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MICROSOFT FABRIC + CODEX + GPT-6 ASTRA</w:t>
      </w:r>
    </w:p>
    <w:p>
      <w:pPr>
        <w:pStyle w:val="Title"/>
        <w:jc w:val="center"/>
      </w:pPr>
      <w:r>
        <w:rPr/>
        <w:t>Validated practical guide to building a Medallion architecture in OneLake</w:t>
      </w:r>
    </w:p>
    <w:p>
      <w:pPr>
        <w:jc w:val="center"/>
      </w:pPr>
      <w:r>
        <w:rPr>
          <w:sz w:val="24"/>
        </w:rPr>
        <w:t>GitHub CSV → Bronze CSV → Silver Parquet → Gold Parquet</w:t>
        <w:br/>
        <w:t>Fabric Data Factory + Lakehouse + Notebooks PySpark + MCP desde VS Code</w:t>
      </w:r>
    </w:p>
    <w:p>
      <w:pPr>
        <w:jc w:val="center"/>
      </w:pPr>
      <w:r>
        <w:rPr>
          <w:i/>
        </w:rPr>
        <w:t>Step-by-step technical tutorial | Version 2.0 | September 2026</w:t>
      </w:r>
    </w:p>
    <w:p>
      <w:pPr>
        <w:pStyle w:val="IntenseQuote"/>
      </w:pPr>
      <w:r>
        <w:rPr/>
        <w:t>This version incorporates the actual laboratory results: design decisions, errors encountered, corrections, effective prompts, deployed artifacts, and end-to-end validations.</w:t>
      </w:r>
    </w:p>
    <w:p>
      <w:pPr>
        <w:pStyle w:val="Heading1"/>
      </w:pPr>
      <w:r>
        <w:rPr/>
        <w:t>1. Objective and scope</w:t>
      </w:r>
    </w:p>
    <w:p>
      <w:r>
        <w:rPr/>
        <w:t>This guide documents a complete Microsoft Fabric lab executed from VS Code with Codex and GPT-6 Astra. The objective is not only to show the final architecture, but also to reproduce the agentic process used: discovery, design, local artifact generation, human approval, controlled deployment, and validation before moving to the next layer.</w:t>
      </w:r>
    </w:p>
    <w:p>
      <w:r>
        <w:rPr/>
        <w:t>The case uses airports.csv, passengers.csv, and bookings.csv. Bronze preserves the source CSV files; Silver enriches bookings with passengers and airports; Gold aggregates booking_count by city. Silver and Gold are deliberately materialized as Parquet files under the Lakehouse Files area.</w:t>
      </w:r>
    </w:p>
    <w:p>
      <w:r>
        <w:rPr/>
        <w:t>The main difference from a purely theoretical guide is that this version records what actually worked in Fabric, including the Copy Data contract, the reusable HTTP connection, the use of an inline Lakehouse as the destination, PySpark Notebooks for Silver/Gold, and idempotency validation.</w:t>
      </w:r>
    </w:p>
    <w:p>
      <w:pPr>
        <w:pStyle w:val="Heading1"/>
      </w:pPr>
      <w:r>
        <w:rPr/>
        <w:t>2. Validated final result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rPr>
              <w:t>Layer</w:t>
            </w:r>
          </w:p>
        </w:tc>
        <w:tc>
          <w:tcPr>
            <w:tcW w:type="dxa" w:w="2520"/>
            <w:vAlign w:val="center"/>
          </w:tcPr>
          <w:p>
            <w:r>
              <w:rPr>
                <w:b/>
              </w:rPr>
              <w:t>Implementation</w:t>
            </w:r>
          </w:p>
        </w:tc>
        <w:tc>
          <w:tcPr>
            <w:tcW w:type="dxa" w:w="2520"/>
            <w:vAlign w:val="center"/>
          </w:tcPr>
          <w:p>
            <w:r>
              <w:rPr>
                <w:b/>
              </w:rPr>
              <w:t>Path / result</w:t>
            </w:r>
          </w:p>
        </w:tc>
        <w:tc>
          <w:tcPr>
            <w:tcW w:type="dxa" w:w="2520"/>
            <w:vAlign w:val="center"/>
          </w:tcPr>
          <w:p>
            <w:r>
              <w:rPr>
                <w:b/>
              </w:rPr>
              <w:t>Final validation</w:t>
            </w:r>
          </w:p>
        </w:tc>
      </w:tr>
      <w:tr>
        <w:tc>
          <w:tcPr>
            <w:tcW w:type="dxa" w:w="2520"/>
            <w:vAlign w:val="top"/>
          </w:tcPr>
          <w:p>
            <w:r>
              <w:t>Bronze</w:t>
            </w:r>
          </w:p>
        </w:tc>
        <w:tc>
          <w:tcPr>
            <w:tcW w:type="dxa" w:w="2520"/>
            <w:vAlign w:val="top"/>
          </w:tcPr>
          <w:p>
            <w:r>
              <w:t>3 Copy activities, Binary → Binary</w:t>
            </w:r>
          </w:p>
        </w:tc>
        <w:tc>
          <w:tcPr>
            <w:tcW w:type="dxa" w:w="2520"/>
            <w:vAlign w:val="top"/>
          </w:tcPr>
          <w:p>
            <w:r>
              <w:t>Files/bronze/airports, passengers, bookings</w:t>
            </w:r>
          </w:p>
        </w:tc>
        <w:tc>
          <w:tcPr>
            <w:tcW w:type="dxa" w:w="2520"/>
            <w:vAlign w:val="top"/>
          </w:tcPr>
          <w:p>
            <w:r>
              <w:t>50 / 200 / 1,000 rows; source content preserved</w:t>
            </w:r>
          </w:p>
        </w:tc>
      </w:tr>
      <w:tr>
        <w:tc>
          <w:tcPr>
            <w:tcW w:type="dxa" w:w="2520"/>
            <w:vAlign w:val="top"/>
          </w:tcPr>
          <w:p>
            <w:r>
              <w:t>Silver</w:t>
            </w:r>
          </w:p>
        </w:tc>
        <w:tc>
          <w:tcPr>
            <w:tcW w:type="dxa" w:w="2520"/>
            <w:vAlign w:val="top"/>
          </w:tcPr>
          <w:p>
            <w:r>
              <w:t>Fabric Notebook + PySpark</w:t>
            </w:r>
          </w:p>
        </w:tc>
        <w:tc>
          <w:tcPr>
            <w:tcW w:type="dxa" w:w="2520"/>
            <w:vAlign w:val="top"/>
          </w:tcPr>
          <w:p>
            <w:r>
              <w:t>Files/silver/bookings_enriched/</w:t>
            </w:r>
          </w:p>
        </w:tc>
        <w:tc>
          <w:tcPr>
            <w:tcW w:type="dxa" w:w="2520"/>
            <w:vAlign w:val="top"/>
          </w:tcPr>
          <w:p>
            <w:r>
              <w:t>1,000 rows; Parquet; joins and schema validated</w:t>
            </w:r>
          </w:p>
        </w:tc>
      </w:tr>
      <w:tr>
        <w:tc>
          <w:tcPr>
            <w:tcW w:type="dxa" w:w="2520"/>
            <w:vAlign w:val="top"/>
          </w:tcPr>
          <w:p>
            <w:r>
              <w:t>Gold</w:t>
            </w:r>
          </w:p>
        </w:tc>
        <w:tc>
          <w:tcPr>
            <w:tcW w:type="dxa" w:w="2520"/>
            <w:vAlign w:val="top"/>
          </w:tcPr>
          <w:p>
            <w:r>
              <w:t>Fabric Notebook + PySpark</w:t>
            </w:r>
          </w:p>
        </w:tc>
        <w:tc>
          <w:tcPr>
            <w:tcW w:type="dxa" w:w="2520"/>
            <w:vAlign w:val="top"/>
          </w:tcPr>
          <w:p>
            <w:r>
              <w:t>Files/gold/bookings_by_city/</w:t>
            </w:r>
          </w:p>
        </w:tc>
        <w:tc>
          <w:tcPr>
            <w:tcW w:type="dxa" w:w="2520"/>
            <w:vAlign w:val="top"/>
          </w:tcPr>
          <w:p>
            <w:r>
              <w:t>50 rows; sum(booking_count)=1,000</w:t>
            </w:r>
          </w:p>
        </w:tc>
      </w:tr>
      <w:tr>
        <w:tc>
          <w:tcPr>
            <w:tcW w:type="dxa" w:w="2520"/>
            <w:vAlign w:val="top"/>
          </w:tcPr>
          <w:p>
            <w:r>
              <w:t>Pipeline</w:t>
            </w:r>
          </w:p>
        </w:tc>
        <w:tc>
          <w:tcPr>
            <w:tcW w:type="dxa" w:w="2520"/>
            <w:vAlign w:val="top"/>
          </w:tcPr>
          <w:p>
            <w:r>
              <w:t>pl_medallion_github</w:t>
            </w:r>
          </w:p>
        </w:tc>
        <w:tc>
          <w:tcPr>
            <w:tcW w:type="dxa" w:w="2520"/>
            <w:vAlign w:val="top"/>
          </w:tcPr>
          <w:p>
            <w:r>
              <w:t>Bronze → Silver → Gold</w:t>
            </w:r>
          </w:p>
        </w:tc>
        <w:tc>
          <w:tcPr>
            <w:tcW w:type="dxa" w:w="2520"/>
            <w:vAlign w:val="top"/>
          </w:tcPr>
          <w:p>
            <w:r>
              <w:t>End-to-end Succeeded; rerun with no logical duplicates</w:t>
            </w:r>
          </w:p>
        </w:tc>
      </w:tr>
    </w:tbl>
    <w:p>
      <w:r>
        <w:rPr/>
        <w:t>No additional storage connections were required for Silver or Gold. Both notebooks use the same Lakehouse as their read/write context.</w:t>
      </w:r>
    </w:p>
    <w:p>
      <w:pPr>
        <w:pStyle w:val="Heading1"/>
      </w:pPr>
      <w:r>
        <w:rPr/>
        <w:t>3. Final architecture</w:t>
      </w:r>
    </w:p>
    <w:p>
      <w:pPr>
        <w:pStyle w:val="CodeBlock"/>
      </w:pPr>
      <w:r>
        <w:rPr>
          <w:rFonts w:ascii="Consolas" w:hAnsi="Consolas"/>
          <w:sz w:val="17"/>
        </w:rPr>
        <w:t>VS Code</w:t>
        <w:br/>
        <w:t xml:space="preserve">  |</w:t>
        <w:br/>
        <w:t xml:space="preserve">  +-- Codex + GPT-6 Astra</w:t>
        <w:br/>
        <w:t xml:space="preserve">  |     +-- AGENTS.md</w:t>
        <w:br/>
        <w:t xml:space="preserve">  |     +-- config/dev.json</w:t>
        <w:br/>
        <w:t xml:space="preserve">  |     +-- artefactos locales de diseño/validación</w:t>
        <w:br/>
        <w:t xml:space="preserve">  |     +-- Fabric / Data Factory MCP</w:t>
        <w:br/>
        <w:t xml:space="preserve">  |</w:t>
        <w:br/>
        <w:t xml:space="preserve">  v</w:t>
        <w:br/>
        <w:t>Microsoft Fabric Workspace</w:t>
        <w:br/>
        <w:t xml:space="preserve">  |</w:t>
        <w:br/>
        <w:t xml:space="preserve">  +-- Data Factory Pipeline: pl_medallion_github</w:t>
        <w:br/>
        <w:t xml:space="preserve">  |     |</w:t>
        <w:br/>
        <w:t xml:space="preserve">  |     +-- Copy_airports_to_bronze ---------+</w:t>
        <w:br/>
        <w:t xml:space="preserve">  |     +-- Copy_passengers_to_bronze -------+--&gt; Notebook_Bronze_to_Silver</w:t>
        <w:br/>
        <w:t xml:space="preserve">  |     +-- Copy_bookings_to_bronze ---------+             |</w:t>
        <w:br/>
        <w:t xml:space="preserve">  |                                                       v</w:t>
        <w:br/>
        <w:t xml:space="preserve">  |                                            Notebook_Silver_to_Gold</w:t>
        <w:br/>
        <w:t xml:space="preserve">  |</w:t>
        <w:br/>
        <w:t xml:space="preserve">  +-- Lakehouse: lh_medallion_demo</w:t>
        <w:br/>
        <w:t xml:space="preserve">        |</w:t>
        <w:br/>
        <w:t xml:space="preserve">        +-- Files/bronze/airports/airports.csv</w:t>
        <w:br/>
        <w:t xml:space="preserve">        +-- Files/bronze/passengers/passengers.csv</w:t>
        <w:br/>
        <w:t xml:space="preserve">        +-- Files/bronze/bookings/bookings.csv</w:t>
        <w:br/>
        <w:t xml:space="preserve">        +-- Files/silver/bookings_enriched/*.parquet</w:t>
        <w:br/>
        <w:t xml:space="preserve">        +-- Files/gold/bookings_by_city/*.parquet</w:t>
      </w:r>
    </w:p>
    <w:p>
      <w:r>
        <w:rPr/>
        <w:t>The three Bronze activities can run in parallel. Silver starts only when all three finish with Succeeded status. Gold starts only when Silver finishes with Succeeded status.</w:t>
      </w:r>
    </w:p>
    <w:p>
      <w:pPr>
        <w:pStyle w:val="Heading1"/>
      </w:pPr>
      <w:r>
        <w:rPr/>
        <w:t>4. Files vs Tables: lab decision</w:t>
      </w:r>
    </w:p>
    <w:p>
      <w:r>
        <w:rPr/>
        <w:t>In the Lakehouse, Bronze, Silver, and Gold appear under Files. This is correct for this lab because Silver and Gold were defined as Parquet in deterministic paths. A Parquet file written under Files does not automatically appear as a table under Tables.</w:t>
      </w:r>
    </w:p>
    <w:p>
      <w:r>
        <w:rPr/>
        <w:t>For a more Fabric-native design oriented to SQL, semantic models, or transactional capabilities, Delta under Tables can be evaluated. We did not switch to Delta during the lab because that would have changed the requirement we were validating.</w:t>
      </w:r>
    </w:p>
    <w:p>
      <w:pPr>
        <w:pStyle w:val="Heading1"/>
      </w:pPr>
      <w:r>
        <w:rPr/>
        <w:t>5. Actual lab source data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Dataset</w:t>
            </w:r>
          </w:p>
        </w:tc>
        <w:tc>
          <w:tcPr>
            <w:tcW w:type="dxa" w:w="3360"/>
            <w:vAlign w:val="center"/>
          </w:tcPr>
          <w:p>
            <w:r>
              <w:rPr>
                <w:b/>
              </w:rPr>
              <w:t>RAW URL</w:t>
            </w:r>
          </w:p>
        </w:tc>
        <w:tc>
          <w:tcPr>
            <w:tcW w:type="dxa" w:w="3360"/>
            <w:vAlign w:val="center"/>
          </w:tcPr>
          <w:p>
            <w:r>
              <w:rPr>
                <w:b/>
              </w:rPr>
              <w:t>Rows</w:t>
            </w:r>
          </w:p>
        </w:tc>
      </w:tr>
      <w:tr>
        <w:tc>
          <w:tcPr>
            <w:tcW w:type="dxa" w:w="3360"/>
            <w:vAlign w:val="top"/>
          </w:tcPr>
          <w:p>
            <w:r>
              <w:t>airports</w:t>
            </w:r>
          </w:p>
        </w:tc>
        <w:tc>
          <w:tcPr>
            <w:tcW w:type="dxa" w:w="3360"/>
            <w:vAlign w:val="top"/>
          </w:tcPr>
          <w:p>
            <w:r>
              <w:t>https://raw.githubusercontent.com/normanmartinez2/databricks_claude/refs/heads/main/airports.csv</w:t>
            </w:r>
          </w:p>
        </w:tc>
        <w:tc>
          <w:tcPr>
            <w:tcW w:type="dxa" w:w="3360"/>
            <w:vAlign w:val="top"/>
          </w:tcPr>
          <w:p>
            <w:r>
              <w:t>50</w:t>
            </w:r>
          </w:p>
        </w:tc>
      </w:tr>
      <w:tr>
        <w:tc>
          <w:tcPr>
            <w:tcW w:type="dxa" w:w="3360"/>
            <w:vAlign w:val="top"/>
          </w:tcPr>
          <w:p>
            <w:r>
              <w:t>passengers</w:t>
            </w:r>
          </w:p>
        </w:tc>
        <w:tc>
          <w:tcPr>
            <w:tcW w:type="dxa" w:w="3360"/>
            <w:vAlign w:val="top"/>
          </w:tcPr>
          <w:p>
            <w:r>
              <w:t>https://raw.githubusercontent.com/normanmartinez2/databricks_claude/refs/heads/main/passengers.csv</w:t>
            </w:r>
          </w:p>
        </w:tc>
        <w:tc>
          <w:tcPr>
            <w:tcW w:type="dxa" w:w="3360"/>
            <w:vAlign w:val="top"/>
          </w:tcPr>
          <w:p>
            <w:r>
              <w:t>200</w:t>
            </w:r>
          </w:p>
        </w:tc>
      </w:tr>
      <w:tr>
        <w:tc>
          <w:tcPr>
            <w:tcW w:type="dxa" w:w="3360"/>
            <w:vAlign w:val="top"/>
          </w:tcPr>
          <w:p>
            <w:r>
              <w:t>bookings</w:t>
            </w:r>
          </w:p>
        </w:tc>
        <w:tc>
          <w:tcPr>
            <w:tcW w:type="dxa" w:w="3360"/>
            <w:vAlign w:val="top"/>
          </w:tcPr>
          <w:p>
            <w:r>
              <w:t>https://raw.githubusercontent.com/normanmartinez2/databricks_claude/refs/heads/main/bookings.csv</w:t>
            </w:r>
          </w:p>
        </w:tc>
        <w:tc>
          <w:tcPr>
            <w:tcW w:type="dxa" w:w="3360"/>
            <w:vAlign w:val="top"/>
          </w:tcPr>
          <w:p>
            <w:r>
              <w:t>1,000</w:t>
            </w:r>
          </w:p>
        </w:tc>
      </w:tr>
    </w:tbl>
    <w:p>
      <w:r>
        <w:rPr/>
        <w:t>Validated joins: bookings.passenger_id = passengers.passenger_id and bookings.airport_id = airports.airport_id.</w:t>
      </w:r>
    </w:p>
    <w:p>
      <w:pPr>
        <w:pStyle w:val="Heading1"/>
      </w:pPr>
      <w:r>
        <w:rPr/>
        <w:t>6. Prerequisites</w:t>
      </w:r>
    </w:p>
    <w:p>
      <w:pPr>
        <w:pStyle w:val="ListBullet"/>
      </w:pPr>
      <w:r>
        <w:rPr/>
        <w:t>Windows 11 and Visual Studio Code.</w:t>
      </w:r>
    </w:p>
    <w:p>
      <w:pPr>
        <w:pStyle w:val="ListBullet"/>
      </w:pPr>
      <w:r>
        <w:rPr/>
        <w:t>Codex available in VS Code and GPT-6 Astra selected when available in the environment.</w:t>
      </w:r>
    </w:p>
    <w:p>
      <w:pPr>
        <w:pStyle w:val="ListBullet"/>
      </w:pPr>
      <w:r>
        <w:rPr/>
        <w:t>Microsoft Fabric with compatible capacity and sufficient permissions in the DEV workspace.</w:t>
      </w:r>
    </w:p>
    <w:p>
      <w:pPr>
        <w:pStyle w:val="ListBullet"/>
      </w:pPr>
      <w:r>
        <w:rPr/>
        <w:t>Microsoft Entra ID access to the workspace.</w:t>
      </w:r>
    </w:p>
    <w:p>
      <w:pPr>
        <w:pStyle w:val="ListBullet"/>
      </w:pPr>
      <w:r>
        <w:rPr/>
        <w:t>Git and Azure CLI when needed for authentication/local tooling.</w:t>
      </w:r>
    </w:p>
    <w:p>
      <w:pPr>
        <w:pStyle w:val="ListBullet"/>
      </w:pPr>
      <w:r>
        <w:rPr/>
        <w:t>HTTP access to raw.githubusercontent.com.</w:t>
      </w:r>
    </w:p>
    <w:p>
      <w:pPr>
        <w:pStyle w:val="Heading1"/>
      </w:pPr>
      <w:r>
        <w:rPr/>
        <w:t>7. Local structure and working principle</w:t>
      </w:r>
    </w:p>
    <w:p>
      <w:pPr>
        <w:pStyle w:val="CodeBlock"/>
      </w:pPr>
      <w:r>
        <w:rPr>
          <w:rFonts w:ascii="Consolas" w:hAnsi="Consolas"/>
          <w:sz w:val="17"/>
        </w:rPr>
        <w:t>fabric_project/</w:t>
        <w:br/>
        <w:t>|</w:t>
        <w:br/>
        <w:t>+-- AGENTS.md</w:t>
        <w:br/>
        <w:t>+-- config/</w:t>
        <w:br/>
        <w:t>|   +-- dev.json</w:t>
        <w:br/>
        <w:t>+-- artifacts/</w:t>
        <w:br/>
        <w:t>|   +-- bronze/</w:t>
        <w:br/>
        <w:t>|   +-- silver/</w:t>
        <w:br/>
        <w:t>|   +-- gold/</w:t>
        <w:br/>
        <w:t>|   +-- final-validation/</w:t>
        <w:br/>
        <w:t>+-- scripts/</w:t>
        <w:br/>
        <w:t>+-- schemas/</w:t>
      </w:r>
    </w:p>
    <w:p>
      <w:r>
        <w:rPr/>
        <w:t>During the lab, it was useful to allow Codex to create local implementation and evidence artifacts. The important restriction was not to avoid local files, but to prevent unnecessary remote changes in Fabric.</w:t>
      </w:r>
    </w:p>
    <w:p>
      <w:r>
        <w:rPr/>
        <w:t>AGENTS.md and config/dev.json act as the source of truth. Subsequent prompts should reference them instead of repeating IDs, URLs, and paths over and over; this reduces token usage and inconsistencies.</w:t>
      </w:r>
    </w:p>
    <w:p>
      <w:pPr>
        <w:pStyle w:val="Heading1"/>
      </w:pPr>
      <w:r>
        <w:rPr/>
        <w:t>8. MCP strategy that proved practical</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Component</w:t>
            </w:r>
          </w:p>
        </w:tc>
        <w:tc>
          <w:tcPr>
            <w:tcW w:type="dxa" w:w="5040"/>
            <w:vAlign w:val="center"/>
          </w:tcPr>
          <w:p>
            <w:r>
              <w:rPr>
                <w:b/>
              </w:rPr>
              <w:t>Use in the lab</w:t>
            </w:r>
          </w:p>
        </w:tc>
      </w:tr>
      <w:tr>
        <w:tc>
          <w:tcPr>
            <w:tcW w:type="dxa" w:w="5040"/>
            <w:vAlign w:val="top"/>
          </w:tcPr>
          <w:p>
            <w:r>
              <w:t>Fabric MCP local</w:t>
            </w:r>
          </w:p>
        </w:tc>
        <w:tc>
          <w:tcPr>
            <w:tcW w:type="dxa" w:w="5040"/>
            <w:vAlign w:val="top"/>
          </w:tcPr>
          <w:p>
            <w:r>
              <w:t>Documentation, API specs, item definitions, discovery, and OneLake validation when available.</w:t>
            </w:r>
          </w:p>
        </w:tc>
      </w:tr>
      <w:tr>
        <w:tc>
          <w:tcPr>
            <w:tcW w:type="dxa" w:w="5040"/>
            <w:vAlign w:val="top"/>
          </w:tcPr>
          <w:p>
            <w:r>
              <w:t>Microsoft Data Factory MCP</w:t>
            </w:r>
          </w:p>
        </w:tc>
        <w:tc>
          <w:tcPr>
            <w:tcW w:type="dxa" w:w="5040"/>
            <w:vAlign w:val="top"/>
          </w:tcPr>
          <w:p>
            <w:r>
              <w:t>Pipeline creation/update, raw pipeline definition, and Data Factory connections.</w:t>
            </w:r>
          </w:p>
        </w:tc>
      </w:tr>
      <w:tr>
        <w:tc>
          <w:tcPr>
            <w:tcW w:type="dxa" w:w="5040"/>
            <w:vAlign w:val="top"/>
          </w:tcPr>
          <w:p>
            <w:r>
              <w:t>Fabric Core MCP</w:t>
            </w:r>
          </w:p>
        </w:tc>
        <w:tc>
          <w:tcPr>
            <w:tcW w:type="dxa" w:w="5040"/>
            <w:vAlign w:val="top"/>
          </w:tcPr>
          <w:p>
            <w:r>
              <w:t>It was not required for the main path; it should not be forced if the authenticated flow has not been validated.</w:t>
            </w:r>
          </w:p>
        </w:tc>
      </w:tr>
      <w:tr>
        <w:tc>
          <w:tcPr>
            <w:tcW w:type="dxa" w:w="5040"/>
            <w:vAlign w:val="top"/>
          </w:tcPr>
          <w:p>
            <w:r>
              <w:t>REST/API soportada</w:t>
            </w:r>
          </w:p>
        </w:tc>
        <w:tc>
          <w:tcPr>
            <w:tcW w:type="dxa" w:w="5040"/>
            <w:vAlign w:val="top"/>
          </w:tcPr>
          <w:p>
            <w:r>
              <w:t>Fallback when the MCP surface does not cover an operation; retrieve the current contract/specification first.</w:t>
            </w:r>
          </w:p>
        </w:tc>
      </w:tr>
    </w:tbl>
    <w:p>
      <w:r>
        <w:rPr/>
        <w:t>Lesson learned: do not assume that a high-level command such as create_item also publishes all Notebook content. For content and definitions, use the mechanism supported by Fabric and then verify the deployed definition.</w:t>
      </w:r>
    </w:p>
    <w:p>
      <w:pPr>
        <w:pStyle w:val="Heading1"/>
      </w:pPr>
      <w:r>
        <w:rPr/>
        <w:t>9. Guardrails in AGENTS.md</w:t>
      </w:r>
    </w:p>
    <w:p>
      <w:r>
        <w:rPr/>
        <w:t>The AGENTS.md file evolved during the lab. The final version should reflect these rules:</w:t>
      </w:r>
    </w:p>
    <w:p>
      <w:pPr>
        <w:pStyle w:val="ListBullet"/>
      </w:pPr>
      <w:r>
        <w:rPr/>
        <w:t>Work only against the DEV workspace defined in config/dev.json.</w:t>
      </w:r>
    </w:p>
    <w:p>
      <w:pPr>
        <w:pStyle w:val="ListBullet"/>
      </w:pPr>
      <w:r>
        <w:rPr/>
        <w:t>Verify the resolved workspace before any write.</w:t>
      </w:r>
    </w:p>
    <w:p>
      <w:pPr>
        <w:pStyle w:val="ListBullet"/>
      </w:pPr>
      <w:r>
        <w:rPr/>
        <w:t>Do not delete resources without explicit approval.</w:t>
      </w:r>
    </w:p>
    <w:p>
      <w:pPr>
        <w:pStyle w:val="ListBullet"/>
      </w:pPr>
      <w:r>
        <w:rPr/>
        <w:t>Preserve existing valid content when updating the pipeline.</w:t>
      </w:r>
    </w:p>
    <w:p>
      <w:pPr>
        <w:pStyle w:val="ListBullet"/>
      </w:pPr>
      <w:r>
        <w:rPr/>
        <w:t>Generate local artifacts first when the change requires review.</w:t>
      </w:r>
    </w:p>
    <w:p>
      <w:pPr>
        <w:pStyle w:val="ListBullet"/>
      </w:pPr>
      <w:r>
        <w:rPr/>
        <w:t>Do not hard-code secrets, tokens, or credentials.</w:t>
      </w:r>
    </w:p>
    <w:p>
      <w:pPr>
        <w:pStyle w:val="ListBullet"/>
      </w:pPr>
      <w:r>
        <w:rPr/>
        <w:t>Make writes deterministic and idempotent.</w:t>
      </w:r>
    </w:p>
    <w:p>
      <w:pPr>
        <w:pStyle w:val="ListBullet"/>
      </w:pPr>
      <w:r>
        <w:rPr/>
        <w:t>Validate schemas, row counts, nulls, duplicates, and cardinality before joins.</w:t>
      </w:r>
    </w:p>
    <w:p>
      <w:pPr>
        <w:pStyle w:val="ListBullet"/>
      </w:pPr>
      <w:r>
        <w:rPr/>
        <w:t>Do not invent REST/MCP contracts; consult current documentation or definitions.</w:t>
      </w:r>
    </w:p>
    <w:p>
      <w:pPr>
        <w:pStyle w:val="ListBullet"/>
      </w:pPr>
      <w:r>
        <w:rPr/>
        <w:t>Keep Codex responses concise and avoid returning full JSON unless needed for diagnosis.</w:t>
      </w:r>
    </w:p>
    <w:p>
      <w:pPr>
        <w:pStyle w:val="Heading1"/>
      </w:pPr>
      <w:r>
        <w:rPr/>
        <w:t>10. HTTP source configuration: critical lesson</w:t>
      </w:r>
    </w:p>
    <w:p>
      <w:r>
        <w:rPr/>
        <w:t>Bronze uses a reusable HTTP connection named github_raw_normanmartinez2 with Anonymous authentication.</w:t>
      </w:r>
    </w:p>
    <w:p>
      <w:r>
        <w:rPr/>
        <w:t>The validated Base URL must end with a slash:</w:t>
      </w:r>
    </w:p>
    <w:p>
      <w:pPr>
        <w:pStyle w:val="CodeBlock"/>
      </w:pPr>
      <w:r>
        <w:rPr>
          <w:rFonts w:ascii="Consolas" w:hAnsi="Consolas"/>
          <w:sz w:val="17"/>
        </w:rPr>
        <w:t>https://raw.githubusercontent.com/normanmartinez2/</w:t>
      </w:r>
    </w:p>
    <w:p>
      <w:r>
        <w:rPr/>
        <w:t>This detail was critical. The first connection was created without the trailing slash, and the Copy activities returned HTTP 404 when combining the Base URL with relativeUrl. An attempt to correct it only through an activity/dataset-level override did not resolve the problem.</w:t>
      </w:r>
    </w:p>
    <w:p>
      <w:r>
        <w:rPr/>
        <w:t>Because the investigated path did not allow the existing connection URL to be updated reliably, the previous connection was preserved by renaming it, and a new reusable connection was created with the expected name and correct Base URL. Nothing had to be deleted.</w:t>
      </w:r>
    </w:p>
    <w:p>
      <w:r>
        <w:rPr/>
        <w:t>Final relative paths:</w:t>
      </w:r>
    </w:p>
    <w:p>
      <w:pPr>
        <w:pStyle w:val="CodeBlock"/>
      </w:pPr>
      <w:r>
        <w:rPr>
          <w:rFonts w:ascii="Consolas" w:hAnsi="Consolas"/>
          <w:sz w:val="17"/>
        </w:rPr>
        <w:t>databricks_claude/refs/heads/main/airports.csv</w:t>
        <w:br/>
        <w:t>databricks_claude/refs/heads/main/passengers.csv</w:t>
        <w:br/>
        <w:t>databricks_claude/refs/heads/main/bookings.csv</w:t>
      </w:r>
    </w:p>
    <w:p>
      <w:pPr>
        <w:pStyle w:val="Heading1"/>
      </w:pPr>
      <w:r>
        <w:rPr/>
        <w:t>11. Bronze: contract that worked</w:t>
      </w:r>
    </w:p>
    <w:p>
      <w:r>
        <w:rPr/>
        <w:t>Bronze was implemented inside a single pipeline, with three independent Copy activities:</w:t>
      </w:r>
    </w:p>
    <w:p>
      <w:pPr>
        <w:pStyle w:val="ListBullet"/>
      </w:pPr>
      <w:r>
        <w:t>Copy_airports_to_bronze</w:t>
      </w:r>
    </w:p>
    <w:p>
      <w:pPr>
        <w:pStyle w:val="ListBullet"/>
      </w:pPr>
      <w:r>
        <w:t>Copy_passengers_to_bronze</w:t>
      </w:r>
    </w:p>
    <w:p>
      <w:pPr>
        <w:pStyle w:val="ListBullet"/>
      </w:pPr>
      <w:r>
        <w:t>Copy_bookings_to_bronze</w:t>
      </w:r>
    </w:p>
    <w:p>
      <w:r>
        <w:rPr/>
        <w:t>Each activity uses BinarySource + HttpReadSettings/GET + Binary dataset at the source and BinarySink + LakehouseWriteSettings + Binary dataset at the destination. The goal is to preserve the source file without business transformation.</w:t>
      </w:r>
    </w:p>
    <w:p>
      <w:r>
        <w:rPr/>
        <w:t>The Lakehouse destination did not require an additional Data Factory connection. The valid definition uses an inline reference/linked service to the lh_medallion_demo Lakehouse and writes under rootFolder Files.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Dataset</w:t>
            </w:r>
          </w:p>
        </w:tc>
        <w:tc>
          <w:tcPr>
            <w:tcW w:type="dxa" w:w="3360"/>
            <w:vAlign w:val="center"/>
          </w:tcPr>
          <w:p>
            <w:r>
              <w:rPr>
                <w:b/>
              </w:rPr>
              <w:t>Bronze destination</w:t>
            </w:r>
          </w:p>
        </w:tc>
        <w:tc>
          <w:tcPr>
            <w:tcW w:type="dxa" w:w="3360"/>
            <w:vAlign w:val="center"/>
          </w:tcPr>
          <w:p>
            <w:r>
              <w:rPr>
                <w:b/>
              </w:rPr>
              <w:t>Validated rows</w:t>
            </w:r>
          </w:p>
        </w:tc>
      </w:tr>
      <w:tr>
        <w:tc>
          <w:tcPr>
            <w:tcW w:type="dxa" w:w="3360"/>
            <w:vAlign w:val="top"/>
          </w:tcPr>
          <w:p>
            <w:r>
              <w:t>airports</w:t>
            </w:r>
          </w:p>
        </w:tc>
        <w:tc>
          <w:tcPr>
            <w:tcW w:type="dxa" w:w="3360"/>
            <w:vAlign w:val="top"/>
          </w:tcPr>
          <w:p>
            <w:r>
              <w:t>Files/bronze/airports/airports.csv</w:t>
            </w:r>
          </w:p>
        </w:tc>
        <w:tc>
          <w:tcPr>
            <w:tcW w:type="dxa" w:w="3360"/>
            <w:vAlign w:val="top"/>
          </w:tcPr>
          <w:p>
            <w:r>
              <w:t>50</w:t>
            </w:r>
          </w:p>
        </w:tc>
      </w:tr>
      <w:tr>
        <w:tc>
          <w:tcPr>
            <w:tcW w:type="dxa" w:w="3360"/>
            <w:vAlign w:val="top"/>
          </w:tcPr>
          <w:p>
            <w:r>
              <w:t>passengers</w:t>
            </w:r>
          </w:p>
        </w:tc>
        <w:tc>
          <w:tcPr>
            <w:tcW w:type="dxa" w:w="3360"/>
            <w:vAlign w:val="top"/>
          </w:tcPr>
          <w:p>
            <w:r>
              <w:t>Files/bronze/passengers/passengers.csv</w:t>
            </w:r>
          </w:p>
        </w:tc>
        <w:tc>
          <w:tcPr>
            <w:tcW w:type="dxa" w:w="3360"/>
            <w:vAlign w:val="top"/>
          </w:tcPr>
          <w:p>
            <w:r>
              <w:t>200</w:t>
            </w:r>
          </w:p>
        </w:tc>
      </w:tr>
      <w:tr>
        <w:tc>
          <w:tcPr>
            <w:tcW w:type="dxa" w:w="3360"/>
            <w:vAlign w:val="top"/>
          </w:tcPr>
          <w:p>
            <w:r>
              <w:t>bookings</w:t>
            </w:r>
          </w:p>
        </w:tc>
        <w:tc>
          <w:tcPr>
            <w:tcW w:type="dxa" w:w="3360"/>
            <w:vAlign w:val="top"/>
          </w:tcPr>
          <w:p>
            <w:r>
              <w:t>Files/bronze/bookings/bookings.csv</w:t>
            </w:r>
          </w:p>
        </w:tc>
        <w:tc>
          <w:tcPr>
            <w:tcW w:type="dxa" w:w="3360"/>
            <w:vAlign w:val="top"/>
          </w:tcPr>
          <w:p>
            <w:r>
              <w:t>1,000</w:t>
            </w:r>
          </w:p>
        </w:tc>
      </w:tr>
    </w:tbl>
    <w:p>
      <w:r>
        <w:rPr/>
        <w:t>Final validation confirmed that the Bronze files are byte-identical to the lab sources.</w:t>
      </w:r>
    </w:p>
    <w:p>
      <w:pPr>
        <w:pStyle w:val="Heading1"/>
      </w:pPr>
      <w:r>
        <w:rPr/>
        <w:t>12. Final Bronze prompt used</w:t>
      </w:r>
    </w:p>
    <w:p>
      <w:pPr>
        <w:pStyle w:val="CodeBlock"/>
      </w:pPr>
      <w:r>
        <w:rPr>
          <w:rFonts w:ascii="Consolas" w:hAnsi="Consolas"/>
          <w:sz w:val="17"/>
        </w:rPr>
        <w:t>Read AGENTS.md and config/dev.json.</w:t>
        <w:br/>
        <w:br/>
        <w:t>Implement the Bronze layer defined in AGENTS.md.</w:t>
        <w:br/>
        <w:br/>
        <w:t>Create or reuse the reusable GitHub HTTP source connection defined there.</w:t>
        <w:br/>
        <w:br/>
        <w:t>Create or update:</w:t>
        <w:br/>
        <w:t>pl_medallion_github</w:t>
        <w:br/>
        <w:br/>
        <w:t>If the pipeline already exists, preserve any existing valid content</w:t>
        <w:br/>
        <w:t>that is not part of the Bronze implementation.</w:t>
        <w:br/>
        <w:br/>
        <w:t>Inside that pipeline, create the three Bronze Copy activities defined in AGENTS.md.</w:t>
        <w:br/>
        <w:br/>
        <w:t>For each Copy activity:</w:t>
        <w:br/>
        <w:t>- configure the source using the reusable GitHub HTTP connection</w:t>
        <w:br/>
        <w:t>- configure the destination using the target Lakehouse defined in AGENTS.md</w:t>
        <w:br/>
        <w:t>- write to the corresponding Bronze path</w:t>
        <w:br/>
        <w:t>- use Binary -&gt; Binary</w:t>
        <w:br/>
        <w:t>- preserve the source data without transformations</w:t>
        <w:br/>
        <w:br/>
        <w:t>If the Lakehouse destination requires an inline Fabric Lakehouse reference</w:t>
        <w:br/>
        <w:t>instead of a separately created connection, use the valid Fabric pattern</w:t>
        <w:br/>
        <w:t>retrieved from the current pipeline definition or Fabric documentation.</w:t>
        <w:br/>
        <w:br/>
        <w:t>Run the pipeline and validate the Bronze outputs according to AGENTS.md.</w:t>
        <w:br/>
        <w:br/>
        <w:t>You may create local artifacts needed for implementation and validation.</w:t>
        <w:br/>
        <w:br/>
        <w:t>Do not create unrelated Fabric resources.</w:t>
        <w:br/>
        <w:br/>
        <w:t>Keep the final response concise.</w:t>
      </w:r>
    </w:p>
    <w:p>
      <w:pPr>
        <w:pStyle w:val="Heading1"/>
      </w:pPr>
      <w:r>
        <w:rPr/>
        <w:t>13. Bronze troubleshooting: 404 and trailing slash</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Symptom</w:t>
            </w:r>
          </w:p>
        </w:tc>
        <w:tc>
          <w:tcPr>
            <w:tcW w:type="dxa" w:w="3360"/>
            <w:vAlign w:val="center"/>
          </w:tcPr>
          <w:p>
            <w:r>
              <w:rPr>
                <w:b/>
              </w:rPr>
              <w:t>Cause / finding</w:t>
            </w:r>
          </w:p>
        </w:tc>
        <w:tc>
          <w:tcPr>
            <w:tcW w:type="dxa" w:w="3360"/>
            <w:vAlign w:val="center"/>
          </w:tcPr>
          <w:p>
            <w:r>
              <w:rPr>
                <w:b/>
              </w:rPr>
              <w:t>Resolution</w:t>
            </w:r>
          </w:p>
        </w:tc>
      </w:tr>
      <w:tr>
        <w:tc>
          <w:tcPr>
            <w:tcW w:type="dxa" w:w="3360"/>
            <w:vAlign w:val="top"/>
          </w:tcPr>
          <w:p>
            <w:r>
              <w:t>HTTP 404 in all three Copy activities</w:t>
            </w:r>
          </w:p>
        </w:tc>
        <w:tc>
          <w:tcPr>
            <w:tcW w:type="dxa" w:w="3360"/>
            <w:vAlign w:val="top"/>
          </w:tcPr>
          <w:p>
            <w:r>
              <w:t>Reusable Base URL ended in normanmartinez2 without /</w:t>
            </w:r>
          </w:p>
        </w:tc>
        <w:tc>
          <w:tcPr>
            <w:tcW w:type="dxa" w:w="3360"/>
            <w:vAlign w:val="top"/>
          </w:tcPr>
          <w:p>
            <w:r>
              <w:t>Create/reuse connection with https://raw.githubusercontent.com/normanmartinez2/</w:t>
            </w:r>
          </w:p>
        </w:tc>
      </w:tr>
      <w:tr>
        <w:tc>
          <w:tcPr>
            <w:tcW w:type="dxa" w:w="3360"/>
            <w:vAlign w:val="top"/>
          </w:tcPr>
          <w:p>
            <w:r>
              <w:t>URL override did not fix the run</w:t>
            </w:r>
          </w:p>
        </w:tc>
        <w:tc>
          <w:tcPr>
            <w:tcW w:type="dxa" w:w="3360"/>
            <w:vAlign w:val="top"/>
          </w:tcPr>
          <w:p>
            <w:r>
              <w:t>The activity/dataset-level correction did not effectively replace the connection contract</w:t>
            </w:r>
          </w:p>
        </w:tc>
        <w:tc>
          <w:tcPr>
            <w:tcW w:type="dxa" w:w="3360"/>
            <w:vAlign w:val="top"/>
          </w:tcPr>
          <w:p>
            <w:r>
              <w:t>Correct the reusable connection and rebind the activities</w:t>
            </w:r>
          </w:p>
        </w:tc>
      </w:tr>
      <w:tr>
        <w:tc>
          <w:tcPr>
            <w:tcW w:type="dxa" w:w="3360"/>
            <w:vAlign w:val="top"/>
          </w:tcPr>
          <w:p>
            <w:r>
              <w:t>Updating the connection URL was not available in the investigated path</w:t>
            </w:r>
          </w:p>
        </w:tc>
        <w:tc>
          <w:tcPr>
            <w:tcW w:type="dxa" w:w="3360"/>
            <w:vAlign w:val="top"/>
          </w:tcPr>
          <w:p>
            <w:r>
              <w:t>Limitation of the supported operation used</w:t>
            </w:r>
          </w:p>
        </w:tc>
        <w:tc>
          <w:tcPr>
            <w:tcW w:type="dxa" w:w="3360"/>
            <w:vAlign w:val="top"/>
          </w:tcPr>
          <w:p>
            <w:r>
              <w:t>Preserve/rename the previous one and create a replacement; do not delete</w:t>
            </w:r>
          </w:p>
        </w:tc>
      </w:tr>
    </w:tbl>
    <w:p>
      <w:r>
        <w:rPr/>
        <w:t>Lesson: when an HTTP Base URL contains a path, explicitly validate trailing-slash semantics before debugging schemas or sinks.</w:t>
      </w:r>
    </w:p>
    <w:p>
      <w:pPr>
        <w:pStyle w:val="Heading1"/>
      </w:pPr>
      <w:r>
        <w:rPr/>
        <w:t>14. Silver: validated design</w:t>
      </w:r>
    </w:p>
    <w:p>
      <w:r>
        <w:rPr/>
        <w:t>Silver was implemented as a Fabric Notebook with PySpark, invoked from the pipeline. This choice clearly separates Data Factory orchestration from transformation with joins and validations.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Input</w:t>
            </w:r>
          </w:p>
        </w:tc>
        <w:tc>
          <w:tcPr>
            <w:tcW w:type="dxa" w:w="5040"/>
            <w:vAlign w:val="center"/>
          </w:tcPr>
          <w:p>
            <w:r>
              <w:rPr>
                <w:b/>
              </w:rPr>
              <w:t>Validated schema</w:t>
            </w:r>
          </w:p>
        </w:tc>
      </w:tr>
      <w:tr>
        <w:tc>
          <w:tcPr>
            <w:tcW w:type="dxa" w:w="5040"/>
            <w:vAlign w:val="top"/>
          </w:tcPr>
          <w:p>
            <w:r>
              <w:t>bookings (1,000)</w:t>
            </w:r>
          </w:p>
        </w:tc>
        <w:tc>
          <w:tcPr>
            <w:tcW w:type="dxa" w:w="5040"/>
            <w:vAlign w:val="top"/>
          </w:tcPr>
          <w:p>
            <w:r>
              <w:t>booking_id, passenger_id, flight_id, airport_id: string; amount: decimal(18,2); booking_date: date</w:t>
            </w:r>
          </w:p>
        </w:tc>
      </w:tr>
      <w:tr>
        <w:tc>
          <w:tcPr>
            <w:tcW w:type="dxa" w:w="5040"/>
            <w:vAlign w:val="top"/>
          </w:tcPr>
          <w:p>
            <w:r>
              <w:t>passengers (200)</w:t>
            </w:r>
          </w:p>
        </w:tc>
        <w:tc>
          <w:tcPr>
            <w:tcW w:type="dxa" w:w="5040"/>
            <w:vAlign w:val="top"/>
          </w:tcPr>
          <w:p>
            <w:r>
              <w:t>passenger_id, name, gender, nationality: string</w:t>
            </w:r>
          </w:p>
        </w:tc>
      </w:tr>
      <w:tr>
        <w:tc>
          <w:tcPr>
            <w:tcW w:type="dxa" w:w="5040"/>
            <w:vAlign w:val="top"/>
          </w:tcPr>
          <w:p>
            <w:r>
              <w:t>airports (50)</w:t>
            </w:r>
          </w:p>
        </w:tc>
        <w:tc>
          <w:tcPr>
            <w:tcW w:type="dxa" w:w="5040"/>
            <w:vAlign w:val="top"/>
          </w:tcPr>
          <w:p>
            <w:r>
              <w:t>airport_id, airport_name, city, country: string</w:t>
            </w:r>
          </w:p>
        </w:tc>
      </w:tr>
    </w:tbl>
    <w:p>
      <w:r>
        <w:rPr/>
        <w:t>Before deployment, null/blank values, duplicate primary keys, unmatched join keys, and cardinality were checked. No issues were found. Repeated foreign keys in bookings are valid for a many-to-one relationship.</w:t>
      </w:r>
    </w:p>
    <w:p>
      <w:r>
        <w:rPr/>
        <w:t>Deployed Notebook: nb_silver_bookings_enriched. Pipeline activity: Notebook_Bronze_to_Silver.</w:t>
      </w:r>
    </w:p>
    <w:p>
      <w:r>
        <w:rPr/>
        <w:t>Output: Files/silver/bookings_enriched/ in Parquet, with idempotent overwrite.</w:t>
      </w:r>
    </w:p>
    <w:p>
      <w:pPr>
        <w:pStyle w:val="Heading1"/>
      </w:pPr>
      <w:r>
        <w:rPr/>
        <w:t>15. Final Silver schema</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Column</w:t>
            </w:r>
          </w:p>
        </w:tc>
        <w:tc>
          <w:tcPr>
            <w:tcW w:type="dxa" w:w="5040"/>
            <w:vAlign w:val="center"/>
          </w:tcPr>
          <w:p>
            <w:r>
              <w:rPr>
                <w:b/>
              </w:rPr>
              <w:t>Type</w:t>
            </w:r>
          </w:p>
        </w:tc>
      </w:tr>
      <w:tr>
        <w:tc>
          <w:tcPr>
            <w:tcW w:type="dxa" w:w="5040"/>
            <w:vAlign w:val="top"/>
          </w:tcPr>
          <w:p>
            <w:r>
              <w:t>booking_id</w:t>
            </w:r>
          </w:p>
        </w:tc>
        <w:tc>
          <w:tcPr>
            <w:tcW w:type="dxa" w:w="5040"/>
            <w:vAlign w:val="top"/>
          </w:tcPr>
          <w:p>
            <w:r>
              <w:t>STRING</w:t>
            </w:r>
          </w:p>
        </w:tc>
      </w:tr>
      <w:tr>
        <w:tc>
          <w:tcPr>
            <w:tcW w:type="dxa" w:w="5040"/>
            <w:vAlign w:val="top"/>
          </w:tcPr>
          <w:p>
            <w:r>
              <w:t>passenger_id</w:t>
            </w:r>
          </w:p>
        </w:tc>
        <w:tc>
          <w:tcPr>
            <w:tcW w:type="dxa" w:w="5040"/>
            <w:vAlign w:val="top"/>
          </w:tcPr>
          <w:p>
            <w:r>
              <w:t>STRING</w:t>
            </w:r>
          </w:p>
        </w:tc>
      </w:tr>
      <w:tr>
        <w:tc>
          <w:tcPr>
            <w:tcW w:type="dxa" w:w="5040"/>
            <w:vAlign w:val="top"/>
          </w:tcPr>
          <w:p>
            <w:r>
              <w:t>flight_id</w:t>
            </w:r>
          </w:p>
        </w:tc>
        <w:tc>
          <w:tcPr>
            <w:tcW w:type="dxa" w:w="5040"/>
            <w:vAlign w:val="top"/>
          </w:tcPr>
          <w:p>
            <w:r>
              <w:t>STRING</w:t>
            </w:r>
          </w:p>
        </w:tc>
      </w:tr>
      <w:tr>
        <w:tc>
          <w:tcPr>
            <w:tcW w:type="dxa" w:w="5040"/>
            <w:vAlign w:val="top"/>
          </w:tcPr>
          <w:p>
            <w:r>
              <w:t>airport_id</w:t>
            </w:r>
          </w:p>
        </w:tc>
        <w:tc>
          <w:tcPr>
            <w:tcW w:type="dxa" w:w="5040"/>
            <w:vAlign w:val="top"/>
          </w:tcPr>
          <w:p>
            <w:r>
              <w:t>STRING</w:t>
            </w:r>
          </w:p>
        </w:tc>
      </w:tr>
      <w:tr>
        <w:tc>
          <w:tcPr>
            <w:tcW w:type="dxa" w:w="5040"/>
            <w:vAlign w:val="top"/>
          </w:tcPr>
          <w:p>
            <w:r>
              <w:t>amount</w:t>
            </w:r>
          </w:p>
        </w:tc>
        <w:tc>
          <w:tcPr>
            <w:tcW w:type="dxa" w:w="5040"/>
            <w:vAlign w:val="top"/>
          </w:tcPr>
          <w:p>
            <w:r>
              <w:t>DECIMAL(18,2)</w:t>
            </w:r>
          </w:p>
        </w:tc>
      </w:tr>
      <w:tr>
        <w:tc>
          <w:tcPr>
            <w:tcW w:type="dxa" w:w="5040"/>
            <w:vAlign w:val="top"/>
          </w:tcPr>
          <w:p>
            <w:r>
              <w:t>booking_date</w:t>
            </w:r>
          </w:p>
        </w:tc>
        <w:tc>
          <w:tcPr>
            <w:tcW w:type="dxa" w:w="5040"/>
            <w:vAlign w:val="top"/>
          </w:tcPr>
          <w:p>
            <w:r>
              <w:t>DATE</w:t>
            </w:r>
          </w:p>
        </w:tc>
      </w:tr>
      <w:tr>
        <w:tc>
          <w:tcPr>
            <w:tcW w:type="dxa" w:w="5040"/>
            <w:vAlign w:val="top"/>
          </w:tcPr>
          <w:p>
            <w:r>
              <w:t>passenger_name</w:t>
            </w:r>
          </w:p>
        </w:tc>
        <w:tc>
          <w:tcPr>
            <w:tcW w:type="dxa" w:w="5040"/>
            <w:vAlign w:val="top"/>
          </w:tcPr>
          <w:p>
            <w:r>
              <w:t>STRING</w:t>
            </w:r>
          </w:p>
        </w:tc>
      </w:tr>
      <w:tr>
        <w:tc>
          <w:tcPr>
            <w:tcW w:type="dxa" w:w="5040"/>
            <w:vAlign w:val="top"/>
          </w:tcPr>
          <w:p>
            <w:r>
              <w:t>passenger_gender</w:t>
            </w:r>
          </w:p>
        </w:tc>
        <w:tc>
          <w:tcPr>
            <w:tcW w:type="dxa" w:w="5040"/>
            <w:vAlign w:val="top"/>
          </w:tcPr>
          <w:p>
            <w:r>
              <w:t>STRING</w:t>
            </w:r>
          </w:p>
        </w:tc>
      </w:tr>
      <w:tr>
        <w:tc>
          <w:tcPr>
            <w:tcW w:type="dxa" w:w="5040"/>
            <w:vAlign w:val="top"/>
          </w:tcPr>
          <w:p>
            <w:r>
              <w:t>passenger_nationality</w:t>
            </w:r>
          </w:p>
        </w:tc>
        <w:tc>
          <w:tcPr>
            <w:tcW w:type="dxa" w:w="5040"/>
            <w:vAlign w:val="top"/>
          </w:tcPr>
          <w:p>
            <w:r>
              <w:t>STRING</w:t>
            </w:r>
          </w:p>
        </w:tc>
      </w:tr>
      <w:tr>
        <w:tc>
          <w:tcPr>
            <w:tcW w:type="dxa" w:w="5040"/>
            <w:vAlign w:val="top"/>
          </w:tcPr>
          <w:p>
            <w:r>
              <w:t>airport_name</w:t>
            </w:r>
          </w:p>
        </w:tc>
        <w:tc>
          <w:tcPr>
            <w:tcW w:type="dxa" w:w="5040"/>
            <w:vAlign w:val="top"/>
          </w:tcPr>
          <w:p>
            <w:r>
              <w:t>STRING</w:t>
            </w:r>
          </w:p>
        </w:tc>
      </w:tr>
      <w:tr>
        <w:tc>
          <w:tcPr>
            <w:tcW w:type="dxa" w:w="5040"/>
            <w:vAlign w:val="top"/>
          </w:tcPr>
          <w:p>
            <w:r>
              <w:t>city</w:t>
            </w:r>
          </w:p>
        </w:tc>
        <w:tc>
          <w:tcPr>
            <w:tcW w:type="dxa" w:w="5040"/>
            <w:vAlign w:val="top"/>
          </w:tcPr>
          <w:p>
            <w:r>
              <w:t>STRING</w:t>
            </w:r>
          </w:p>
        </w:tc>
      </w:tr>
      <w:tr>
        <w:tc>
          <w:tcPr>
            <w:tcW w:type="dxa" w:w="5040"/>
            <w:vAlign w:val="top"/>
          </w:tcPr>
          <w:p>
            <w:r>
              <w:t>airport_country</w:t>
            </w:r>
          </w:p>
        </w:tc>
        <w:tc>
          <w:tcPr>
            <w:tcW w:type="dxa" w:w="5040"/>
            <w:vAlign w:val="top"/>
          </w:tcPr>
          <w:p>
            <w:r>
              <w:t>STRING</w:t>
            </w:r>
          </w:p>
        </w:tc>
      </w:tr>
    </w:tbl>
    <w:p>
      <w:r>
        <w:rPr/>
        <w:t>Validated result: 1,000 Silver rows from 1,000 bookings, 200 passengers, and 50 airports.</w:t>
      </w:r>
    </w:p>
    <w:p>
      <w:pPr>
        <w:pStyle w:val="Heading1"/>
      </w:pPr>
      <w:r>
        <w:rPr/>
        <w:t>16. Silver implementation pattern: design before deployment</w:t>
      </w:r>
    </w:p>
    <w:p>
      <w:r>
        <w:rPr/>
        <w:t>The approach that worked best was to split Silver into two iterations. First, Codex inspected Bronze, generated the local Notebook, and proposed the integration without deploying. After review, a second prompt authorized creating/deploying the Notebook, updating the pipeline, and executing it.</w:t>
      </w:r>
    </w:p>
    <w:p>
      <w:r>
        <w:rPr/>
        <w:t>Local artifact generated during the lab: artifacts/silver/nb_silver_bookings_enriched.ipynb. Its structure and Python syntax were validated before deployment.</w:t>
      </w:r>
    </w:p>
    <w:p>
      <w:r>
        <w:rPr/>
        <w:t>No additional connection was created to read Bronze or write Silver: the Notebook uses lh_medallion_demo as the Lakehouse context.</w:t>
      </w:r>
    </w:p>
    <w:p>
      <w:pPr>
        <w:pStyle w:val="Heading1"/>
      </w:pPr>
      <w:r>
        <w:rPr/>
        <w:t>17. Silver deployment prompt</w:t>
      </w:r>
    </w:p>
    <w:p>
      <w:pPr>
        <w:pStyle w:val="CodeBlock"/>
      </w:pPr>
      <w:r>
        <w:rPr>
          <w:rFonts w:ascii="Consolas" w:hAnsi="Consolas"/>
          <w:sz w:val="17"/>
        </w:rPr>
        <w:t>Read AGENTS.md and config/dev.json.</w:t>
        <w:br/>
        <w:br/>
        <w:t>Use the approved local Silver design and Notebook artifacts under:</w:t>
        <w:br/>
        <w:t>artifacts/silver/</w:t>
        <w:br/>
        <w:br/>
        <w:t>Deploy the Silver transformation.</w:t>
        <w:br/>
        <w:br/>
        <w:t>Create or update the Fabric Notebook:</w:t>
        <w:br/>
        <w:t>nb_silver_bookings_enriched</w:t>
        <w:br/>
        <w:br/>
        <w:t>Use lh_medallion_demo as the Notebook Lakehouse context.</w:t>
        <w:br/>
        <w:br/>
        <w:t>Then update pl_medallion_github and add:</w:t>
        <w:br/>
        <w:t>Notebook_Bronze_to_Silver</w:t>
        <w:br/>
        <w:br/>
        <w:t>It must run only after all three Bronze Copy activities have succeeded.</w:t>
        <w:br/>
        <w:br/>
        <w:t>Preserve the existing validated Bronze activities and configuration.</w:t>
        <w:br/>
        <w:t>Do not create a new storage connection unless Fabric requires one.</w:t>
        <w:br/>
        <w:br/>
        <w:t>Use the supported Fabric Notebook definition/deployment mechanism.</w:t>
        <w:br/>
        <w:t>Do not assume that creating the Notebook item alone deploys its code.</w:t>
        <w:br/>
        <w:br/>
        <w:t>After deployment, verify the deployed definitions, run the pipeline,</w:t>
        <w:br/>
        <w:t>and validate Files/silver/bookings_enriched/, schema and row counts.</w:t>
        <w:br/>
        <w:br/>
        <w:t>Do not modify or delete Bronze files.</w:t>
        <w:br/>
        <w:t>Do not create unrelated Fabric resources.</w:t>
        <w:br/>
        <w:t>Keep the final response concise.</w:t>
      </w:r>
    </w:p>
    <w:p>
      <w:pPr>
        <w:pStyle w:val="Heading1"/>
      </w:pPr>
      <w:r>
        <w:rPr/>
        <w:t>18. Gold: validated design</w:t>
      </w:r>
    </w:p>
    <w:p>
      <w:r>
        <w:rPr/>
        <w:t>Gold uses Files/silver/bookings_enriched/ as its only input and materializes Files/gold/bookings_by_city/ in Parquet.</w:t>
      </w:r>
    </w:p>
    <w:p>
      <w:r>
        <w:rPr/>
        <w:t>The prior inspection found exactly one authoritative city field, sourced from airports. There were no null or blank cities: 1,000 eligible rows and 50 distinct cities.</w:t>
      </w:r>
    </w:p>
    <w:p>
      <w:r>
        <w:rPr/>
        <w:t>Defined policy: exclude null or whitespace-only city values and preserve all other values exactly. In the current dataset, this excluded 0 rows.</w:t>
      </w:r>
    </w:p>
    <w:p>
      <w:r>
        <w:rPr/>
        <w:t>Deployed Notebook: nb_gold_bookings_by_city. Activity: Notebook_Silver_to_Gold, dependent on Notebook_Bronze_to_Silver with the Succeeded condition.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Gold column</w:t>
            </w:r>
          </w:p>
        </w:tc>
        <w:tc>
          <w:tcPr>
            <w:tcW w:type="dxa" w:w="5040"/>
            <w:vAlign w:val="center"/>
          </w:tcPr>
          <w:p>
            <w:r>
              <w:rPr>
                <w:b/>
              </w:rPr>
              <w:t>Type</w:t>
            </w:r>
          </w:p>
        </w:tc>
      </w:tr>
      <w:tr>
        <w:tc>
          <w:tcPr>
            <w:tcW w:type="dxa" w:w="5040"/>
            <w:vAlign w:val="top"/>
          </w:tcPr>
          <w:p>
            <w:r>
              <w:t>city</w:t>
            </w:r>
          </w:p>
        </w:tc>
        <w:tc>
          <w:tcPr>
            <w:tcW w:type="dxa" w:w="5040"/>
            <w:vAlign w:val="top"/>
          </w:tcPr>
          <w:p>
            <w:r>
              <w:t>STRING</w:t>
            </w:r>
          </w:p>
        </w:tc>
      </w:tr>
      <w:tr>
        <w:tc>
          <w:tcPr>
            <w:tcW w:type="dxa" w:w="5040"/>
            <w:vAlign w:val="top"/>
          </w:tcPr>
          <w:p>
            <w:r>
              <w:t>booking_count</w:t>
            </w:r>
          </w:p>
        </w:tc>
        <w:tc>
          <w:tcPr>
            <w:tcW w:type="dxa" w:w="5040"/>
            <w:vAlign w:val="top"/>
          </w:tcPr>
          <w:p>
            <w:r>
              <w:t>BIGINT</w:t>
            </w:r>
          </w:p>
        </w:tc>
      </w:tr>
    </w:tbl>
    <w:p>
      <w:r>
        <w:rPr/>
        <w:t>Validated result: 50 Gold rows and sum(booking_count)=1,000.</w:t>
      </w:r>
    </w:p>
    <w:p>
      <w:pPr>
        <w:pStyle w:val="Heading1"/>
      </w:pPr>
      <w:r>
        <w:rPr/>
        <w:t>19. Gold deployment prompt</w:t>
      </w:r>
    </w:p>
    <w:p>
      <w:pPr>
        <w:pStyle w:val="CodeBlock"/>
      </w:pPr>
      <w:r>
        <w:rPr>
          <w:rFonts w:ascii="Consolas" w:hAnsi="Consolas"/>
          <w:sz w:val="17"/>
        </w:rPr>
        <w:t>Read AGENTS.md and config/dev.json.</w:t>
        <w:br/>
        <w:br/>
        <w:t>Use the approved local Gold design and Notebook artifacts under:</w:t>
        <w:br/>
        <w:t>artifacts/gold/</w:t>
        <w:br/>
        <w:br/>
        <w:t>Deploy the Gold transformation.</w:t>
        <w:br/>
        <w:br/>
        <w:t>Create or update the Fabric Notebook:</w:t>
        <w:br/>
        <w:t>nb_gold_bookings_by_city</w:t>
        <w:br/>
        <w:br/>
        <w:t>Use lh_medallion_demo as the Notebook Lakehouse context.</w:t>
        <w:br/>
        <w:br/>
        <w:t>Then update pl_medallion_github and add:</w:t>
        <w:br/>
        <w:t>Notebook_Silver_to_Gold</w:t>
        <w:br/>
        <w:br/>
        <w:t>The Gold activity must run only after:</w:t>
        <w:br/>
        <w:t>Notebook_Bronze_to_Silver</w:t>
        <w:br/>
        <w:t>has succeeded.</w:t>
        <w:br/>
        <w:br/>
        <w:t>Preserve the validated Bronze and Silver implementation.</w:t>
        <w:br/>
        <w:t>Do not create a new storage connection unless Fabric requires one.</w:t>
        <w:br/>
        <w:br/>
        <w:t>After deployment, verify the Notebook and pipeline definitions, run the</w:t>
        <w:br/>
        <w:t>pipeline, validate Files/gold/bookings_by_city/, validate the schema,</w:t>
        <w:br/>
        <w:t>row count and sum(booking_count) against eligible Silver rows.</w:t>
        <w:br/>
        <w:br/>
        <w:t>Do not modify or delete Bronze or Silver data.</w:t>
        <w:br/>
        <w:t>Do not create unrelated Fabric resources.</w:t>
        <w:br/>
        <w:t>Keep the final response concise.</w:t>
      </w:r>
    </w:p>
    <w:p>
      <w:pPr>
        <w:pStyle w:val="Heading1"/>
      </w:pPr>
      <w:r>
        <w:rPr/>
        <w:t>20. Validated final pipeline</w:t>
      </w:r>
    </w:p>
    <w:p>
      <w:pPr>
        <w:pStyle w:val="CodeBlock"/>
      </w:pPr>
      <w:r>
        <w:rPr>
          <w:rFonts w:ascii="Consolas" w:hAnsi="Consolas"/>
          <w:sz w:val="17"/>
        </w:rPr>
        <w:t>pl_medallion_github</w:t>
        <w:br/>
        <w:t>|</w:t>
        <w:br/>
        <w:t>+-- Copy_airports_to_bronze -----------+</w:t>
        <w:br/>
        <w:t>+-- Copy_passengers_to_bronze ---------+--&gt; Notebook_Bronze_to_Silver</w:t>
        <w:br/>
        <w:t>+-- Copy_bookings_to_bronze -----------+             |</w:t>
        <w:br/>
        <w:t xml:space="preserve">                                                     | Succeeded</w:t>
        <w:br/>
        <w:t xml:space="preserve">                                                     v</w:t>
        <w:br/>
        <w:t xml:space="preserve">                                           Notebook_Silver_to_Gold</w:t>
      </w:r>
    </w:p>
    <w:p>
      <w:r>
        <w:rPr/>
        <w:t>The Bronze configuration was preserved when Silver and Gold were added. The final pipeline execution completed without errors.</w:t>
      </w:r>
    </w:p>
    <w:p>
      <w:pPr>
        <w:pStyle w:val="Heading1"/>
      </w:pPr>
      <w:r>
        <w:rPr/>
        <w:t>21. Final end-to-end validation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Check</w:t>
            </w:r>
          </w:p>
        </w:tc>
        <w:tc>
          <w:tcPr>
            <w:tcW w:type="dxa" w:w="5040"/>
            <w:vAlign w:val="center"/>
          </w:tcPr>
          <w:p>
            <w:r>
              <w:rPr>
                <w:b/>
              </w:rPr>
              <w:t>Result</w:t>
            </w:r>
          </w:p>
        </w:tc>
      </w:tr>
      <w:tr>
        <w:tc>
          <w:tcPr>
            <w:tcW w:type="dxa" w:w="5040"/>
            <w:vAlign w:val="top"/>
          </w:tcPr>
          <w:p>
            <w:r>
              <w:t>Pipeline and notebooks</w:t>
            </w:r>
          </w:p>
        </w:tc>
        <w:tc>
          <w:tcPr>
            <w:tcW w:type="dxa" w:w="5040"/>
            <w:vAlign w:val="top"/>
          </w:tcPr>
          <w:p>
            <w:r>
              <w:t>Succeeded</w:t>
            </w:r>
          </w:p>
        </w:tc>
      </w:tr>
      <w:tr>
        <w:tc>
          <w:tcPr>
            <w:tcW w:type="dxa" w:w="5040"/>
            <w:vAlign w:val="top"/>
          </w:tcPr>
          <w:p>
            <w:r>
              <w:t>Bronze airports</w:t>
            </w:r>
          </w:p>
        </w:tc>
        <w:tc>
          <w:tcPr>
            <w:tcW w:type="dxa" w:w="5040"/>
            <w:vAlign w:val="top"/>
          </w:tcPr>
          <w:p>
            <w:r>
              <w:t>50 rows</w:t>
            </w:r>
          </w:p>
        </w:tc>
      </w:tr>
      <w:tr>
        <w:tc>
          <w:tcPr>
            <w:tcW w:type="dxa" w:w="5040"/>
            <w:vAlign w:val="top"/>
          </w:tcPr>
          <w:p>
            <w:r>
              <w:t>Bronze passengers</w:t>
            </w:r>
          </w:p>
        </w:tc>
        <w:tc>
          <w:tcPr>
            <w:tcW w:type="dxa" w:w="5040"/>
            <w:vAlign w:val="top"/>
          </w:tcPr>
          <w:p>
            <w:r>
              <w:t>200 rows</w:t>
            </w:r>
          </w:p>
        </w:tc>
      </w:tr>
      <w:tr>
        <w:tc>
          <w:tcPr>
            <w:tcW w:type="dxa" w:w="5040"/>
            <w:vAlign w:val="top"/>
          </w:tcPr>
          <w:p>
            <w:r>
              <w:t>Bronze bookings</w:t>
            </w:r>
          </w:p>
        </w:tc>
        <w:tc>
          <w:tcPr>
            <w:tcW w:type="dxa" w:w="5040"/>
            <w:vAlign w:val="top"/>
          </w:tcPr>
          <w:p>
            <w:r>
              <w:t>1,000 rows</w:t>
            </w:r>
          </w:p>
        </w:tc>
      </w:tr>
      <w:tr>
        <w:tc>
          <w:tcPr>
            <w:tcW w:type="dxa" w:w="5040"/>
            <w:vAlign w:val="top"/>
          </w:tcPr>
          <w:p>
            <w:r>
              <w:t>Silver bookings_enriched</w:t>
            </w:r>
          </w:p>
        </w:tc>
        <w:tc>
          <w:tcPr>
            <w:tcW w:type="dxa" w:w="5040"/>
            <w:vAlign w:val="top"/>
          </w:tcPr>
          <w:p>
            <w:r>
              <w:t>1,000 rows; expected schema</w:t>
            </w:r>
          </w:p>
        </w:tc>
      </w:tr>
      <w:tr>
        <w:tc>
          <w:tcPr>
            <w:tcW w:type="dxa" w:w="5040"/>
            <w:vAlign w:val="top"/>
          </w:tcPr>
          <w:p>
            <w:r>
              <w:t>Gold bookings_by_city</w:t>
            </w:r>
          </w:p>
        </w:tc>
        <w:tc>
          <w:tcPr>
            <w:tcW w:type="dxa" w:w="5040"/>
            <w:vAlign w:val="top"/>
          </w:tcPr>
          <w:p>
            <w:r>
              <w:t>50 rows; city STRING, booking_count BIGINT</w:t>
            </w:r>
          </w:p>
        </w:tc>
      </w:tr>
      <w:tr>
        <w:tc>
          <w:tcPr>
            <w:tcW w:type="dxa" w:w="5040"/>
            <w:vAlign w:val="top"/>
          </w:tcPr>
          <w:p>
            <w:r>
              <w:t>Gold sum(booking_count)</w:t>
            </w:r>
          </w:p>
        </w:tc>
        <w:tc>
          <w:tcPr>
            <w:tcW w:type="dxa" w:w="5040"/>
            <w:vAlign w:val="top"/>
          </w:tcPr>
          <w:p>
            <w:r>
              <w:t>1,000</w:t>
            </w:r>
          </w:p>
        </w:tc>
      </w:tr>
      <w:tr>
        <w:tc>
          <w:tcPr>
            <w:tcW w:type="dxa" w:w="5040"/>
            <w:vAlign w:val="top"/>
          </w:tcPr>
          <w:p>
            <w:r>
              <w:t>Dependencies</w:t>
            </w:r>
          </w:p>
        </w:tc>
        <w:tc>
          <w:tcPr>
            <w:tcW w:type="dxa" w:w="5040"/>
            <w:vAlign w:val="top"/>
          </w:tcPr>
          <w:p>
            <w:r>
              <w:t>Bronze → Silver → Gold verified</w:t>
            </w:r>
          </w:p>
        </w:tc>
      </w:tr>
      <w:tr>
        <w:tc>
          <w:tcPr>
            <w:tcW w:type="dxa" w:w="5040"/>
            <w:vAlign w:val="top"/>
          </w:tcPr>
          <w:p>
            <w:r>
              <w:t>Idempotency</w:t>
            </w:r>
          </w:p>
        </w:tc>
        <w:tc>
          <w:tcPr>
            <w:tcW w:type="dxa" w:w="5040"/>
            <w:vAlign w:val="top"/>
          </w:tcPr>
          <w:p>
            <w:r>
              <w:t>Rerun preserved logical outputs without duplicates</w:t>
            </w:r>
          </w:p>
        </w:tc>
      </w:tr>
      <w:tr>
        <w:tc>
          <w:tcPr>
            <w:tcW w:type="dxa" w:w="5040"/>
            <w:vAlign w:val="top"/>
          </w:tcPr>
          <w:p>
            <w:r>
              <w:t>Additional resources/connections</w:t>
            </w:r>
          </w:p>
        </w:tc>
        <w:tc>
          <w:tcPr>
            <w:tcW w:type="dxa" w:w="5040"/>
            <w:vAlign w:val="top"/>
          </w:tcPr>
          <w:p>
            <w:r>
              <w:t>None</w:t>
            </w:r>
          </w:p>
        </w:tc>
      </w:tr>
      <w:tr>
        <w:tc>
          <w:tcPr>
            <w:tcW w:type="dxa" w:w="5040"/>
            <w:vAlign w:val="top"/>
          </w:tcPr>
          <w:p>
            <w:r>
              <w:t>Blockers</w:t>
            </w:r>
          </w:p>
        </w:tc>
        <w:tc>
          <w:tcPr>
            <w:tcW w:type="dxa" w:w="5040"/>
            <w:vAlign w:val="top"/>
          </w:tcPr>
          <w:p>
            <w:r>
              <w:t>None</w:t>
            </w:r>
          </w:p>
        </w:tc>
      </w:tr>
    </w:tbl>
    <w:p>
      <w:r>
        <w:rPr/>
        <w:t>Codex generated final evidence in artifacts/final-validation/REPORT.md.</w:t>
      </w:r>
    </w:p>
    <w:p>
      <w:pPr>
        <w:pStyle w:val="Heading1"/>
      </w:pPr>
      <w:r>
        <w:rPr/>
        <w:t>22. Final validation prompt</w:t>
      </w:r>
    </w:p>
    <w:p>
      <w:pPr>
        <w:pStyle w:val="CodeBlock"/>
      </w:pPr>
      <w:r>
        <w:rPr>
          <w:rFonts w:ascii="Consolas" w:hAnsi="Consolas"/>
          <w:sz w:val="17"/>
        </w:rPr>
        <w:t>Read AGENTS.md and config/dev.json.</w:t>
        <w:br/>
        <w:br/>
        <w:t>Perform the final end-to-end validation of the deployed Medallion solution.</w:t>
        <w:br/>
        <w:br/>
        <w:t>Do not modify the implementation unless required to perform validation.</w:t>
        <w:br/>
        <w:t>Do not create new Fabric resources or connections.</w:t>
        <w:br/>
        <w:br/>
        <w:t>Validate the expected pipeline activities and dependencies, verify both</w:t>
        <w:br/>
        <w:t>deployed notebooks, run pl_medallion_github once end-to-end, validate</w:t>
        <w:br/>
        <w:t>Bronze/Silver/Gold counts and schemas, and confirm a rerun does not create</w:t>
        <w:br/>
        <w:t>logical duplicates.</w:t>
        <w:br/>
        <w:br/>
        <w:t>Treat the current counts as expected values from the validated source data,</w:t>
        <w:br/>
        <w:t>not as hard-coded business rules.</w:t>
        <w:br/>
        <w:br/>
        <w:t>Create a concise final validation report under:</w:t>
        <w:br/>
        <w:t>artifacts/final-validation/</w:t>
        <w:br/>
        <w:br/>
        <w:t>Do not return full pipeline or Notebook definitions unless an error requires it.</w:t>
        <w:br/>
        <w:t>Keep the final response concise.</w:t>
      </w:r>
    </w:p>
    <w:p>
      <w:pPr>
        <w:pStyle w:val="Heading1"/>
      </w:pPr>
      <w:r>
        <w:rPr/>
        <w:t>23. What we learned about prompts and token usage</w:t>
      </w:r>
    </w:p>
    <w:p>
      <w:r>
        <w:rPr/>
        <w:t>The most effective prompts were short, operational, and based on AGENTS.md/config/dev.json. Repeating the entire architecture, IDs, and JSON in every turn increased token usage and the risk of divergence.</w:t>
      </w:r>
    </w:p>
    <w:p>
      <w:pPr>
        <w:pStyle w:val="ListBullet"/>
      </w:pPr>
      <w:r>
        <w:rPr/>
        <w:t>Reference AGENTS.md and config/dev.json as the source of truth.</w:t>
      </w:r>
    </w:p>
    <w:p>
      <w:pPr>
        <w:pStyle w:val="ListBullet"/>
      </w:pPr>
      <w:r>
        <w:rPr/>
        <w:t>Request a concise final response.</w:t>
      </w:r>
    </w:p>
    <w:p>
      <w:pPr>
        <w:pStyle w:val="ListBullet"/>
      </w:pPr>
      <w:r>
        <w:rPr/>
        <w:t>Do not request full JSON except to diagnose a contract or error.</w:t>
      </w:r>
    </w:p>
    <w:p>
      <w:pPr>
        <w:pStyle w:val="ListBullet"/>
      </w:pPr>
      <w:r>
        <w:rPr/>
        <w:t>Allow local implementation and validation artifacts.</w:t>
      </w:r>
    </w:p>
    <w:p>
      <w:pPr>
        <w:pStyle w:val="ListBullet"/>
      </w:pPr>
      <w:r>
        <w:rPr/>
        <w:t>Restrict remote changes to explicitly named resources.</w:t>
      </w:r>
    </w:p>
    <w:p>
      <w:pPr>
        <w:pStyle w:val="ListBullet"/>
      </w:pPr>
      <w:r>
        <w:rPr/>
        <w:t>Separate design/review from deployment for Silver and Gold.</w:t>
      </w:r>
    </w:p>
    <w:p>
      <w:pPr>
        <w:pStyle w:val="ListBullet"/>
      </w:pPr>
      <w:r>
        <w:rPr/>
        <w:t>Do not prevent Codex from consulting current documentation or definitions when the Fabric contract is ambiguous.</w:t>
      </w:r>
    </w:p>
    <w:p>
      <w:pPr>
        <w:pStyle w:val="Heading1"/>
      </w:pPr>
      <w:r>
        <w:rPr/>
        <w:t>24. Design mistakes we avoided</w:t>
      </w:r>
    </w:p>
    <w:p>
      <w:pPr>
        <w:pStyle w:val="ListBullet"/>
      </w:pPr>
      <w:r>
        <w:rPr/>
        <w:t>Creating three separate pipelines for Bronze/Silver/Gold: a single orchestration pipeline was maintained.</w:t>
      </w:r>
    </w:p>
    <w:p>
      <w:pPr>
        <w:pStyle w:val="ListBullet"/>
      </w:pPr>
      <w:r>
        <w:rPr/>
        <w:t>Creating an additional Lakehouse connection just because Bronze needed an HTTP connection: the Bronze sink worked with an inline reference and the notebooks used the Lakehouse context.</w:t>
      </w:r>
    </w:p>
    <w:p>
      <w:pPr>
        <w:pStyle w:val="ListBullet"/>
      </w:pPr>
      <w:r>
        <w:rPr/>
        <w:t>Using Copy Data to perform Silver joins: the transformation was moved to a PySpark Notebook.</w:t>
      </w:r>
    </w:p>
    <w:p>
      <w:pPr>
        <w:pStyle w:val="ListBullet"/>
      </w:pPr>
      <w:r>
        <w:rPr/>
        <w:t>Assuming create_item publishes the complete Notebook code: the definition/deployment mechanism was verified.</w:t>
      </w:r>
    </w:p>
    <w:p>
      <w:pPr>
        <w:pStyle w:val="ListBullet"/>
      </w:pPr>
      <w:r>
        <w:rPr/>
        <w:t>Changing Silver/Gold to Tables/Delta during the lab: the Parquet-under-Files requirement was preserved.</w:t>
      </w:r>
    </w:p>
    <w:p>
      <w:pPr>
        <w:pStyle w:val="ListBullet"/>
      </w:pPr>
      <w:r>
        <w:rPr/>
        <w:t>Hard-coding 1,000 or 50 as business rules: they are used as expectations for the current dataset and validated dynamically.</w:t>
      </w:r>
    </w:p>
    <w:p>
      <w:pPr>
        <w:pStyle w:val="Heading1"/>
      </w:pPr>
      <w:r>
        <w:rPr/>
        <w:t>25. Updated troubleshooting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Problem</w:t>
            </w:r>
          </w:p>
        </w:tc>
        <w:tc>
          <w:tcPr>
            <w:tcW w:type="dxa" w:w="5040"/>
            <w:vAlign w:val="center"/>
          </w:tcPr>
          <w:p>
            <w:r>
              <w:rPr>
                <w:b/>
              </w:rPr>
              <w:t>Validated diagnosis / action</w:t>
            </w:r>
          </w:p>
        </w:tc>
      </w:tr>
      <w:tr>
        <w:tc>
          <w:tcPr>
            <w:tcW w:type="dxa" w:w="5040"/>
            <w:vAlign w:val="top"/>
          </w:tcPr>
          <w:p>
            <w:r>
              <w:t>GitHub Copy returns 404</w:t>
            </w:r>
          </w:p>
        </w:tc>
        <w:tc>
          <w:tcPr>
            <w:tcW w:type="dxa" w:w="5040"/>
            <w:vAlign w:val="top"/>
          </w:tcPr>
          <w:p>
            <w:r>
              <w:t>Check that the reusable Base URL ends in '/'; then use a normal relativeUrl.</w:t>
            </w:r>
          </w:p>
        </w:tc>
      </w:tr>
      <w:tr>
        <w:tc>
          <w:tcPr>
            <w:tcW w:type="dxa" w:w="5040"/>
            <w:vAlign w:val="top"/>
          </w:tcPr>
          <w:p>
            <w:r>
              <w:t>The RAW URL returns HTML</w:t>
            </w:r>
          </w:p>
        </w:tc>
        <w:tc>
          <w:tcPr>
            <w:tcW w:type="dxa" w:w="5040"/>
            <w:vAlign w:val="top"/>
          </w:tcPr>
          <w:p>
            <w:r>
              <w:t>Use raw.githubusercontent.com, not the github.com page.</w:t>
            </w:r>
          </w:p>
        </w:tc>
      </w:tr>
      <w:tr>
        <w:tc>
          <w:tcPr>
            <w:tcW w:type="dxa" w:w="5040"/>
            <w:vAlign w:val="top"/>
          </w:tcPr>
          <w:p>
            <w:r>
              <w:t>Parquet does not appear under Tables</w:t>
            </w:r>
          </w:p>
        </w:tc>
        <w:tc>
          <w:tcPr>
            <w:tcW w:type="dxa" w:w="5040"/>
            <w:vAlign w:val="top"/>
          </w:tcPr>
          <w:p>
            <w:r>
              <w:t>Expected: the lab writes Parquet under Files. Use Delta/table registration if Tables is required.</w:t>
            </w:r>
          </w:p>
        </w:tc>
      </w:tr>
      <w:tr>
        <w:tc>
          <w:tcPr>
            <w:tcW w:type="dxa" w:w="5040"/>
            <w:vAlign w:val="top"/>
          </w:tcPr>
          <w:p>
            <w:r>
              <w:t>Silver multiplies rows</w:t>
            </w:r>
          </w:p>
        </w:tc>
        <w:tc>
          <w:tcPr>
            <w:tcW w:type="dxa" w:w="5040"/>
            <w:vAlign w:val="top"/>
          </w:tcPr>
          <w:p>
            <w:r>
              <w:t>Validate duplicate dimension keys and cardinality before the join; do not hide duplicates.</w:t>
            </w:r>
          </w:p>
        </w:tc>
      </w:tr>
      <w:tr>
        <w:tc>
          <w:tcPr>
            <w:tcW w:type="dxa" w:w="5040"/>
            <w:vAlign w:val="top"/>
          </w:tcPr>
          <w:p>
            <w:r>
              <w:t>Notebook item exists but the code is not published</w:t>
            </w:r>
          </w:p>
        </w:tc>
        <w:tc>
          <w:tcPr>
            <w:tcW w:type="dxa" w:w="5040"/>
            <w:vAlign w:val="top"/>
          </w:tcPr>
          <w:p>
            <w:r>
              <w:t>Use the supported definition/deployment mechanism and read back the definition.</w:t>
            </w:r>
          </w:p>
        </w:tc>
      </w:tr>
      <w:tr>
        <w:tc>
          <w:tcPr>
            <w:tcW w:type="dxa" w:w="5040"/>
            <w:vAlign w:val="top"/>
          </w:tcPr>
          <w:p>
            <w:r>
              <w:t>MCP does not expose an operation</w:t>
            </w:r>
          </w:p>
        </w:tc>
        <w:tc>
          <w:tcPr>
            <w:tcW w:type="dxa" w:w="5040"/>
            <w:vAlign w:val="top"/>
          </w:tcPr>
          <w:p>
            <w:r>
              <w:t>Consult current documentation/API spec and use a supported API as fallback; do not invent endpoints.</w:t>
            </w:r>
          </w:p>
        </w:tc>
      </w:tr>
      <w:tr>
        <w:tc>
          <w:tcPr>
            <w:tcW w:type="dxa" w:w="5040"/>
            <w:vAlign w:val="top"/>
          </w:tcPr>
          <w:p>
            <w:r>
              <w:t>Rerun produces different results</w:t>
            </w:r>
          </w:p>
        </w:tc>
        <w:tc>
          <w:tcPr>
            <w:tcW w:type="dxa" w:w="5040"/>
            <w:vAlign w:val="top"/>
          </w:tcPr>
          <w:p>
            <w:r>
              <w:t>Compare inputs, schemas, counts, and overwrite policy before modifying code.</w:t>
            </w:r>
          </w:p>
        </w:tc>
      </w:tr>
    </w:tbl>
    <w:p>
      <w:pPr>
        <w:pStyle w:val="Heading1"/>
      </w:pPr>
      <w:r>
        <w:rPr/>
        <w:t>26. Security and governance</w:t>
      </w:r>
    </w:p>
    <w:p>
      <w:pPr>
        <w:pStyle w:val="ListBullet"/>
      </w:pPr>
      <w:r>
        <w:rPr/>
        <w:t>Do not store tokens, passwords, or client secrets in Git, AGENTS.md, config, or prompts.</w:t>
      </w:r>
    </w:p>
    <w:p>
      <w:pPr>
        <w:pStyle w:val="ListBullet"/>
      </w:pPr>
      <w:r>
        <w:rPr/>
        <w:t>Use Entra ID/RBAC and least privilege.</w:t>
      </w:r>
    </w:p>
    <w:p>
      <w:pPr>
        <w:pStyle w:val="ListBullet"/>
      </w:pPr>
      <w:r>
        <w:rPr/>
        <w:t>Keep DEV/UAT/PROD separate.</w:t>
      </w:r>
    </w:p>
    <w:p>
      <w:pPr>
        <w:pStyle w:val="ListBullet"/>
      </w:pPr>
      <w:r>
        <w:rPr/>
        <w:t>Do not delete or replace existing resources without explicit approval.</w:t>
      </w:r>
    </w:p>
    <w:p>
      <w:pPr>
        <w:pStyle w:val="ListBullet"/>
      </w:pPr>
      <w:r>
        <w:rPr/>
        <w:t>Record which items were created or modified.</w:t>
      </w:r>
    </w:p>
    <w:p>
      <w:pPr>
        <w:pStyle w:val="ListBullet"/>
      </w:pPr>
      <w:r>
        <w:rPr/>
        <w:t>Keep reproducible evidence of definitions, notebooks, and validations.</w:t>
      </w:r>
    </w:p>
    <w:p>
      <w:pPr>
        <w:pStyle w:val="ListBullet"/>
      </w:pPr>
      <w:r>
        <w:rPr/>
        <w:t>For unattended automation, use an approved application identity when Fabric and corporate policy allow it.</w:t>
      </w:r>
    </w:p>
    <w:p>
      <w:pPr>
        <w:pStyle w:val="Heading1"/>
      </w:pPr>
      <w:r>
        <w:rPr/>
        <w:t>27. Reproducible checklist</w:t>
      </w:r>
    </w:p>
    <w:p>
      <w:pPr>
        <w:pStyle w:val="ListBullet"/>
      </w:pPr>
      <w:r>
        <w:rPr/>
        <w:t>☐ VS Code opens the project root.</w:t>
      </w:r>
    </w:p>
    <w:p>
      <w:pPr>
        <w:pStyle w:val="ListBullet"/>
      </w:pPr>
      <w:r>
        <w:rPr/>
        <w:t>☐ AGENTS.md and config/dev.json reflect the target environment.</w:t>
      </w:r>
    </w:p>
    <w:p>
      <w:pPr>
        <w:pStyle w:val="ListBullet"/>
      </w:pPr>
      <w:r>
        <w:rPr/>
        <w:t>☐ The github_raw_normanmartinez2 connection uses a Base URL with a trailing slash.</w:t>
      </w:r>
    </w:p>
    <w:p>
      <w:pPr>
        <w:pStyle w:val="ListBullet"/>
      </w:pPr>
      <w:r>
        <w:rPr/>
        <w:t>☐ pl_medallion_github contains the three Bronze Copy activities.</w:t>
      </w:r>
    </w:p>
    <w:p>
      <w:pPr>
        <w:pStyle w:val="ListBullet"/>
      </w:pPr>
      <w:r>
        <w:rPr/>
        <w:t>☐ Bronze contains 50 airports, 200 passengers, and 1,000 bookings for the current dataset.</w:t>
      </w:r>
    </w:p>
    <w:p>
      <w:pPr>
        <w:pStyle w:val="ListBullet"/>
      </w:pPr>
      <w:r>
        <w:rPr/>
        <w:t>☐ nb_silver_bookings_enriched is deployed and bound to the Lakehouse.</w:t>
      </w:r>
    </w:p>
    <w:p>
      <w:pPr>
        <w:pStyle w:val="ListBullet"/>
      </w:pPr>
      <w:r>
        <w:rPr/>
        <w:t>☐ Notebook_Bronze_to_Silver depends on the three Bronze Copy activities.</w:t>
      </w:r>
    </w:p>
    <w:p>
      <w:pPr>
        <w:pStyle w:val="ListBullet"/>
      </w:pPr>
      <w:r>
        <w:rPr/>
        <w:t>☐ Silver contains 1,000 rows for the current dataset.</w:t>
      </w:r>
    </w:p>
    <w:p>
      <w:pPr>
        <w:pStyle w:val="ListBullet"/>
      </w:pPr>
      <w:r>
        <w:rPr/>
        <w:t>☐ nb_gold_bookings_by_city is deployed.</w:t>
      </w:r>
    </w:p>
    <w:p>
      <w:pPr>
        <w:pStyle w:val="ListBullet"/>
      </w:pPr>
      <w:r>
        <w:rPr/>
        <w:t>☐ Notebook_Silver_to_Gold depends on Silver Succeeded.</w:t>
      </w:r>
    </w:p>
    <w:p>
      <w:pPr>
        <w:pStyle w:val="ListBullet"/>
      </w:pPr>
      <w:r>
        <w:rPr/>
        <w:t>☐ Gold contains 50 rows and sum(booking_count)=1,000 for the current dataset.</w:t>
      </w:r>
    </w:p>
    <w:p>
      <w:pPr>
        <w:pStyle w:val="ListBullet"/>
      </w:pPr>
      <w:r>
        <w:rPr/>
        <w:t>☐ The rerun does not create logical duplicates.</w:t>
      </w:r>
    </w:p>
    <w:p>
      <w:pPr>
        <w:pStyle w:val="ListBullet"/>
      </w:pPr>
      <w:r>
        <w:rPr/>
        <w:t>☐ No unnecessary connections were created.</w:t>
      </w:r>
    </w:p>
    <w:p>
      <w:pPr>
        <w:pStyle w:val="ListBullet"/>
      </w:pPr>
      <w:r>
        <w:rPr/>
        <w:t>☐ artifacts/final-validation/REPORT.md exists.</w:t>
      </w:r>
    </w:p>
    <w:p>
      <w:pPr>
        <w:pStyle w:val="Heading1"/>
      </w:pPr>
      <w:r>
        <w:rPr/>
        <w:t>28. Design note: Parquet vs Delta</w:t>
      </w:r>
    </w:p>
    <w:p>
      <w:r>
        <w:rPr/>
        <w:t>The validated lab uses Parquet under Files for Silver and Gold because that was the functional requirement of the exercise. This is technically valid and explains why both layers appear under Files in Lakehouse Explorer.</w:t>
      </w:r>
    </w:p>
    <w:p>
      <w:r>
        <w:rPr/>
        <w:t>For a production evolution, Delta under Tables should be evaluated when ACID, better SQL integration, semantic models, Lakehouse optimizations, and a more Fabric-native experience are needed. That evolution should be treated as a separate architectural decision, not as a correction to the lab.</w:t>
      </w:r>
    </w:p>
    <w:p>
      <w:pPr>
        <w:pStyle w:val="Heading1"/>
      </w:pPr>
      <w:r>
        <w:rPr/>
        <w:t>29. Conclusion</w:t>
      </w:r>
    </w:p>
    <w:p>
      <w:r>
        <w:rPr/>
        <w:t>The lab demonstrated a reproducible agentic engineering pattern in Fabric: persistent specification in AGENTS.md/config, controlled discovery, incremental implementation, approval before sensitive changes, deployment through supported mechanisms, and technical validation after each layer.</w:t>
      </w:r>
    </w:p>
    <w:p>
      <w:r>
        <w:rPr/>
        <w:t>The final architecture was validated end to end: GitHub CSV → Bronze CSV → Silver Parquet → Gold Parquet, with a single pipeline, a single Lakehouse, two PySpark Notebooks, and no additional storage connections for Silver/Gold.</w:t>
      </w:r>
    </w:p>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Microsoft Fabric + Codex + GPT-6 Astra | Medallion Guide | v2.0 Lab Validated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8" w:right="144"/>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Fabric + Codex + GPT-6 Astra - Medallion Guide v2.0 Lab Validated</dc:title>
  <dc:subject>Validated lab: GitHub CSV → Bronze → Silver Parquet → Gold Parquet</dc:subject>
  <dc:creator>python-docx</dc:creator>
  <cp:keywords/>
  <dc:description>English translation of the validated lab guide; content and structure preserved.</dc:description>
  <cp:lastModifiedBy/>
  <cp:revision>1</cp:revision>
  <dcterms:created xsi:type="dcterms:W3CDTF">2013-12-23T23:15:00Z</dcterms:created>
  <dcterms:modified xsi:type="dcterms:W3CDTF">2013-12-23T23:15:00Z</dcterms:modified>
  <cp:category/>
</cp:coreProperties>
</file>