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5A37B" w14:textId="77777777" w:rsidR="00A57100" w:rsidRPr="00A57100" w:rsidRDefault="00A57100" w:rsidP="003F128F">
      <w:pPr>
        <w:pStyle w:val="Heading1"/>
        <w:rPr>
          <w:rFonts w:eastAsia="Times New Roman"/>
          <w:lang w:eastAsia="en-GB"/>
        </w:rPr>
      </w:pPr>
      <w:r w:rsidRPr="00A57100">
        <w:rPr>
          <w:rFonts w:eastAsia="Times New Roman"/>
          <w:lang w:eastAsia="en-GB"/>
        </w:rPr>
        <w:t>Health Promotion Assignment: Education as a Determinant of Health for Māori in Aotearoa</w:t>
      </w:r>
    </w:p>
    <w:p w14:paraId="161D5B7C" w14:textId="199CE074" w:rsidR="00A57100" w:rsidRPr="00A57100" w:rsidRDefault="00A57100" w:rsidP="00716F76">
      <w:pPr>
        <w:spacing w:after="0" w:line="480" w:lineRule="auto"/>
        <w:rPr>
          <w:rFonts w:eastAsia="Times New Roman" w:cs="Times New Roman"/>
          <w:kern w:val="0"/>
          <w:lang w:eastAsia="en-GB"/>
          <w14:ligatures w14:val="none"/>
        </w:rPr>
      </w:pPr>
    </w:p>
    <w:p w14:paraId="7F4B678E" w14:textId="68F08C69" w:rsidR="00A57100" w:rsidRPr="00A57100" w:rsidRDefault="00A57100" w:rsidP="003F128F">
      <w:pPr>
        <w:pStyle w:val="Heading2"/>
        <w:rPr>
          <w:rFonts w:eastAsia="Times New Roman"/>
          <w:lang w:eastAsia="en-GB"/>
        </w:rPr>
      </w:pPr>
      <w:r w:rsidRPr="00A57100">
        <w:rPr>
          <w:rFonts w:eastAsia="Times New Roman"/>
          <w:lang w:eastAsia="en-GB"/>
        </w:rPr>
        <w:t>Part 1: The Impact of Colonisation and Neoliberal Reform on Māori Education and Heal</w:t>
      </w:r>
      <w:r w:rsidR="00E742D0" w:rsidRPr="003F128F">
        <w:rPr>
          <w:rFonts w:eastAsia="Times New Roman"/>
          <w:lang w:eastAsia="en-GB"/>
        </w:rPr>
        <w:t>th</w:t>
      </w:r>
    </w:p>
    <w:p w14:paraId="0AD0BCAF" w14:textId="27878348" w:rsidR="00A57100" w:rsidRPr="00A57100" w:rsidRDefault="00A57100" w:rsidP="00716F76">
      <w:pPr>
        <w:spacing w:before="100" w:beforeAutospacing="1" w:after="100" w:afterAutospacing="1" w:line="480" w:lineRule="auto"/>
        <w:rPr>
          <w:rFonts w:eastAsia="Times New Roman" w:cs="Times New Roman"/>
          <w:kern w:val="0"/>
          <w:lang w:eastAsia="en-GB"/>
          <w14:ligatures w14:val="none"/>
        </w:rPr>
      </w:pPr>
      <w:r w:rsidRPr="00A57100">
        <w:rPr>
          <w:rFonts w:eastAsia="Times New Roman" w:cs="Times New Roman"/>
          <w:kern w:val="0"/>
          <w:lang w:eastAsia="en-GB"/>
          <w14:ligatures w14:val="none"/>
        </w:rPr>
        <w:t>Education is widely recognised as a fundamental determinant of health, influencing income, employment, social participation, and wellbeing. For Māori in Aotearoa, historical and contemporary inequities in education have had profound and lasting effects on health outcomes</w:t>
      </w:r>
      <w:r w:rsidR="006B3186" w:rsidRPr="003F128F">
        <w:rPr>
          <w:rFonts w:eastAsia="Times New Roman" w:cs="Times New Roman"/>
          <w:kern w:val="0"/>
          <w:lang w:eastAsia="en-GB"/>
          <w14:ligatures w14:val="none"/>
        </w:rPr>
        <w:t>.</w:t>
      </w:r>
      <w:r w:rsidR="005F71CE" w:rsidRPr="003F128F">
        <w:rPr>
          <w:rFonts w:eastAsia="Times New Roman" w:cs="Times New Roman"/>
          <w:kern w:val="0"/>
          <w:lang w:eastAsia="en-GB"/>
          <w14:ligatures w14:val="none"/>
        </w:rPr>
        <w:t xml:space="preserve"> </w:t>
      </w:r>
      <w:r w:rsidR="005F71CE" w:rsidRPr="003F128F">
        <w:rPr>
          <w:rFonts w:eastAsia="Times New Roman" w:cs="Times New Roman"/>
          <w:kern w:val="0"/>
          <w:lang w:eastAsia="en-GB"/>
          <w14:ligatures w14:val="none"/>
        </w:rPr>
        <w:fldChar w:fldCharType="begin"/>
      </w:r>
      <w:r w:rsidR="005F71CE" w:rsidRPr="003F128F">
        <w:rPr>
          <w:rFonts w:eastAsia="Times New Roman" w:cs="Times New Roman"/>
          <w:kern w:val="0"/>
          <w:lang w:eastAsia="en-GB"/>
          <w14:ligatures w14:val="none"/>
        </w:rPr>
        <w:instrText xml:space="preserve"> ADDIN EN.CITE &lt;EndNote&gt;&lt;Cite&gt;&lt;Author&gt;Robson&lt;/Author&gt;&lt;Year&gt;2007&lt;/Year&gt;&lt;RecNum&gt;119&lt;/RecNum&gt;&lt;DisplayText&gt;(1)&lt;/DisplayText&gt;&lt;record&gt;&lt;rec-number&gt;119&lt;/rec-number&gt;&lt;foreign-keys&gt;&lt;key app="EN" db-id="sf09xad5d05sxte9v5svevffs9xdaszwdspx" timestamp="1761969792"&gt;119&lt;/key&gt;&lt;/foreign-keys&gt;&lt;ref-type name="Journal Article"&gt;17&lt;/ref-type&gt;&lt;contributors&gt;&lt;authors&gt;&lt;author&gt;Robson, B&lt;/author&gt;&lt;author&gt;Harris, R&lt;/author&gt;&lt;/authors&gt;&lt;/contributors&gt;&lt;titles&gt;&lt;title&gt;Hauora: Màori Standards of Health IV. A study of the years 2000–2005&lt;/title&gt;&lt;secondary-title&gt;Wellington: Te Ropu Rangahau Hauora a Eru Pomare&lt;/secondary-title&gt;&lt;/titles&gt;&lt;periodical&gt;&lt;full-title&gt;Wellington: Te Ropu Rangahau Hauora a Eru Pomare&lt;/full-title&gt;&lt;/periodical&gt;&lt;pages&gt;147-153&lt;/pages&gt;&lt;dates&gt;&lt;year&gt;2007&lt;/year&gt;&lt;/dates&gt;&lt;urls&gt;&lt;/urls&gt;&lt;/record&gt;&lt;/Cite&gt;&lt;/EndNote&gt;</w:instrText>
      </w:r>
      <w:r w:rsidR="005F71CE" w:rsidRPr="003F128F">
        <w:rPr>
          <w:rFonts w:eastAsia="Times New Roman" w:cs="Times New Roman"/>
          <w:kern w:val="0"/>
          <w:lang w:eastAsia="en-GB"/>
          <w14:ligatures w14:val="none"/>
        </w:rPr>
        <w:fldChar w:fldCharType="separate"/>
      </w:r>
      <w:r w:rsidR="005F71CE" w:rsidRPr="003F128F">
        <w:rPr>
          <w:rFonts w:eastAsia="Times New Roman" w:cs="Times New Roman"/>
          <w:noProof/>
          <w:kern w:val="0"/>
          <w:lang w:eastAsia="en-GB"/>
          <w14:ligatures w14:val="none"/>
        </w:rPr>
        <w:t>(1)</w:t>
      </w:r>
      <w:r w:rsidR="005F71CE" w:rsidRPr="003F128F">
        <w:rPr>
          <w:rFonts w:eastAsia="Times New Roman" w:cs="Times New Roman"/>
          <w:kern w:val="0"/>
          <w:lang w:eastAsia="en-GB"/>
          <w14:ligatures w14:val="none"/>
        </w:rPr>
        <w:fldChar w:fldCharType="end"/>
      </w:r>
      <w:r w:rsidRPr="00A57100">
        <w:rPr>
          <w:rFonts w:eastAsia="Times New Roman" w:cs="Times New Roman"/>
          <w:kern w:val="0"/>
          <w:lang w:eastAsia="en-GB"/>
          <w14:ligatures w14:val="none"/>
        </w:rPr>
        <w:t xml:space="preserve"> The processes of colonisation and neoliberal reform </w:t>
      </w:r>
      <w:r w:rsidR="009D26AC" w:rsidRPr="003F128F">
        <w:rPr>
          <w:rFonts w:eastAsia="Times New Roman" w:cs="Times New Roman"/>
          <w:kern w:val="0"/>
          <w:lang w:eastAsia="en-GB"/>
          <w14:ligatures w14:val="none"/>
        </w:rPr>
        <w:t>are</w:t>
      </w:r>
      <w:r w:rsidRPr="00A57100">
        <w:rPr>
          <w:rFonts w:eastAsia="Times New Roman" w:cs="Times New Roman"/>
          <w:kern w:val="0"/>
          <w:lang w:eastAsia="en-GB"/>
          <w14:ligatures w14:val="none"/>
        </w:rPr>
        <w:t xml:space="preserve"> two critical social and economic changes that have shaped Māori educational experiences and, consequently, health inequities</w:t>
      </w:r>
      <w:r w:rsidR="006B3186" w:rsidRPr="003F128F">
        <w:rPr>
          <w:rFonts w:eastAsia="Times New Roman" w:cs="Times New Roman"/>
          <w:kern w:val="0"/>
          <w:lang w:eastAsia="en-GB"/>
          <w14:ligatures w14:val="none"/>
        </w:rPr>
        <w:t>.</w:t>
      </w:r>
      <w:r w:rsidR="00EC6B05" w:rsidRPr="003F128F">
        <w:rPr>
          <w:rFonts w:eastAsia="Times New Roman" w:cs="Times New Roman"/>
          <w:kern w:val="0"/>
          <w:lang w:eastAsia="en-GB"/>
          <w14:ligatures w14:val="none"/>
        </w:rPr>
        <w:t xml:space="preserve"> </w:t>
      </w:r>
      <w:r w:rsidR="00EC6B05" w:rsidRPr="003F128F">
        <w:rPr>
          <w:rFonts w:eastAsia="Times New Roman" w:cs="Times New Roman"/>
          <w:kern w:val="0"/>
          <w:lang w:eastAsia="en-GB"/>
          <w14:ligatures w14:val="none"/>
        </w:rPr>
        <w:fldChar w:fldCharType="begin"/>
      </w:r>
      <w:r w:rsidR="00EC6B05" w:rsidRPr="003F128F">
        <w:rPr>
          <w:rFonts w:eastAsia="Times New Roman" w:cs="Times New Roman"/>
          <w:kern w:val="0"/>
          <w:lang w:eastAsia="en-GB"/>
          <w14:ligatures w14:val="none"/>
        </w:rPr>
        <w:instrText xml:space="preserve"> ADDIN EN.CITE &lt;EndNote&gt;&lt;Cite&gt;&lt;Author&gt;Poirier&lt;/Author&gt;&lt;Year&gt;2022&lt;/Year&gt;&lt;RecNum&gt;120&lt;/RecNum&gt;&lt;DisplayText&gt;(2)&lt;/DisplayText&gt;&lt;record&gt;&lt;rec-number&gt;120&lt;/rec-number&gt;&lt;foreign-keys&gt;&lt;key app="EN" db-id="sf09xad5d05sxte9v5svevffs9xdaszwdspx" timestamp="1761970174"&gt;120&lt;/key&gt;&lt;/foreign-keys&gt;&lt;ref-type name="Journal Article"&gt;17&lt;/ref-type&gt;&lt;contributors&gt;&lt;authors&gt;&lt;author&gt;Poirier, Brianna&lt;/author&gt;&lt;author&gt;Sethi, Sneha&lt;/author&gt;&lt;author&gt;Haag, Dandara&lt;/author&gt;&lt;author&gt;Hedges, Joanne&lt;/author&gt;&lt;author&gt;Jamieson, Lisa&lt;/author&gt;&lt;/authors&gt;&lt;/contributors&gt;&lt;titles&gt;&lt;title&gt;The impact of neoliberal generative mechanisms on Indigenous health: a critical realist scoping review&lt;/title&gt;&lt;secondary-title&gt;Globalization and health&lt;/secondary-title&gt;&lt;/titles&gt;&lt;periodical&gt;&lt;full-title&gt;Globalization and health&lt;/full-title&gt;&lt;/periodical&gt;&lt;pages&gt;61&lt;/pages&gt;&lt;volume&gt;18&lt;/volume&gt;&lt;number&gt;1&lt;/number&gt;&lt;dates&gt;&lt;year&gt;2022&lt;/year&gt;&lt;/dates&gt;&lt;isbn&gt;1744-8603&lt;/isbn&gt;&lt;urls&gt;&lt;/urls&gt;&lt;/record&gt;&lt;/Cite&gt;&lt;/EndNote&gt;</w:instrText>
      </w:r>
      <w:r w:rsidR="00EC6B05" w:rsidRPr="003F128F">
        <w:rPr>
          <w:rFonts w:eastAsia="Times New Roman" w:cs="Times New Roman"/>
          <w:kern w:val="0"/>
          <w:lang w:eastAsia="en-GB"/>
          <w14:ligatures w14:val="none"/>
        </w:rPr>
        <w:fldChar w:fldCharType="separate"/>
      </w:r>
      <w:r w:rsidR="00EC6B05" w:rsidRPr="003F128F">
        <w:rPr>
          <w:rFonts w:eastAsia="Times New Roman" w:cs="Times New Roman"/>
          <w:noProof/>
          <w:kern w:val="0"/>
          <w:lang w:eastAsia="en-GB"/>
          <w14:ligatures w14:val="none"/>
        </w:rPr>
        <w:t>(2)</w:t>
      </w:r>
      <w:r w:rsidR="00EC6B05" w:rsidRPr="003F128F">
        <w:rPr>
          <w:rFonts w:eastAsia="Times New Roman" w:cs="Times New Roman"/>
          <w:kern w:val="0"/>
          <w:lang w:eastAsia="en-GB"/>
          <w14:ligatures w14:val="none"/>
        </w:rPr>
        <w:fldChar w:fldCharType="end"/>
      </w:r>
      <w:r w:rsidRPr="00A57100">
        <w:rPr>
          <w:rFonts w:eastAsia="Times New Roman" w:cs="Times New Roman"/>
          <w:kern w:val="0"/>
          <w:lang w:eastAsia="en-GB"/>
          <w14:ligatures w14:val="none"/>
        </w:rPr>
        <w:t xml:space="preserve"> Colonisation disrupted traditional Māori systems of knowledge and imposed Western education models that devalued </w:t>
      </w:r>
      <w:proofErr w:type="spellStart"/>
      <w:r w:rsidRPr="00A57100">
        <w:rPr>
          <w:rFonts w:eastAsia="Times New Roman" w:cs="Times New Roman"/>
          <w:kern w:val="0"/>
          <w:lang w:eastAsia="en-GB"/>
          <w14:ligatures w14:val="none"/>
        </w:rPr>
        <w:t>te</w:t>
      </w:r>
      <w:proofErr w:type="spellEnd"/>
      <w:r w:rsidRPr="00A57100">
        <w:rPr>
          <w:rFonts w:eastAsia="Times New Roman" w:cs="Times New Roman"/>
          <w:kern w:val="0"/>
          <w:lang w:eastAsia="en-GB"/>
          <w14:ligatures w14:val="none"/>
        </w:rPr>
        <w:t xml:space="preserve"> </w:t>
      </w:r>
      <w:proofErr w:type="spellStart"/>
      <w:r w:rsidRPr="00A57100">
        <w:rPr>
          <w:rFonts w:eastAsia="Times New Roman" w:cs="Times New Roman"/>
          <w:kern w:val="0"/>
          <w:lang w:eastAsia="en-GB"/>
          <w14:ligatures w14:val="none"/>
        </w:rPr>
        <w:t>reo</w:t>
      </w:r>
      <w:proofErr w:type="spellEnd"/>
      <w:r w:rsidRPr="00A57100">
        <w:rPr>
          <w:rFonts w:eastAsia="Times New Roman" w:cs="Times New Roman"/>
          <w:kern w:val="0"/>
          <w:lang w:eastAsia="en-GB"/>
          <w14:ligatures w14:val="none"/>
        </w:rPr>
        <w:t xml:space="preserve"> Māori and Māori epistemologies. Neoliberal reforms, particularly from the late 1980s onward, introduced market principles into education that exacerbated disparities by privileging schools and communities with greater resources</w:t>
      </w:r>
      <w:r w:rsidR="004040A0" w:rsidRPr="003F128F">
        <w:rPr>
          <w:rFonts w:eastAsia="Times New Roman" w:cs="Times New Roman"/>
          <w:kern w:val="0"/>
          <w:lang w:eastAsia="en-GB"/>
          <w14:ligatures w14:val="none"/>
        </w:rPr>
        <w:t xml:space="preserve"> </w:t>
      </w:r>
      <w:r w:rsidR="00E646C9" w:rsidRPr="003F128F">
        <w:rPr>
          <w:rFonts w:eastAsia="Times New Roman" w:cs="Times New Roman"/>
          <w:kern w:val="0"/>
          <w:lang w:eastAsia="en-GB"/>
          <w14:ligatures w14:val="none"/>
        </w:rPr>
        <w:fldChar w:fldCharType="begin"/>
      </w:r>
      <w:r w:rsidR="00E646C9" w:rsidRPr="003F128F">
        <w:rPr>
          <w:rFonts w:eastAsia="Times New Roman" w:cs="Times New Roman"/>
          <w:kern w:val="0"/>
          <w:lang w:eastAsia="en-GB"/>
          <w14:ligatures w14:val="none"/>
        </w:rPr>
        <w:instrText xml:space="preserve"> ADDIN EN.CITE &lt;EndNote&gt;&lt;Cite&gt;&lt;Author&gt;Brathwaite&lt;/Author&gt;&lt;Year&gt;2017&lt;/Year&gt;&lt;RecNum&gt;121&lt;/RecNum&gt;&lt;DisplayText&gt;(3)&lt;/DisplayText&gt;&lt;record&gt;&lt;rec-number&gt;121&lt;/rec-number&gt;&lt;foreign-keys&gt;&lt;key app="EN" db-id="sf09xad5d05sxte9v5svevffs9xdaszwdspx" timestamp="1761970558"&gt;121&lt;/key&gt;&lt;/foreign-keys&gt;&lt;ref-type name="Journal Article"&gt;17&lt;/ref-type&gt;&lt;contributors&gt;&lt;authors&gt;&lt;author&gt;Brathwaite, Jessica&lt;/author&gt;&lt;/authors&gt;&lt;/contributors&gt;&lt;titles&gt;&lt;title&gt;Neoliberal education reform and the perpetuation of inequality&lt;/title&gt;&lt;secondary-title&gt;Critical Sociology&lt;/secondary-title&gt;&lt;/titles&gt;&lt;periodical&gt;&lt;full-title&gt;Critical Sociology&lt;/full-title&gt;&lt;/periodical&gt;&lt;pages&gt;429-448&lt;/pages&gt;&lt;volume&gt;43&lt;/volume&gt;&lt;number&gt;3&lt;/number&gt;&lt;dates&gt;&lt;year&gt;2017&lt;/year&gt;&lt;/dates&gt;&lt;isbn&gt;0896-9205&lt;/isbn&gt;&lt;urls&gt;&lt;/urls&gt;&lt;/record&gt;&lt;/Cite&gt;&lt;/EndNote&gt;</w:instrText>
      </w:r>
      <w:r w:rsidR="00E646C9" w:rsidRPr="003F128F">
        <w:rPr>
          <w:rFonts w:eastAsia="Times New Roman" w:cs="Times New Roman"/>
          <w:kern w:val="0"/>
          <w:lang w:eastAsia="en-GB"/>
          <w14:ligatures w14:val="none"/>
        </w:rPr>
        <w:fldChar w:fldCharType="separate"/>
      </w:r>
      <w:r w:rsidR="00E646C9" w:rsidRPr="003F128F">
        <w:rPr>
          <w:rFonts w:eastAsia="Times New Roman" w:cs="Times New Roman"/>
          <w:noProof/>
          <w:kern w:val="0"/>
          <w:lang w:eastAsia="en-GB"/>
          <w14:ligatures w14:val="none"/>
        </w:rPr>
        <w:t>(3)</w:t>
      </w:r>
      <w:r w:rsidR="00E646C9" w:rsidRPr="003F128F">
        <w:rPr>
          <w:rFonts w:eastAsia="Times New Roman" w:cs="Times New Roman"/>
          <w:kern w:val="0"/>
          <w:lang w:eastAsia="en-GB"/>
          <w14:ligatures w14:val="none"/>
        </w:rPr>
        <w:fldChar w:fldCharType="end"/>
      </w:r>
      <w:r w:rsidRPr="00A57100">
        <w:rPr>
          <w:rFonts w:eastAsia="Times New Roman" w:cs="Times New Roman"/>
          <w:kern w:val="0"/>
          <w:lang w:eastAsia="en-GB"/>
          <w14:ligatures w14:val="none"/>
        </w:rPr>
        <w:t>. This section critically examines how these processes have shaped education as a determinant of Māori health.</w:t>
      </w:r>
    </w:p>
    <w:p w14:paraId="04E33010" w14:textId="6840FA11" w:rsidR="00A57100" w:rsidRPr="00A57100" w:rsidRDefault="00A57100" w:rsidP="00716F76">
      <w:pPr>
        <w:spacing w:before="100" w:beforeAutospacing="1" w:after="100" w:afterAutospacing="1" w:line="480" w:lineRule="auto"/>
        <w:rPr>
          <w:rFonts w:eastAsia="Times New Roman" w:cs="Times New Roman"/>
          <w:kern w:val="0"/>
          <w:lang w:eastAsia="en-GB"/>
          <w14:ligatures w14:val="none"/>
        </w:rPr>
      </w:pPr>
      <w:r w:rsidRPr="00A57100">
        <w:rPr>
          <w:rFonts w:eastAsia="Times New Roman" w:cs="Times New Roman"/>
          <w:kern w:val="0"/>
          <w:lang w:eastAsia="en-GB"/>
          <w14:ligatures w14:val="none"/>
        </w:rPr>
        <w:t>Before colonisation, Māori education was holistic, relational, and culturally embedded. Knowledge was transmitted through wānanga (learning forums), whakapapa (genealogy), and daily life experiences, integrating spiritual, emotional, and physical wellbeing</w:t>
      </w:r>
      <w:r w:rsidR="0059293C" w:rsidRPr="003F128F">
        <w:rPr>
          <w:rFonts w:eastAsia="Times New Roman" w:cs="Times New Roman"/>
          <w:kern w:val="0"/>
          <w:lang w:eastAsia="en-GB"/>
          <w14:ligatures w14:val="none"/>
        </w:rPr>
        <w:t xml:space="preserve"> </w:t>
      </w:r>
      <w:r w:rsidR="00E337EF" w:rsidRPr="003F128F">
        <w:rPr>
          <w:rFonts w:eastAsia="Times New Roman" w:cs="Times New Roman"/>
          <w:kern w:val="0"/>
          <w:lang w:eastAsia="en-GB"/>
          <w14:ligatures w14:val="none"/>
        </w:rPr>
        <w:fldChar w:fldCharType="begin"/>
      </w:r>
      <w:r w:rsidR="00E337EF" w:rsidRPr="003F128F">
        <w:rPr>
          <w:rFonts w:eastAsia="Times New Roman" w:cs="Times New Roman"/>
          <w:kern w:val="0"/>
          <w:lang w:eastAsia="en-GB"/>
          <w14:ligatures w14:val="none"/>
        </w:rPr>
        <w:instrText xml:space="preserve"> ADDIN EN.CITE &lt;EndNote&gt;&lt;Cite&gt;&lt;Author&gt;Durie&lt;/Author&gt;&lt;Year&gt;2004&lt;/Year&gt;&lt;RecNum&gt;122&lt;/RecNum&gt;&lt;DisplayText&gt;(4)&lt;/DisplayText&gt;&lt;record&gt;&lt;rec-number&gt;122&lt;/rec-number&gt;&lt;foreign-keys&gt;&lt;key app="EN" db-id="sf09xad5d05sxte9v5svevffs9xdaszwdspx" timestamp="1761970961"&gt;122&lt;/key&gt;&lt;/foreign-keys&gt;&lt;ref-type name="Conference Proceedings"&gt;10&lt;/ref-type&gt;&lt;contributors&gt;&lt;authors&gt;&lt;author&gt;Durie, Mason&lt;/author&gt;&lt;/authors&gt;&lt;/contributors&gt;&lt;titles&gt;&lt;title&gt;Exploring the interface between science and indigenous knowledge&lt;/title&gt;&lt;secondary-title&gt;5th APEC Research and Development Leaders Forum, Christchurch, New Zealand&lt;/secondary-title&gt;&lt;/titles&gt;&lt;pages&gt;2-21&lt;/pages&gt;&lt;dates&gt;&lt;year&gt;2004&lt;/year&gt;&lt;/dates&gt;&lt;urls&gt;&lt;/urls&gt;&lt;/record&gt;&lt;/Cite&gt;&lt;/EndNote&gt;</w:instrText>
      </w:r>
      <w:r w:rsidR="00E337EF" w:rsidRPr="003F128F">
        <w:rPr>
          <w:rFonts w:eastAsia="Times New Roman" w:cs="Times New Roman"/>
          <w:kern w:val="0"/>
          <w:lang w:eastAsia="en-GB"/>
          <w14:ligatures w14:val="none"/>
        </w:rPr>
        <w:fldChar w:fldCharType="separate"/>
      </w:r>
      <w:r w:rsidR="00E337EF" w:rsidRPr="003F128F">
        <w:rPr>
          <w:rFonts w:eastAsia="Times New Roman" w:cs="Times New Roman"/>
          <w:noProof/>
          <w:kern w:val="0"/>
          <w:lang w:eastAsia="en-GB"/>
          <w14:ligatures w14:val="none"/>
        </w:rPr>
        <w:t>(4)</w:t>
      </w:r>
      <w:r w:rsidR="00E337EF" w:rsidRPr="003F128F">
        <w:rPr>
          <w:rFonts w:eastAsia="Times New Roman" w:cs="Times New Roman"/>
          <w:kern w:val="0"/>
          <w:lang w:eastAsia="en-GB"/>
          <w14:ligatures w14:val="none"/>
        </w:rPr>
        <w:fldChar w:fldCharType="end"/>
      </w:r>
      <w:r w:rsidR="007233EF" w:rsidRPr="003F128F">
        <w:rPr>
          <w:rFonts w:eastAsia="Times New Roman" w:cs="Times New Roman"/>
          <w:kern w:val="0"/>
          <w:lang w:eastAsia="en-GB"/>
          <w14:ligatures w14:val="none"/>
        </w:rPr>
        <w:t>.</w:t>
      </w:r>
      <w:r w:rsidRPr="00A57100">
        <w:rPr>
          <w:rFonts w:eastAsia="Times New Roman" w:cs="Times New Roman"/>
          <w:kern w:val="0"/>
          <w:lang w:eastAsia="en-GB"/>
          <w14:ligatures w14:val="none"/>
        </w:rPr>
        <w:t xml:space="preserve"> Children were taught the skills, values, and cultural knowledge necessary for participation in collective life. Colonisation disrupted these systems. The Native Schools Act 1867 established state-run schools with the explicit purpose of assimilating Māori into European society </w:t>
      </w:r>
      <w:r w:rsidR="00627D75" w:rsidRPr="003F128F">
        <w:rPr>
          <w:rFonts w:eastAsia="Times New Roman" w:cs="Times New Roman"/>
          <w:kern w:val="0"/>
          <w:lang w:eastAsia="en-GB"/>
          <w14:ligatures w14:val="none"/>
        </w:rPr>
        <w:fldChar w:fldCharType="begin"/>
      </w:r>
      <w:r w:rsidR="00627D75" w:rsidRPr="003F128F">
        <w:rPr>
          <w:rFonts w:eastAsia="Times New Roman" w:cs="Times New Roman"/>
          <w:kern w:val="0"/>
          <w:lang w:eastAsia="en-GB"/>
          <w14:ligatures w14:val="none"/>
        </w:rPr>
        <w:instrText xml:space="preserve"> ADDIN EN.CITE &lt;EndNote&gt;&lt;Cite&gt;&lt;Author&gt;Ristow&lt;/Author&gt;&lt;Year&gt;2022&lt;/Year&gt;&lt;RecNum&gt;123&lt;/RecNum&gt;&lt;DisplayText&gt;(5)&lt;/DisplayText&gt;&lt;record&gt;&lt;rec-number&gt;123&lt;/rec-number&gt;&lt;foreign-keys&gt;&lt;key app="EN" db-id="sf09xad5d05sxte9v5svevffs9xdaszwdspx" timestamp="1761971300"&gt;123&lt;/key&gt;&lt;/foreign-keys&gt;&lt;ref-type name="Thesis"&gt;32&lt;/ref-type&gt;&lt;contributors&gt;&lt;authors&gt;&lt;author&gt;Ristow, Brian&lt;/author&gt;&lt;/authors&gt;&lt;/contributors&gt;&lt;titles&gt;&lt;title&gt;Bicultural Education in a Multiethnic Aotearoa New Zealand: Sustaining Te Ao Māori&lt;/title&gt;&lt;/titles&gt;&lt;dates&gt;&lt;year&gt;2022&lt;/year&gt;&lt;/dates&gt;&lt;publisher&gt;Open Access Te Herenga Waka-Victoria University of Wellington&lt;/publisher&gt;&lt;urls&gt;&lt;/urls&gt;&lt;/record&gt;&lt;/Cite&gt;&lt;/EndNote&gt;</w:instrText>
      </w:r>
      <w:r w:rsidR="00627D75" w:rsidRPr="003F128F">
        <w:rPr>
          <w:rFonts w:eastAsia="Times New Roman" w:cs="Times New Roman"/>
          <w:kern w:val="0"/>
          <w:lang w:eastAsia="en-GB"/>
          <w14:ligatures w14:val="none"/>
        </w:rPr>
        <w:fldChar w:fldCharType="separate"/>
      </w:r>
      <w:r w:rsidR="00627D75" w:rsidRPr="003F128F">
        <w:rPr>
          <w:rFonts w:eastAsia="Times New Roman" w:cs="Times New Roman"/>
          <w:noProof/>
          <w:kern w:val="0"/>
          <w:lang w:eastAsia="en-GB"/>
          <w14:ligatures w14:val="none"/>
        </w:rPr>
        <w:t>(5)</w:t>
      </w:r>
      <w:r w:rsidR="00627D75" w:rsidRPr="003F128F">
        <w:rPr>
          <w:rFonts w:eastAsia="Times New Roman" w:cs="Times New Roman"/>
          <w:kern w:val="0"/>
          <w:lang w:eastAsia="en-GB"/>
          <w14:ligatures w14:val="none"/>
        </w:rPr>
        <w:fldChar w:fldCharType="end"/>
      </w:r>
      <w:r w:rsidRPr="00A57100">
        <w:rPr>
          <w:rFonts w:eastAsia="Times New Roman" w:cs="Times New Roman"/>
          <w:kern w:val="0"/>
          <w:lang w:eastAsia="en-GB"/>
          <w14:ligatures w14:val="none"/>
        </w:rPr>
        <w:t xml:space="preserve">. </w:t>
      </w:r>
      <w:proofErr w:type="spellStart"/>
      <w:r w:rsidRPr="00A57100">
        <w:rPr>
          <w:rFonts w:eastAsia="Times New Roman" w:cs="Times New Roman"/>
          <w:kern w:val="0"/>
          <w:lang w:eastAsia="en-GB"/>
          <w14:ligatures w14:val="none"/>
        </w:rPr>
        <w:t>Te</w:t>
      </w:r>
      <w:proofErr w:type="spellEnd"/>
      <w:r w:rsidRPr="00A57100">
        <w:rPr>
          <w:rFonts w:eastAsia="Times New Roman" w:cs="Times New Roman"/>
          <w:kern w:val="0"/>
          <w:lang w:eastAsia="en-GB"/>
          <w14:ligatures w14:val="none"/>
        </w:rPr>
        <w:t xml:space="preserve"> </w:t>
      </w:r>
      <w:proofErr w:type="spellStart"/>
      <w:r w:rsidRPr="00A57100">
        <w:rPr>
          <w:rFonts w:eastAsia="Times New Roman" w:cs="Times New Roman"/>
          <w:kern w:val="0"/>
          <w:lang w:eastAsia="en-GB"/>
          <w14:ligatures w14:val="none"/>
        </w:rPr>
        <w:t>reo</w:t>
      </w:r>
      <w:proofErr w:type="spellEnd"/>
      <w:r w:rsidRPr="00A57100">
        <w:rPr>
          <w:rFonts w:eastAsia="Times New Roman" w:cs="Times New Roman"/>
          <w:kern w:val="0"/>
          <w:lang w:eastAsia="en-GB"/>
          <w14:ligatures w14:val="none"/>
        </w:rPr>
        <w:t xml:space="preserve"> Māori was prohibited, and Māori knowledge was largely excluded from curricula. These policies undermined Māori identity and self-determination, eroding cultural cohesion and contributing to intergenerational disadvantage </w:t>
      </w:r>
      <w:r w:rsidR="00221067" w:rsidRPr="003F128F">
        <w:rPr>
          <w:rFonts w:eastAsia="Times New Roman" w:cs="Times New Roman"/>
          <w:kern w:val="0"/>
          <w:lang w:eastAsia="en-GB"/>
          <w14:ligatures w14:val="none"/>
        </w:rPr>
        <w:fldChar w:fldCharType="begin"/>
      </w:r>
      <w:r w:rsidR="00221067" w:rsidRPr="003F128F">
        <w:rPr>
          <w:rFonts w:eastAsia="Times New Roman" w:cs="Times New Roman"/>
          <w:kern w:val="0"/>
          <w:lang w:eastAsia="en-GB"/>
          <w14:ligatures w14:val="none"/>
        </w:rPr>
        <w:instrText xml:space="preserve"> ADDIN EN.CITE &lt;EndNote&gt;&lt;Cite&gt;&lt;Author&gt;Ka&amp;apos;ai-Mahuta&lt;/Author&gt;&lt;Year&gt;2011&lt;/Year&gt;&lt;RecNum&gt;124&lt;/RecNum&gt;&lt;DisplayText&gt;(6)&lt;/DisplayText&gt;&lt;record&gt;&lt;rec-number&gt;124&lt;/rec-number&gt;&lt;foreign-keys&gt;&lt;key app="EN" db-id="sf09xad5d05sxte9v5svevffs9xdaszwdspx" timestamp="1761971846"&gt;124&lt;/key&gt;&lt;/foreign-keys&gt;&lt;ref-type name="Journal Article"&gt;17&lt;/ref-type&gt;&lt;contributors&gt;&lt;authors&gt;&lt;author&gt;Ka&amp;apos;ai-Mahuta, Rachael&lt;/author&gt;&lt;/authors&gt;&lt;/contributors&gt;&lt;titles&gt;&lt;title&gt;The impact of colonisation on te reo Māori: A critical review of the State education system&lt;/title&gt;&lt;secondary-title&gt;Te Kaharoa&lt;/secondary-title&gt;&lt;/titles&gt;&lt;periodical&gt;&lt;full-title&gt;Te Kaharoa&lt;/full-title&gt;&lt;/periodical&gt;&lt;volume&gt;4&lt;/volume&gt;&lt;number&gt;1&lt;/number&gt;&lt;dates&gt;&lt;year&gt;2011&lt;/year&gt;&lt;/dates&gt;&lt;isbn&gt;1178-6035&lt;/isbn&gt;&lt;urls&gt;&lt;/urls&gt;&lt;/record&gt;&lt;/Cite&gt;&lt;/EndNote&gt;</w:instrText>
      </w:r>
      <w:r w:rsidR="00221067" w:rsidRPr="003F128F">
        <w:rPr>
          <w:rFonts w:eastAsia="Times New Roman" w:cs="Times New Roman"/>
          <w:kern w:val="0"/>
          <w:lang w:eastAsia="en-GB"/>
          <w14:ligatures w14:val="none"/>
        </w:rPr>
        <w:fldChar w:fldCharType="separate"/>
      </w:r>
      <w:r w:rsidR="00221067" w:rsidRPr="003F128F">
        <w:rPr>
          <w:rFonts w:eastAsia="Times New Roman" w:cs="Times New Roman"/>
          <w:noProof/>
          <w:kern w:val="0"/>
          <w:lang w:eastAsia="en-GB"/>
          <w14:ligatures w14:val="none"/>
        </w:rPr>
        <w:t>(6)</w:t>
      </w:r>
      <w:r w:rsidR="00221067" w:rsidRPr="003F128F">
        <w:rPr>
          <w:rFonts w:eastAsia="Times New Roman" w:cs="Times New Roman"/>
          <w:kern w:val="0"/>
          <w:lang w:eastAsia="en-GB"/>
          <w14:ligatures w14:val="none"/>
        </w:rPr>
        <w:fldChar w:fldCharType="end"/>
      </w:r>
      <w:r w:rsidRPr="00A57100">
        <w:rPr>
          <w:rFonts w:eastAsia="Times New Roman" w:cs="Times New Roman"/>
          <w:kern w:val="0"/>
          <w:lang w:eastAsia="en-GB"/>
          <w14:ligatures w14:val="none"/>
        </w:rPr>
        <w:t xml:space="preserve">. Loss of language and cultural alienation had significant psychosocial and health consequences, including diminished self-esteem, increased stress, and weakened whānau structures, all of which are recognised determinants of health </w:t>
      </w:r>
      <w:r w:rsidR="00862BD1" w:rsidRPr="003F128F">
        <w:rPr>
          <w:rFonts w:eastAsia="Times New Roman" w:cs="Times New Roman"/>
          <w:kern w:val="0"/>
          <w:lang w:eastAsia="en-GB"/>
          <w14:ligatures w14:val="none"/>
        </w:rPr>
        <w:fldChar w:fldCharType="begin"/>
      </w:r>
      <w:r w:rsidR="00862BD1" w:rsidRPr="003F128F">
        <w:rPr>
          <w:rFonts w:eastAsia="Times New Roman" w:cs="Times New Roman"/>
          <w:kern w:val="0"/>
          <w:lang w:eastAsia="en-GB"/>
          <w14:ligatures w14:val="none"/>
        </w:rPr>
        <w:instrText xml:space="preserve"> ADDIN EN.CITE &lt;EndNote&gt;&lt;Cite&gt;&lt;Author&gt;Durie&lt;/Author&gt;&lt;Year&gt;1998&lt;/Year&gt;&lt;RecNum&gt;125&lt;/RecNum&gt;&lt;DisplayText&gt;(7)&lt;/DisplayText&gt;&lt;record&gt;&lt;rec-number&gt;125&lt;/rec-number&gt;&lt;foreign-keys&gt;&lt;key app="EN" db-id="sf09xad5d05sxte9v5svevffs9xdaszwdspx" timestamp="1761972050"&gt;125&lt;/key&gt;&lt;/foreign-keys&gt;&lt;ref-type name="Journal Article"&gt;17&lt;/ref-type&gt;&lt;contributors&gt;&lt;authors&gt;&lt;author&gt;Durie, Arohia&lt;/author&gt;&lt;/authors&gt;&lt;/contributors&gt;&lt;titles&gt;&lt;title&gt;Emancipatory Maori education: Speaking from the heart&lt;/title&gt;&lt;secondary-title&gt;Language Culture and Curriculum&lt;/secondary-title&gt;&lt;/titles&gt;&lt;periodical&gt;&lt;full-title&gt;Language Culture and Curriculum&lt;/full-title&gt;&lt;/periodical&gt;&lt;pages&gt;297-308&lt;/pages&gt;&lt;volume&gt;11&lt;/volume&gt;&lt;number&gt;3&lt;/number&gt;&lt;dates&gt;&lt;year&gt;1998&lt;/year&gt;&lt;/dates&gt;&lt;isbn&gt;0790-8318&lt;/isbn&gt;&lt;urls&gt;&lt;/urls&gt;&lt;/record&gt;&lt;/Cite&gt;&lt;/EndNote&gt;</w:instrText>
      </w:r>
      <w:r w:rsidR="00862BD1" w:rsidRPr="003F128F">
        <w:rPr>
          <w:rFonts w:eastAsia="Times New Roman" w:cs="Times New Roman"/>
          <w:kern w:val="0"/>
          <w:lang w:eastAsia="en-GB"/>
          <w14:ligatures w14:val="none"/>
        </w:rPr>
        <w:fldChar w:fldCharType="separate"/>
      </w:r>
      <w:r w:rsidR="00862BD1" w:rsidRPr="003F128F">
        <w:rPr>
          <w:rFonts w:eastAsia="Times New Roman" w:cs="Times New Roman"/>
          <w:noProof/>
          <w:kern w:val="0"/>
          <w:lang w:eastAsia="en-GB"/>
          <w14:ligatures w14:val="none"/>
        </w:rPr>
        <w:t>(7)</w:t>
      </w:r>
      <w:r w:rsidR="00862BD1" w:rsidRPr="003F128F">
        <w:rPr>
          <w:rFonts w:eastAsia="Times New Roman" w:cs="Times New Roman"/>
          <w:kern w:val="0"/>
          <w:lang w:eastAsia="en-GB"/>
          <w14:ligatures w14:val="none"/>
        </w:rPr>
        <w:fldChar w:fldCharType="end"/>
      </w:r>
      <w:r w:rsidRPr="00A57100">
        <w:rPr>
          <w:rFonts w:eastAsia="Times New Roman" w:cs="Times New Roman"/>
          <w:kern w:val="0"/>
          <w:lang w:eastAsia="en-GB"/>
          <w14:ligatures w14:val="none"/>
        </w:rPr>
        <w:t>.</w:t>
      </w:r>
    </w:p>
    <w:p w14:paraId="1AB788EB" w14:textId="37BB644F" w:rsidR="00A57100" w:rsidRPr="00A57100" w:rsidRDefault="00A57100" w:rsidP="00716F76">
      <w:pPr>
        <w:spacing w:before="100" w:beforeAutospacing="1" w:after="100" w:afterAutospacing="1" w:line="480" w:lineRule="auto"/>
        <w:rPr>
          <w:rFonts w:eastAsia="Times New Roman" w:cs="Times New Roman"/>
          <w:kern w:val="0"/>
          <w:lang w:eastAsia="en-GB"/>
          <w14:ligatures w14:val="none"/>
        </w:rPr>
      </w:pPr>
      <w:r w:rsidRPr="00A57100">
        <w:rPr>
          <w:rFonts w:eastAsia="Times New Roman" w:cs="Times New Roman"/>
          <w:kern w:val="0"/>
          <w:lang w:eastAsia="en-GB"/>
          <w14:ligatures w14:val="none"/>
        </w:rPr>
        <w:t>The health impacts of colonisation on education are evident in literacy and achievement disparities. Māori students historically achieved lower literacy and numeracy outcomes compared with Pākehā peers, a gap that persists despite policy interventions</w:t>
      </w:r>
      <w:r w:rsidR="00C00583">
        <w:rPr>
          <w:rFonts w:eastAsia="Times New Roman" w:cs="Times New Roman"/>
          <w:kern w:val="0"/>
          <w:lang w:eastAsia="en-GB"/>
          <w14:ligatures w14:val="none"/>
        </w:rPr>
        <w:t>.</w:t>
      </w:r>
      <w:r w:rsidRPr="00A57100">
        <w:rPr>
          <w:rFonts w:eastAsia="Times New Roman" w:cs="Times New Roman"/>
          <w:kern w:val="0"/>
          <w:lang w:eastAsia="en-GB"/>
          <w14:ligatures w14:val="none"/>
        </w:rPr>
        <w:t xml:space="preserve"> </w:t>
      </w:r>
      <w:r w:rsidR="006F72F6" w:rsidRPr="003F128F">
        <w:rPr>
          <w:rFonts w:eastAsia="Times New Roman" w:cs="Times New Roman"/>
          <w:kern w:val="0"/>
          <w:lang w:eastAsia="en-GB"/>
          <w14:ligatures w14:val="none"/>
        </w:rPr>
        <w:fldChar w:fldCharType="begin"/>
      </w:r>
      <w:r w:rsidR="006F72F6" w:rsidRPr="003F128F">
        <w:rPr>
          <w:rFonts w:eastAsia="Times New Roman" w:cs="Times New Roman"/>
          <w:kern w:val="0"/>
          <w:lang w:eastAsia="en-GB"/>
          <w14:ligatures w14:val="none"/>
        </w:rPr>
        <w:instrText xml:space="preserve"> ADDIN EN.CITE &lt;EndNote&gt;&lt;Cite&gt;&lt;Author&gt;Rubie-Davies&lt;/Author&gt;&lt;Year&gt;2016&lt;/Year&gt;&lt;RecNum&gt;126&lt;/RecNum&gt;&lt;DisplayText&gt;(8)&lt;/DisplayText&gt;&lt;record&gt;&lt;rec-number&gt;126&lt;/rec-number&gt;&lt;foreign-keys&gt;&lt;key app="EN" db-id="sf09xad5d05sxte9v5svevffs9xdaszwdspx" timestamp="1761972682"&gt;126&lt;/key&gt;&lt;/foreign-keys&gt;&lt;ref-type name="Journal Article"&gt;17&lt;/ref-type&gt;&lt;contributors&gt;&lt;authors&gt;&lt;author&gt;Rubie-Davies, Christine M&lt;/author&gt;&lt;author&gt;Peterson, Elizabeth R&lt;/author&gt;&lt;/authors&gt;&lt;/contributors&gt;&lt;titles&gt;&lt;title&gt;Relations between teachers&amp;apos; achievement, over-and underestimation, and students&amp;apos; beliefs for Māori and Pākehā students&lt;/title&gt;&lt;secondary-title&gt;Contemporary Educational Psychology&lt;/secondary-title&gt;&lt;/titles&gt;&lt;periodical&gt;&lt;full-title&gt;Contemporary Educational Psychology&lt;/full-title&gt;&lt;/periodical&gt;&lt;pages&gt;72-83&lt;/pages&gt;&lt;volume&gt;47&lt;/volume&gt;&lt;dates&gt;&lt;year&gt;2016&lt;/year&gt;&lt;/dates&gt;&lt;isbn&gt;0361-476X&lt;/isbn&gt;&lt;urls&gt;&lt;/urls&gt;&lt;/record&gt;&lt;/Cite&gt;&lt;/EndNote&gt;</w:instrText>
      </w:r>
      <w:r w:rsidR="006F72F6" w:rsidRPr="003F128F">
        <w:rPr>
          <w:rFonts w:eastAsia="Times New Roman" w:cs="Times New Roman"/>
          <w:kern w:val="0"/>
          <w:lang w:eastAsia="en-GB"/>
          <w14:ligatures w14:val="none"/>
        </w:rPr>
        <w:fldChar w:fldCharType="separate"/>
      </w:r>
      <w:r w:rsidR="006F72F6" w:rsidRPr="003F128F">
        <w:rPr>
          <w:rFonts w:eastAsia="Times New Roman" w:cs="Times New Roman"/>
          <w:noProof/>
          <w:kern w:val="0"/>
          <w:lang w:eastAsia="en-GB"/>
          <w14:ligatures w14:val="none"/>
        </w:rPr>
        <w:t>(8)</w:t>
      </w:r>
      <w:r w:rsidR="006F72F6" w:rsidRPr="003F128F">
        <w:rPr>
          <w:rFonts w:eastAsia="Times New Roman" w:cs="Times New Roman"/>
          <w:kern w:val="0"/>
          <w:lang w:eastAsia="en-GB"/>
          <w14:ligatures w14:val="none"/>
        </w:rPr>
        <w:fldChar w:fldCharType="end"/>
      </w:r>
      <w:r w:rsidRPr="00A57100">
        <w:rPr>
          <w:rFonts w:eastAsia="Times New Roman" w:cs="Times New Roman"/>
          <w:kern w:val="0"/>
          <w:lang w:eastAsia="en-GB"/>
          <w14:ligatures w14:val="none"/>
        </w:rPr>
        <w:t xml:space="preserve"> Lower educational attainment correlates with limited employment opportunities and income, which in turn affect housing quality, access to healthcare, and nutrition — all factors contributing to poorer health outcomes</w:t>
      </w:r>
      <w:r w:rsidR="00A9274C" w:rsidRPr="003F128F">
        <w:rPr>
          <w:rFonts w:eastAsia="Times New Roman" w:cs="Times New Roman"/>
          <w:kern w:val="0"/>
          <w:lang w:eastAsia="en-GB"/>
          <w14:ligatures w14:val="none"/>
        </w:rPr>
        <w:t>.</w:t>
      </w:r>
      <w:r w:rsidRPr="00A57100">
        <w:rPr>
          <w:rFonts w:eastAsia="Times New Roman" w:cs="Times New Roman"/>
          <w:kern w:val="0"/>
          <w:lang w:eastAsia="en-GB"/>
          <w14:ligatures w14:val="none"/>
        </w:rPr>
        <w:t xml:space="preserve"> </w:t>
      </w:r>
      <w:r w:rsidR="00450924" w:rsidRPr="003F128F">
        <w:rPr>
          <w:rFonts w:eastAsia="Times New Roman" w:cs="Times New Roman"/>
          <w:kern w:val="0"/>
          <w:lang w:eastAsia="en-GB"/>
          <w14:ligatures w14:val="none"/>
        </w:rPr>
        <w:fldChar w:fldCharType="begin"/>
      </w:r>
      <w:r w:rsidR="00A9274C" w:rsidRPr="003F128F">
        <w:rPr>
          <w:rFonts w:eastAsia="Times New Roman" w:cs="Times New Roman"/>
          <w:kern w:val="0"/>
          <w:lang w:eastAsia="en-GB"/>
          <w14:ligatures w14:val="none"/>
        </w:rPr>
        <w:instrText xml:space="preserve"> ADDIN EN.CITE &lt;EndNote&gt;&lt;Cite&gt;&lt;Author&gt;Treasury&lt;/Author&gt;&lt;Year&gt;2019&lt;/Year&gt;&lt;RecNum&gt;147&lt;/RecNum&gt;&lt;DisplayText&gt;(9, 10)&lt;/DisplayText&gt;&lt;record&gt;&lt;rec-number&gt;147&lt;/rec-number&gt;&lt;foreign-keys&gt;&lt;key app="EN" db-id="sf09xad5d05sxte9v5svevffs9xdaszwdspx" timestamp="1761985701"&gt;147&lt;/key&gt;&lt;/foreign-keys&gt;&lt;ref-type name="Report"&gt;27&lt;/ref-type&gt;&lt;contributors&gt;&lt;authors&gt;&lt;author&gt;New Zealand Treasury&lt;/author&gt;&lt;/authors&gt;&lt;secondary-authors&gt;&lt;author&gt;New Zealand Treasury&lt;/author&gt;&lt;/secondary-authors&gt;&lt;/contributors&gt;&lt;titles&gt;&lt;title&gt;The Wellbeing Budget 2019&lt;/title&gt;&lt;/titles&gt;&lt;dates&gt;&lt;year&gt;2019&lt;/year&gt;&lt;/dates&gt;&lt;urls&gt;&lt;related-urls&gt;&lt;url&gt;https://www.treasury.govt.nz/sites/default/files/2019-06/b19-wellbeing-budget.pdf&lt;/url&gt;&lt;/related-urls&gt;&lt;/urls&gt;&lt;/record&gt;&lt;/Cite&gt;&lt;Cite&gt;&lt;Author&gt;Health&lt;/Author&gt;&lt;Year&gt;2024&lt;/Year&gt;&lt;RecNum&gt;146&lt;/RecNum&gt;&lt;record&gt;&lt;rec-number&gt;146&lt;/rec-number&gt;&lt;foreign-keys&gt;&lt;key app="EN" db-id="sf09xad5d05sxte9v5svevffs9xdaszwdspx" timestamp="1761985627"&gt;146&lt;/key&gt;&lt;/foreign-keys&gt;&lt;ref-type name="Report"&gt;27&lt;/ref-type&gt;&lt;contributors&gt;&lt;authors&gt;&lt;author&gt;Ministry of Health&lt;/author&gt;&lt;/authors&gt;&lt;secondary-authors&gt;&lt;author&gt;Ministry of Health&lt;/author&gt;&lt;/secondary-authors&gt;&lt;/contributors&gt;&lt;titles&gt;&lt;title&gt;Health and Independence Report 2024&lt;/title&gt;&lt;/titles&gt;&lt;dates&gt;&lt;year&gt;2024&lt;/year&gt;&lt;/dates&gt;&lt;urls&gt;&lt;related-urls&gt;&lt;url&gt;https://www.health.govt.nz/publications/health-and-independence-report-2024-online-version&lt;/url&gt;&lt;/related-urls&gt;&lt;/urls&gt;&lt;/record&gt;&lt;/Cite&gt;&lt;/EndNote&gt;</w:instrText>
      </w:r>
      <w:r w:rsidR="00450924" w:rsidRPr="003F128F">
        <w:rPr>
          <w:rFonts w:eastAsia="Times New Roman" w:cs="Times New Roman"/>
          <w:kern w:val="0"/>
          <w:lang w:eastAsia="en-GB"/>
          <w14:ligatures w14:val="none"/>
        </w:rPr>
        <w:fldChar w:fldCharType="separate"/>
      </w:r>
      <w:r w:rsidR="00A9274C" w:rsidRPr="003F128F">
        <w:rPr>
          <w:rFonts w:eastAsia="Times New Roman" w:cs="Times New Roman"/>
          <w:noProof/>
          <w:kern w:val="0"/>
          <w:lang w:eastAsia="en-GB"/>
          <w14:ligatures w14:val="none"/>
        </w:rPr>
        <w:t>(9, 10)</w:t>
      </w:r>
      <w:r w:rsidR="00450924" w:rsidRPr="003F128F">
        <w:rPr>
          <w:rFonts w:eastAsia="Times New Roman" w:cs="Times New Roman"/>
          <w:kern w:val="0"/>
          <w:lang w:eastAsia="en-GB"/>
          <w14:ligatures w14:val="none"/>
        </w:rPr>
        <w:fldChar w:fldCharType="end"/>
      </w:r>
      <w:r w:rsidR="00A9274C" w:rsidRPr="003F128F">
        <w:rPr>
          <w:rFonts w:eastAsia="Times New Roman" w:cs="Times New Roman"/>
          <w:kern w:val="0"/>
          <w:lang w:eastAsia="en-GB"/>
          <w14:ligatures w14:val="none"/>
        </w:rPr>
        <w:t xml:space="preserve"> </w:t>
      </w:r>
      <w:r w:rsidRPr="00A57100">
        <w:rPr>
          <w:rFonts w:eastAsia="Times New Roman" w:cs="Times New Roman"/>
          <w:kern w:val="0"/>
          <w:lang w:eastAsia="en-GB"/>
          <w14:ligatures w14:val="none"/>
        </w:rPr>
        <w:t>Furthermore, the psychological effects of systemic exclusion, including alienation and internalised deficit narratives, exacerbate mental health inequities</w:t>
      </w:r>
      <w:r w:rsidR="00C00583">
        <w:rPr>
          <w:rFonts w:eastAsia="Times New Roman" w:cs="Times New Roman"/>
          <w:kern w:val="0"/>
          <w:lang w:eastAsia="en-GB"/>
          <w14:ligatures w14:val="none"/>
        </w:rPr>
        <w:t>.</w:t>
      </w:r>
      <w:r w:rsidRPr="00A57100">
        <w:rPr>
          <w:rFonts w:eastAsia="Times New Roman" w:cs="Times New Roman"/>
          <w:kern w:val="0"/>
          <w:lang w:eastAsia="en-GB"/>
          <w14:ligatures w14:val="none"/>
        </w:rPr>
        <w:t xml:space="preserve"> </w:t>
      </w:r>
      <w:r w:rsidR="00F26E37" w:rsidRPr="003F128F">
        <w:rPr>
          <w:rFonts w:eastAsia="Times New Roman" w:cs="Times New Roman"/>
          <w:kern w:val="0"/>
          <w:lang w:eastAsia="en-GB"/>
          <w14:ligatures w14:val="none"/>
        </w:rPr>
        <w:fldChar w:fldCharType="begin"/>
      </w:r>
      <w:r w:rsidR="00A9274C" w:rsidRPr="003F128F">
        <w:rPr>
          <w:rFonts w:eastAsia="Times New Roman" w:cs="Times New Roman"/>
          <w:kern w:val="0"/>
          <w:lang w:eastAsia="en-GB"/>
          <w14:ligatures w14:val="none"/>
        </w:rPr>
        <w:instrText xml:space="preserve"> ADDIN EN.CITE &lt;EndNote&gt;&lt;Cite&gt;&lt;Author&gt;Williams&lt;/Author&gt;&lt;Year&gt;2018&lt;/Year&gt;&lt;RecNum&gt;127&lt;/RecNum&gt;&lt;DisplayText&gt;(11)&lt;/DisplayText&gt;&lt;record&gt;&lt;rec-number&gt;127&lt;/rec-number&gt;&lt;foreign-keys&gt;&lt;key app="EN" db-id="sf09xad5d05sxte9v5svevffs9xdaszwdspx" timestamp="1761973497"&gt;127&lt;/key&gt;&lt;/foreign-keys&gt;&lt;ref-type name="Journal Article"&gt;17&lt;/ref-type&gt;&lt;contributors&gt;&lt;authors&gt;&lt;author&gt;Williams, Ashlea D&lt;/author&gt;&lt;author&gt;Clark, Terryann C&lt;/author&gt;&lt;author&gt;Lewycka, Sonia&lt;/author&gt;&lt;/authors&gt;&lt;/contributors&gt;&lt;titles&gt;&lt;title&gt;The associations between cultural identity and mental health outcomes for indigenous Māori youth in New Zealand&lt;/title&gt;&lt;secondary-title&gt;Frontiers in public health&lt;/secondary-title&gt;&lt;/titles&gt;&lt;periodical&gt;&lt;full-title&gt;Frontiers in public health&lt;/full-title&gt;&lt;/periodical&gt;&lt;pages&gt;319&lt;/pages&gt;&lt;volume&gt;6&lt;/volume&gt;&lt;dates&gt;&lt;year&gt;2018&lt;/year&gt;&lt;/dates&gt;&lt;isbn&gt;2296-2565&lt;/isbn&gt;&lt;urls&gt;&lt;/urls&gt;&lt;/record&gt;&lt;/Cite&gt;&lt;/EndNote&gt;</w:instrText>
      </w:r>
      <w:r w:rsidR="00F26E37" w:rsidRPr="003F128F">
        <w:rPr>
          <w:rFonts w:eastAsia="Times New Roman" w:cs="Times New Roman"/>
          <w:kern w:val="0"/>
          <w:lang w:eastAsia="en-GB"/>
          <w14:ligatures w14:val="none"/>
        </w:rPr>
        <w:fldChar w:fldCharType="separate"/>
      </w:r>
      <w:r w:rsidR="00A9274C" w:rsidRPr="003F128F">
        <w:rPr>
          <w:rFonts w:eastAsia="Times New Roman" w:cs="Times New Roman"/>
          <w:noProof/>
          <w:kern w:val="0"/>
          <w:lang w:eastAsia="en-GB"/>
          <w14:ligatures w14:val="none"/>
        </w:rPr>
        <w:t>(11)</w:t>
      </w:r>
      <w:r w:rsidR="00F26E37" w:rsidRPr="003F128F">
        <w:rPr>
          <w:rFonts w:eastAsia="Times New Roman" w:cs="Times New Roman"/>
          <w:kern w:val="0"/>
          <w:lang w:eastAsia="en-GB"/>
          <w14:ligatures w14:val="none"/>
        </w:rPr>
        <w:fldChar w:fldCharType="end"/>
      </w:r>
      <w:r w:rsidRPr="00A57100">
        <w:rPr>
          <w:rFonts w:eastAsia="Times New Roman" w:cs="Times New Roman"/>
          <w:kern w:val="0"/>
          <w:lang w:eastAsia="en-GB"/>
          <w14:ligatures w14:val="none"/>
        </w:rPr>
        <w:t xml:space="preserve"> Colonisation, therefore, operated not only as a structural disruptor of education but also as a determinant of health by weakening social, cultural, and economic conditions that sustain wellbeing.</w:t>
      </w:r>
    </w:p>
    <w:p w14:paraId="0E0C4E34" w14:textId="6542ACA6" w:rsidR="00A57100" w:rsidRPr="00A57100" w:rsidRDefault="00A57100" w:rsidP="00716F76">
      <w:pPr>
        <w:spacing w:before="100" w:beforeAutospacing="1" w:after="100" w:afterAutospacing="1" w:line="480" w:lineRule="auto"/>
        <w:rPr>
          <w:rFonts w:eastAsia="Times New Roman" w:cs="Times New Roman"/>
          <w:kern w:val="0"/>
          <w:lang w:eastAsia="en-GB"/>
          <w14:ligatures w14:val="none"/>
        </w:rPr>
      </w:pPr>
      <w:r w:rsidRPr="00A57100">
        <w:rPr>
          <w:rFonts w:eastAsia="Times New Roman" w:cs="Times New Roman"/>
          <w:kern w:val="0"/>
          <w:lang w:eastAsia="en-GB"/>
          <w14:ligatures w14:val="none"/>
        </w:rPr>
        <w:t>Neoliberal reforms in the late 20th century further entrenched inequities. The Tomorrow’s Schools policy (1989) decentralised governance, creating self-managing schools and introducing competition for student enrolment</w:t>
      </w:r>
      <w:r w:rsidR="00C00583">
        <w:rPr>
          <w:rFonts w:eastAsia="Times New Roman" w:cs="Times New Roman"/>
          <w:kern w:val="0"/>
          <w:lang w:eastAsia="en-GB"/>
          <w14:ligatures w14:val="none"/>
        </w:rPr>
        <w:t>.</w:t>
      </w:r>
      <w:r w:rsidRPr="00A57100">
        <w:rPr>
          <w:rFonts w:eastAsia="Times New Roman" w:cs="Times New Roman"/>
          <w:kern w:val="0"/>
          <w:lang w:eastAsia="en-GB"/>
          <w14:ligatures w14:val="none"/>
        </w:rPr>
        <w:t xml:space="preserve"> </w:t>
      </w:r>
      <w:r w:rsidR="00EE148B" w:rsidRPr="003F128F">
        <w:rPr>
          <w:rFonts w:eastAsia="Times New Roman" w:cs="Times New Roman"/>
          <w:kern w:val="0"/>
          <w:lang w:eastAsia="en-GB"/>
          <w14:ligatures w14:val="none"/>
        </w:rPr>
        <w:fldChar w:fldCharType="begin"/>
      </w:r>
      <w:r w:rsidR="00A9274C" w:rsidRPr="003F128F">
        <w:rPr>
          <w:rFonts w:eastAsia="Times New Roman" w:cs="Times New Roman"/>
          <w:kern w:val="0"/>
          <w:lang w:eastAsia="en-GB"/>
          <w14:ligatures w14:val="none"/>
        </w:rPr>
        <w:instrText xml:space="preserve"> ADDIN EN.CITE &lt;EndNote&gt;&lt;Cite&gt;&lt;Author&gt;Wylie&lt;/Author&gt;&lt;Year&gt;2009&lt;/Year&gt;&lt;RecNum&gt;128&lt;/RecNum&gt;&lt;DisplayText&gt;(12)&lt;/DisplayText&gt;&lt;record&gt;&lt;rec-number&gt;128&lt;/rec-number&gt;&lt;foreign-keys&gt;&lt;key app="EN" db-id="sf09xad5d05sxte9v5svevffs9xdaszwdspx" timestamp="1761973944"&gt;128&lt;/key&gt;&lt;/foreign-keys&gt;&lt;ref-type name="Journal Article"&gt;17&lt;/ref-type&gt;&lt;contributors&gt;&lt;authors&gt;&lt;author&gt;Wylie, Cathy&lt;/author&gt;&lt;/authors&gt;&lt;/contributors&gt;&lt;titles&gt;&lt;title&gt;Tomorrow&amp;apos;s schools after 20 years: can a system of self-managing schools live up to its initial aims?&lt;/title&gt;&lt;secondary-title&gt;The New Zealand Annual Review of Education&lt;/secondary-title&gt;&lt;/titles&gt;&lt;periodical&gt;&lt;full-title&gt;The New Zealand Annual Review of Education&lt;/full-title&gt;&lt;/periodical&gt;&lt;volume&gt;19&lt;/volume&gt;&lt;dates&gt;&lt;year&gt;2009&lt;/year&gt;&lt;/dates&gt;&lt;isbn&gt;1178-3311&lt;/isbn&gt;&lt;urls&gt;&lt;/urls&gt;&lt;/record&gt;&lt;/Cite&gt;&lt;/EndNote&gt;</w:instrText>
      </w:r>
      <w:r w:rsidR="00EE148B" w:rsidRPr="003F128F">
        <w:rPr>
          <w:rFonts w:eastAsia="Times New Roman" w:cs="Times New Roman"/>
          <w:kern w:val="0"/>
          <w:lang w:eastAsia="en-GB"/>
          <w14:ligatures w14:val="none"/>
        </w:rPr>
        <w:fldChar w:fldCharType="separate"/>
      </w:r>
      <w:r w:rsidR="00A9274C" w:rsidRPr="003F128F">
        <w:rPr>
          <w:rFonts w:eastAsia="Times New Roman" w:cs="Times New Roman"/>
          <w:noProof/>
          <w:kern w:val="0"/>
          <w:lang w:eastAsia="en-GB"/>
          <w14:ligatures w14:val="none"/>
        </w:rPr>
        <w:t>(12)</w:t>
      </w:r>
      <w:r w:rsidR="00EE148B" w:rsidRPr="003F128F">
        <w:rPr>
          <w:rFonts w:eastAsia="Times New Roman" w:cs="Times New Roman"/>
          <w:kern w:val="0"/>
          <w:lang w:eastAsia="en-GB"/>
          <w14:ligatures w14:val="none"/>
        </w:rPr>
        <w:fldChar w:fldCharType="end"/>
      </w:r>
      <w:r w:rsidRPr="00A57100">
        <w:rPr>
          <w:rFonts w:eastAsia="Times New Roman" w:cs="Times New Roman"/>
          <w:kern w:val="0"/>
          <w:lang w:eastAsia="en-GB"/>
          <w14:ligatures w14:val="none"/>
        </w:rPr>
        <w:t xml:space="preserve"> While framed as increasing efficiency and parental choice, this approach privileged schools in higher socio-economic areas and disadvantaged schools serving Māori and low-income communities. Funding models tied to enrolment numbers meant that schools in resource-poor areas struggled to provide culturally responsive teaching and retain experienced </w:t>
      </w:r>
      <w:r w:rsidR="00186215" w:rsidRPr="003F128F">
        <w:rPr>
          <w:rFonts w:eastAsia="Times New Roman" w:cs="Times New Roman"/>
          <w:kern w:val="0"/>
          <w:lang w:eastAsia="en-GB"/>
          <w14:ligatures w14:val="none"/>
        </w:rPr>
        <w:t>teachers</w:t>
      </w:r>
      <w:r w:rsidR="00C00583">
        <w:rPr>
          <w:rFonts w:eastAsia="Times New Roman" w:cs="Times New Roman"/>
          <w:kern w:val="0"/>
          <w:lang w:eastAsia="en-GB"/>
          <w14:ligatures w14:val="none"/>
        </w:rPr>
        <w:t>.</w:t>
      </w:r>
      <w:r w:rsidRPr="00A57100">
        <w:rPr>
          <w:rFonts w:eastAsia="Times New Roman" w:cs="Times New Roman"/>
          <w:kern w:val="0"/>
          <w:lang w:eastAsia="en-GB"/>
          <w14:ligatures w14:val="none"/>
        </w:rPr>
        <w:t xml:space="preserve"> </w:t>
      </w:r>
      <w:r w:rsidR="004D3FA1" w:rsidRPr="003F128F">
        <w:rPr>
          <w:rFonts w:eastAsia="Times New Roman" w:cs="Times New Roman"/>
          <w:kern w:val="0"/>
          <w:lang w:eastAsia="en-GB"/>
          <w14:ligatures w14:val="none"/>
        </w:rPr>
        <w:fldChar w:fldCharType="begin"/>
      </w:r>
      <w:r w:rsidR="00A9274C" w:rsidRPr="003F128F">
        <w:rPr>
          <w:rFonts w:eastAsia="Times New Roman" w:cs="Times New Roman"/>
          <w:kern w:val="0"/>
          <w:lang w:eastAsia="en-GB"/>
          <w14:ligatures w14:val="none"/>
        </w:rPr>
        <w:instrText xml:space="preserve"> ADDIN EN.CITE &lt;EndNote&gt;&lt;Cite&gt;&lt;Author&gt;Wylie&lt;/Author&gt;&lt;Year&gt;2009&lt;/Year&gt;&lt;RecNum&gt;128&lt;/RecNum&gt;&lt;DisplayText&gt;(12)&lt;/DisplayText&gt;&lt;record&gt;&lt;rec-number&gt;128&lt;/rec-number&gt;&lt;foreign-keys&gt;&lt;key app="EN" db-id="sf09xad5d05sxte9v5svevffs9xdaszwdspx" timestamp="1761973944"&gt;128&lt;/key&gt;&lt;/foreign-keys&gt;&lt;ref-type name="Journal Article"&gt;17&lt;/ref-type&gt;&lt;contributors&gt;&lt;authors&gt;&lt;author&gt;Wylie, Cathy&lt;/author&gt;&lt;/authors&gt;&lt;/contributors&gt;&lt;titles&gt;&lt;title&gt;Tomorrow&amp;apos;s schools after 20 years: can a system of self-managing schools live up to its initial aims?&lt;/title&gt;&lt;secondary-title&gt;The New Zealand Annual Review of Education&lt;/secondary-title&gt;&lt;/titles&gt;&lt;periodical&gt;&lt;full-title&gt;The New Zealand Annual Review of Education&lt;/full-title&gt;&lt;/periodical&gt;&lt;volume&gt;19&lt;/volume&gt;&lt;dates&gt;&lt;year&gt;2009&lt;/year&gt;&lt;/dates&gt;&lt;isbn&gt;1178-3311&lt;/isbn&gt;&lt;urls&gt;&lt;/urls&gt;&lt;/record&gt;&lt;/Cite&gt;&lt;/EndNote&gt;</w:instrText>
      </w:r>
      <w:r w:rsidR="004D3FA1" w:rsidRPr="003F128F">
        <w:rPr>
          <w:rFonts w:eastAsia="Times New Roman" w:cs="Times New Roman"/>
          <w:kern w:val="0"/>
          <w:lang w:eastAsia="en-GB"/>
          <w14:ligatures w14:val="none"/>
        </w:rPr>
        <w:fldChar w:fldCharType="separate"/>
      </w:r>
      <w:r w:rsidR="00A9274C" w:rsidRPr="003F128F">
        <w:rPr>
          <w:rFonts w:eastAsia="Times New Roman" w:cs="Times New Roman"/>
          <w:noProof/>
          <w:kern w:val="0"/>
          <w:lang w:eastAsia="en-GB"/>
          <w14:ligatures w14:val="none"/>
        </w:rPr>
        <w:t>(12)</w:t>
      </w:r>
      <w:r w:rsidR="004D3FA1" w:rsidRPr="003F128F">
        <w:rPr>
          <w:rFonts w:eastAsia="Times New Roman" w:cs="Times New Roman"/>
          <w:kern w:val="0"/>
          <w:lang w:eastAsia="en-GB"/>
          <w14:ligatures w14:val="none"/>
        </w:rPr>
        <w:fldChar w:fldCharType="end"/>
      </w:r>
      <w:r w:rsidRPr="00A57100">
        <w:rPr>
          <w:rFonts w:eastAsia="Times New Roman" w:cs="Times New Roman"/>
          <w:kern w:val="0"/>
          <w:lang w:eastAsia="en-GB"/>
          <w14:ligatures w14:val="none"/>
        </w:rPr>
        <w:t xml:space="preserve"> The emphasis on individual responsibility and standardised testing reinforced deficit narratives and ignored structural barriers created by colonisation</w:t>
      </w:r>
      <w:r w:rsidR="00C00583">
        <w:rPr>
          <w:rFonts w:eastAsia="Times New Roman" w:cs="Times New Roman"/>
          <w:kern w:val="0"/>
          <w:lang w:eastAsia="en-GB"/>
          <w14:ligatures w14:val="none"/>
        </w:rPr>
        <w:t>.</w:t>
      </w:r>
      <w:r w:rsidRPr="00A57100">
        <w:rPr>
          <w:rFonts w:eastAsia="Times New Roman" w:cs="Times New Roman"/>
          <w:kern w:val="0"/>
          <w:lang w:eastAsia="en-GB"/>
          <w14:ligatures w14:val="none"/>
        </w:rPr>
        <w:t xml:space="preserve"> </w:t>
      </w:r>
      <w:r w:rsidR="00217A5E" w:rsidRPr="003F128F">
        <w:rPr>
          <w:rFonts w:eastAsia="Times New Roman" w:cs="Times New Roman"/>
          <w:kern w:val="0"/>
          <w:lang w:eastAsia="en-GB"/>
          <w14:ligatures w14:val="none"/>
        </w:rPr>
        <w:fldChar w:fldCharType="begin"/>
      </w:r>
      <w:r w:rsidR="00A9274C" w:rsidRPr="003F128F">
        <w:rPr>
          <w:rFonts w:eastAsia="Times New Roman" w:cs="Times New Roman"/>
          <w:kern w:val="0"/>
          <w:lang w:eastAsia="en-GB"/>
          <w14:ligatures w14:val="none"/>
        </w:rPr>
        <w:instrText xml:space="preserve"> ADDIN EN.CITE &lt;EndNote&gt;&lt;Cite&gt;&lt;Author&gt;Bishop&lt;/Author&gt;&lt;Year&gt;2009&lt;/Year&gt;&lt;RecNum&gt;67&lt;/RecNum&gt;&lt;DisplayText&gt;(13)&lt;/DisplayText&gt;&lt;record&gt;&lt;rec-number&gt;67&lt;/rec-number&gt;&lt;foreign-keys&gt;&lt;key app="EN" db-id="sf09xad5d05sxte9v5svevffs9xdaszwdspx" timestamp="1761175462"&gt;67&lt;/key&gt;&lt;/foreign-keys&gt;&lt;ref-type name="Journal Article"&gt;17&lt;/ref-type&gt;&lt;contributors&gt;&lt;authors&gt;&lt;author&gt;Bishop, Russell&lt;/author&gt;&lt;author&gt;Berryman, Mere&lt;/author&gt;&lt;author&gt;Cavanagh, Tom&lt;/author&gt;&lt;author&gt;Teddy, Lani&lt;/author&gt;&lt;/authors&gt;&lt;/contributors&gt;&lt;titles&gt;&lt;title&gt;Te kotahitanga: Addressing educational disparities facing Māori students in New Zealand&lt;/title&gt;&lt;secondary-title&gt;Teaching and teacher education&lt;/secondary-title&gt;&lt;/titles&gt;&lt;periodical&gt;&lt;full-title&gt;Teaching and teacher education&lt;/full-title&gt;&lt;/periodical&gt;&lt;pages&gt;734-742&lt;/pages&gt;&lt;volume&gt;25&lt;/volume&gt;&lt;number&gt;5&lt;/number&gt;&lt;dates&gt;&lt;year&gt;2009&lt;/year&gt;&lt;/dates&gt;&lt;isbn&gt;0742-051X&lt;/isbn&gt;&lt;urls&gt;&lt;/urls&gt;&lt;/record&gt;&lt;/Cite&gt;&lt;/EndNote&gt;</w:instrText>
      </w:r>
      <w:r w:rsidR="00217A5E" w:rsidRPr="003F128F">
        <w:rPr>
          <w:rFonts w:eastAsia="Times New Roman" w:cs="Times New Roman"/>
          <w:kern w:val="0"/>
          <w:lang w:eastAsia="en-GB"/>
          <w14:ligatures w14:val="none"/>
        </w:rPr>
        <w:fldChar w:fldCharType="separate"/>
      </w:r>
      <w:r w:rsidR="00A9274C" w:rsidRPr="003F128F">
        <w:rPr>
          <w:rFonts w:eastAsia="Times New Roman" w:cs="Times New Roman"/>
          <w:noProof/>
          <w:kern w:val="0"/>
          <w:lang w:eastAsia="en-GB"/>
          <w14:ligatures w14:val="none"/>
        </w:rPr>
        <w:t>(13)</w:t>
      </w:r>
      <w:r w:rsidR="00217A5E" w:rsidRPr="003F128F">
        <w:rPr>
          <w:rFonts w:eastAsia="Times New Roman" w:cs="Times New Roman"/>
          <w:kern w:val="0"/>
          <w:lang w:eastAsia="en-GB"/>
          <w14:ligatures w14:val="none"/>
        </w:rPr>
        <w:fldChar w:fldCharType="end"/>
      </w:r>
      <w:r w:rsidRPr="00A57100">
        <w:rPr>
          <w:rFonts w:eastAsia="Times New Roman" w:cs="Times New Roman"/>
          <w:kern w:val="0"/>
          <w:lang w:eastAsia="en-GB"/>
          <w14:ligatures w14:val="none"/>
        </w:rPr>
        <w:t xml:space="preserve"> Neoliberal reforms </w:t>
      </w:r>
      <w:r w:rsidR="00BF2FF3" w:rsidRPr="003F128F">
        <w:rPr>
          <w:rFonts w:eastAsia="Times New Roman" w:cs="Times New Roman"/>
          <w:kern w:val="0"/>
          <w:lang w:eastAsia="en-GB"/>
          <w14:ligatures w14:val="none"/>
        </w:rPr>
        <w:t>therefore</w:t>
      </w:r>
      <w:r w:rsidRPr="00A57100">
        <w:rPr>
          <w:rFonts w:eastAsia="Times New Roman" w:cs="Times New Roman"/>
          <w:kern w:val="0"/>
          <w:lang w:eastAsia="en-GB"/>
          <w14:ligatures w14:val="none"/>
        </w:rPr>
        <w:t xml:space="preserve"> compounded the effects of colonisation, further limiting Māori access to equitable education and the associated health benefits.</w:t>
      </w:r>
    </w:p>
    <w:p w14:paraId="0920E887" w14:textId="784B2389" w:rsidR="00A57100" w:rsidRPr="00A57100" w:rsidRDefault="00A57100" w:rsidP="00716F76">
      <w:pPr>
        <w:spacing w:before="100" w:beforeAutospacing="1" w:after="100" w:afterAutospacing="1" w:line="480" w:lineRule="auto"/>
        <w:rPr>
          <w:rFonts w:eastAsia="Times New Roman" w:cs="Times New Roman"/>
          <w:kern w:val="0"/>
          <w:lang w:eastAsia="en-GB"/>
          <w14:ligatures w14:val="none"/>
        </w:rPr>
      </w:pPr>
      <w:r w:rsidRPr="00A57100">
        <w:rPr>
          <w:rFonts w:eastAsia="Times New Roman" w:cs="Times New Roman"/>
          <w:kern w:val="0"/>
          <w:lang w:eastAsia="en-GB"/>
          <w14:ligatures w14:val="none"/>
        </w:rPr>
        <w:t xml:space="preserve">The intergenerational impacts of these processes are substantial. Educational inequities limit career prospects and </w:t>
      </w:r>
      <w:r w:rsidR="0052736B" w:rsidRPr="003F128F">
        <w:rPr>
          <w:rFonts w:eastAsia="Times New Roman" w:cs="Times New Roman"/>
          <w:kern w:val="0"/>
          <w:lang w:eastAsia="en-GB"/>
          <w14:ligatures w14:val="none"/>
        </w:rPr>
        <w:t>increase</w:t>
      </w:r>
      <w:r w:rsidRPr="00A57100">
        <w:rPr>
          <w:rFonts w:eastAsia="Times New Roman" w:cs="Times New Roman"/>
          <w:kern w:val="0"/>
          <w:lang w:eastAsia="en-GB"/>
          <w14:ligatures w14:val="none"/>
        </w:rPr>
        <w:t xml:space="preserve"> income disparities, both of which influence health outcomes such as chronic disease prevalence and life expectancy</w:t>
      </w:r>
      <w:r w:rsidR="005976AB" w:rsidRPr="003F128F">
        <w:rPr>
          <w:rFonts w:eastAsia="Times New Roman" w:cs="Times New Roman"/>
          <w:kern w:val="0"/>
          <w:lang w:eastAsia="en-GB"/>
          <w14:ligatures w14:val="none"/>
        </w:rPr>
        <w:t>.</w:t>
      </w:r>
      <w:r w:rsidR="002B6602" w:rsidRPr="003F128F">
        <w:rPr>
          <w:rFonts w:eastAsia="Times New Roman" w:cs="Times New Roman"/>
          <w:kern w:val="0"/>
          <w:lang w:eastAsia="en-GB"/>
          <w14:ligatures w14:val="none"/>
        </w:rPr>
        <w:t xml:space="preserve"> </w:t>
      </w:r>
      <w:r w:rsidR="00CA5591" w:rsidRPr="003F128F">
        <w:rPr>
          <w:rFonts w:eastAsia="Times New Roman" w:cs="Times New Roman"/>
          <w:kern w:val="0"/>
          <w:lang w:eastAsia="en-GB"/>
          <w14:ligatures w14:val="none"/>
        </w:rPr>
        <w:fldChar w:fldCharType="begin">
          <w:fldData xml:space="preserve">PEVuZE5vdGU+PENpdGU+PEF1dGhvcj5DaGluPC9BdXRob3I+PFllYXI+MjAxODwvWWVhcj48UmVj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</w:fldData>
        </w:fldChar>
      </w:r>
      <w:r w:rsidR="00A9274C" w:rsidRPr="003F128F">
        <w:rPr>
          <w:rFonts w:eastAsia="Times New Roman" w:cs="Times New Roman"/>
          <w:kern w:val="0"/>
          <w:lang w:eastAsia="en-GB"/>
          <w14:ligatures w14:val="none"/>
        </w:rPr>
        <w:instrText xml:space="preserve"> ADDIN EN.CITE </w:instrText>
      </w:r>
      <w:r w:rsidR="00A9274C" w:rsidRPr="003F128F">
        <w:rPr>
          <w:rFonts w:eastAsia="Times New Roman" w:cs="Times New Roman"/>
          <w:kern w:val="0"/>
          <w:lang w:eastAsia="en-GB"/>
          <w14:ligatures w14:val="none"/>
        </w:rPr>
        <w:fldChar w:fldCharType="begin">
          <w:fldData xml:space="preserve">PEVuZE5vdGU+PENpdGU+PEF1dGhvcj5DaGluPC9BdXRob3I+PFllYXI+MjAxODwvWWVhcj48UmVj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</w:fldData>
        </w:fldChar>
      </w:r>
      <w:r w:rsidR="00A9274C" w:rsidRPr="003F128F">
        <w:rPr>
          <w:rFonts w:eastAsia="Times New Roman" w:cs="Times New Roman"/>
          <w:kern w:val="0"/>
          <w:lang w:eastAsia="en-GB"/>
          <w14:ligatures w14:val="none"/>
        </w:rPr>
        <w:instrText xml:space="preserve"> ADDIN EN.CITE.DATA </w:instrText>
      </w:r>
      <w:r w:rsidR="00A9274C" w:rsidRPr="003F128F">
        <w:rPr>
          <w:rFonts w:eastAsia="Times New Roman" w:cs="Times New Roman"/>
          <w:kern w:val="0"/>
          <w:lang w:eastAsia="en-GB"/>
          <w14:ligatures w14:val="none"/>
        </w:rPr>
      </w:r>
      <w:r w:rsidR="00A9274C" w:rsidRPr="003F128F">
        <w:rPr>
          <w:rFonts w:eastAsia="Times New Roman" w:cs="Times New Roman"/>
          <w:kern w:val="0"/>
          <w:lang w:eastAsia="en-GB"/>
          <w14:ligatures w14:val="none"/>
        </w:rPr>
        <w:fldChar w:fldCharType="end"/>
      </w:r>
      <w:r w:rsidR="00CA5591" w:rsidRPr="003F128F">
        <w:rPr>
          <w:rFonts w:eastAsia="Times New Roman" w:cs="Times New Roman"/>
          <w:kern w:val="0"/>
          <w:lang w:eastAsia="en-GB"/>
          <w14:ligatures w14:val="none"/>
        </w:rPr>
        <w:fldChar w:fldCharType="separate"/>
      </w:r>
      <w:r w:rsidR="00A9274C" w:rsidRPr="003F128F">
        <w:rPr>
          <w:rFonts w:eastAsia="Times New Roman" w:cs="Times New Roman"/>
          <w:noProof/>
          <w:kern w:val="0"/>
          <w:lang w:eastAsia="en-GB"/>
          <w14:ligatures w14:val="none"/>
        </w:rPr>
        <w:t>(14)</w:t>
      </w:r>
      <w:r w:rsidR="00CA5591" w:rsidRPr="003F128F">
        <w:rPr>
          <w:rFonts w:eastAsia="Times New Roman" w:cs="Times New Roman"/>
          <w:kern w:val="0"/>
          <w:lang w:eastAsia="en-GB"/>
          <w14:ligatures w14:val="none"/>
        </w:rPr>
        <w:fldChar w:fldCharType="end"/>
      </w:r>
      <w:r w:rsidR="00CA5591" w:rsidRPr="003F128F">
        <w:rPr>
          <w:rFonts w:eastAsia="Times New Roman" w:cs="Times New Roman"/>
          <w:kern w:val="0"/>
          <w:lang w:eastAsia="en-GB"/>
          <w14:ligatures w14:val="none"/>
        </w:rPr>
        <w:t xml:space="preserve"> </w:t>
      </w:r>
      <w:r w:rsidRPr="00A57100">
        <w:rPr>
          <w:rFonts w:eastAsia="Times New Roman" w:cs="Times New Roman"/>
          <w:kern w:val="0"/>
          <w:lang w:eastAsia="en-GB"/>
          <w14:ligatures w14:val="none"/>
        </w:rPr>
        <w:t xml:space="preserve"> Equally important is the impact on cultural and social wellbeing. Education systems that marginalise Māori epistemologies compromise taha </w:t>
      </w:r>
      <w:proofErr w:type="spellStart"/>
      <w:r w:rsidRPr="00A57100">
        <w:rPr>
          <w:rFonts w:eastAsia="Times New Roman" w:cs="Times New Roman"/>
          <w:kern w:val="0"/>
          <w:lang w:eastAsia="en-GB"/>
          <w14:ligatures w14:val="none"/>
        </w:rPr>
        <w:t>wairua</w:t>
      </w:r>
      <w:proofErr w:type="spellEnd"/>
      <w:r w:rsidRPr="00A57100">
        <w:rPr>
          <w:rFonts w:eastAsia="Times New Roman" w:cs="Times New Roman"/>
          <w:kern w:val="0"/>
          <w:lang w:eastAsia="en-GB"/>
          <w14:ligatures w14:val="none"/>
        </w:rPr>
        <w:t xml:space="preserve"> (spiritual health) and taha whānau (family health), dimensions central to the holistic Māori health model </w:t>
      </w:r>
      <w:proofErr w:type="spellStart"/>
      <w:r w:rsidRPr="00A57100">
        <w:rPr>
          <w:rFonts w:eastAsia="Times New Roman" w:cs="Times New Roman"/>
          <w:kern w:val="0"/>
          <w:lang w:eastAsia="en-GB"/>
          <w14:ligatures w14:val="none"/>
        </w:rPr>
        <w:t>Te</w:t>
      </w:r>
      <w:proofErr w:type="spellEnd"/>
      <w:r w:rsidRPr="00A57100">
        <w:rPr>
          <w:rFonts w:eastAsia="Times New Roman" w:cs="Times New Roman"/>
          <w:kern w:val="0"/>
          <w:lang w:eastAsia="en-GB"/>
          <w14:ligatures w14:val="none"/>
        </w:rPr>
        <w:t xml:space="preserve"> Whare Tapa </w:t>
      </w:r>
      <w:proofErr w:type="spellStart"/>
      <w:r w:rsidRPr="00A57100">
        <w:rPr>
          <w:rFonts w:eastAsia="Times New Roman" w:cs="Times New Roman"/>
          <w:kern w:val="0"/>
          <w:lang w:eastAsia="en-GB"/>
          <w14:ligatures w14:val="none"/>
        </w:rPr>
        <w:t>Whā</w:t>
      </w:r>
      <w:proofErr w:type="spellEnd"/>
      <w:r w:rsidR="005976AB" w:rsidRPr="003F128F">
        <w:rPr>
          <w:rFonts w:eastAsia="Times New Roman" w:cs="Times New Roman"/>
          <w:kern w:val="0"/>
          <w:lang w:eastAsia="en-GB"/>
          <w14:ligatures w14:val="none"/>
        </w:rPr>
        <w:t>.</w:t>
      </w:r>
      <w:r w:rsidRPr="00A57100">
        <w:rPr>
          <w:rFonts w:eastAsia="Times New Roman" w:cs="Times New Roman"/>
          <w:kern w:val="0"/>
          <w:lang w:eastAsia="en-GB"/>
          <w14:ligatures w14:val="none"/>
        </w:rPr>
        <w:t xml:space="preserve"> </w:t>
      </w:r>
      <w:r w:rsidR="00CE1546" w:rsidRPr="003F128F">
        <w:rPr>
          <w:rFonts w:eastAsia="Times New Roman" w:cs="Times New Roman"/>
          <w:kern w:val="0"/>
          <w:lang w:eastAsia="en-GB"/>
          <w14:ligatures w14:val="none"/>
        </w:rPr>
        <w:fldChar w:fldCharType="begin"/>
      </w:r>
      <w:r w:rsidR="00A9274C" w:rsidRPr="003F128F">
        <w:rPr>
          <w:rFonts w:eastAsia="Times New Roman" w:cs="Times New Roman"/>
          <w:kern w:val="0"/>
          <w:lang w:eastAsia="en-GB"/>
          <w14:ligatures w14:val="none"/>
        </w:rPr>
        <w:instrText xml:space="preserve"> ADDIN EN.CITE &lt;EndNote&gt;&lt;Cite&gt;&lt;Author&gt;Rochford&lt;/Author&gt;&lt;Year&gt;2004&lt;/Year&gt;&lt;RecNum&gt;70&lt;/RecNum&gt;&lt;DisplayText&gt;(15)&lt;/DisplayText&gt;&lt;record&gt;&lt;rec-number&gt;70&lt;/rec-number&gt;&lt;foreign-keys&gt;&lt;key app="EN" db-id="sf09xad5d05sxte9v5svevffs9xdaszwdspx" timestamp="1761186268"&gt;70&lt;/key&gt;&lt;/foreign-keys&gt;&lt;ref-type name="Journal Article"&gt;17&lt;/ref-type&gt;&lt;contributors&gt;&lt;authors&gt;&lt;author&gt;Rochford, Tim&lt;/author&gt;&lt;/authors&gt;&lt;/contributors&gt;&lt;titles&gt;&lt;title&gt;Whare Tapa Wha: A Mäori model of a unified theory of health&lt;/title&gt;&lt;secondary-title&gt;Journal of primary prevention&lt;/secondary-title&gt;&lt;/titles&gt;&lt;periodical&gt;&lt;full-title&gt;Journal of primary prevention&lt;/full-title&gt;&lt;/periodical&gt;&lt;pages&gt;41-57&lt;/pages&gt;&lt;volume&gt;25&lt;/volume&gt;&lt;number&gt;1&lt;/number&gt;&lt;dates&gt;&lt;year&gt;2004&lt;/year&gt;&lt;/dates&gt;&lt;isbn&gt;0278-095X&lt;/isbn&gt;&lt;urls&gt;&lt;/urls&gt;&lt;/record&gt;&lt;/Cite&gt;&lt;/EndNote&gt;</w:instrText>
      </w:r>
      <w:r w:rsidR="00CE1546" w:rsidRPr="003F128F">
        <w:rPr>
          <w:rFonts w:eastAsia="Times New Roman" w:cs="Times New Roman"/>
          <w:kern w:val="0"/>
          <w:lang w:eastAsia="en-GB"/>
          <w14:ligatures w14:val="none"/>
        </w:rPr>
        <w:fldChar w:fldCharType="separate"/>
      </w:r>
      <w:r w:rsidR="00A9274C" w:rsidRPr="003F128F">
        <w:rPr>
          <w:rFonts w:eastAsia="Times New Roman" w:cs="Times New Roman"/>
          <w:noProof/>
          <w:kern w:val="0"/>
          <w:lang w:eastAsia="en-GB"/>
          <w14:ligatures w14:val="none"/>
        </w:rPr>
        <w:t>(15)</w:t>
      </w:r>
      <w:r w:rsidR="00CE1546" w:rsidRPr="003F128F">
        <w:rPr>
          <w:rFonts w:eastAsia="Times New Roman" w:cs="Times New Roman"/>
          <w:kern w:val="0"/>
          <w:lang w:eastAsia="en-GB"/>
          <w14:ligatures w14:val="none"/>
        </w:rPr>
        <w:fldChar w:fldCharType="end"/>
      </w:r>
      <w:r w:rsidR="005976AB" w:rsidRPr="003F128F">
        <w:rPr>
          <w:rFonts w:eastAsia="Times New Roman" w:cs="Times New Roman"/>
          <w:kern w:val="0"/>
          <w:lang w:eastAsia="en-GB"/>
          <w14:ligatures w14:val="none"/>
        </w:rPr>
        <w:t xml:space="preserve"> </w:t>
      </w:r>
      <w:r w:rsidRPr="00A57100">
        <w:rPr>
          <w:rFonts w:eastAsia="Times New Roman" w:cs="Times New Roman"/>
          <w:kern w:val="0"/>
          <w:lang w:eastAsia="en-GB"/>
          <w14:ligatures w14:val="none"/>
        </w:rPr>
        <w:t>Loss of cultural connection, language, and identity due to historical and structural inequities contributes to poorer mental health and social cohesion, demonstrating the interlinked nature of education and health determinants.</w:t>
      </w:r>
      <w:r w:rsidR="005976AB" w:rsidRPr="003F128F">
        <w:rPr>
          <w:rFonts w:eastAsia="Times New Roman" w:cs="Times New Roman"/>
          <w:kern w:val="0"/>
          <w:lang w:eastAsia="en-GB"/>
          <w14:ligatures w14:val="none"/>
        </w:rPr>
        <w:t xml:space="preserve"> </w:t>
      </w:r>
      <w:r w:rsidR="005976AB" w:rsidRPr="003F128F">
        <w:rPr>
          <w:rFonts w:eastAsia="Times New Roman" w:cs="Times New Roman"/>
          <w:kern w:val="0"/>
          <w:lang w:eastAsia="en-GB"/>
          <w14:ligatures w14:val="none"/>
        </w:rPr>
        <w:fldChar w:fldCharType="begin">
          <w:fldData xml:space="preserve">PEVuZE5vdGU+PENpdGU+PEF1dGhvcj5DaGluPC9BdXRob3I+PFllYXI+MjAxODwvWWVhcj48UmVj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</w:fldData>
        </w:fldChar>
      </w:r>
      <w:r w:rsidR="005976AB" w:rsidRPr="003F128F">
        <w:rPr>
          <w:rFonts w:eastAsia="Times New Roman" w:cs="Times New Roman"/>
          <w:kern w:val="0"/>
          <w:lang w:eastAsia="en-GB"/>
          <w14:ligatures w14:val="none"/>
        </w:rPr>
        <w:instrText xml:space="preserve"> ADDIN EN.CITE </w:instrText>
      </w:r>
      <w:r w:rsidR="005976AB" w:rsidRPr="003F128F">
        <w:rPr>
          <w:rFonts w:eastAsia="Times New Roman" w:cs="Times New Roman"/>
          <w:kern w:val="0"/>
          <w:lang w:eastAsia="en-GB"/>
          <w14:ligatures w14:val="none"/>
        </w:rPr>
        <w:fldChar w:fldCharType="begin">
          <w:fldData xml:space="preserve">PEVuZE5vdGU+PENpdGU+PEF1dGhvcj5DaGluPC9BdXRob3I+PFllYXI+MjAxODwvWWVhcj48UmVj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</w:fldData>
        </w:fldChar>
      </w:r>
      <w:r w:rsidR="005976AB" w:rsidRPr="003F128F">
        <w:rPr>
          <w:rFonts w:eastAsia="Times New Roman" w:cs="Times New Roman"/>
          <w:kern w:val="0"/>
          <w:lang w:eastAsia="en-GB"/>
          <w14:ligatures w14:val="none"/>
        </w:rPr>
        <w:instrText xml:space="preserve"> ADDIN EN.CITE.DATA </w:instrText>
      </w:r>
      <w:r w:rsidR="005976AB" w:rsidRPr="003F128F">
        <w:rPr>
          <w:rFonts w:eastAsia="Times New Roman" w:cs="Times New Roman"/>
          <w:kern w:val="0"/>
          <w:lang w:eastAsia="en-GB"/>
          <w14:ligatures w14:val="none"/>
        </w:rPr>
      </w:r>
      <w:r w:rsidR="005976AB" w:rsidRPr="003F128F">
        <w:rPr>
          <w:rFonts w:eastAsia="Times New Roman" w:cs="Times New Roman"/>
          <w:kern w:val="0"/>
          <w:lang w:eastAsia="en-GB"/>
          <w14:ligatures w14:val="none"/>
        </w:rPr>
        <w:fldChar w:fldCharType="end"/>
      </w:r>
      <w:r w:rsidR="005976AB" w:rsidRPr="003F128F">
        <w:rPr>
          <w:rFonts w:eastAsia="Times New Roman" w:cs="Times New Roman"/>
          <w:kern w:val="0"/>
          <w:lang w:eastAsia="en-GB"/>
          <w14:ligatures w14:val="none"/>
        </w:rPr>
        <w:fldChar w:fldCharType="separate"/>
      </w:r>
      <w:r w:rsidR="005976AB" w:rsidRPr="003F128F">
        <w:rPr>
          <w:rFonts w:eastAsia="Times New Roman" w:cs="Times New Roman"/>
          <w:noProof/>
          <w:kern w:val="0"/>
          <w:lang w:eastAsia="en-GB"/>
          <w14:ligatures w14:val="none"/>
        </w:rPr>
        <w:t>(14)</w:t>
      </w:r>
      <w:r w:rsidR="005976AB" w:rsidRPr="003F128F">
        <w:rPr>
          <w:rFonts w:eastAsia="Times New Roman" w:cs="Times New Roman"/>
          <w:kern w:val="0"/>
          <w:lang w:eastAsia="en-GB"/>
          <w14:ligatures w14:val="none"/>
        </w:rPr>
        <w:fldChar w:fldCharType="end"/>
      </w:r>
    </w:p>
    <w:p w14:paraId="4E852908" w14:textId="445F5B30" w:rsidR="00A57100" w:rsidRPr="00A57100" w:rsidRDefault="00A57100" w:rsidP="00716F76">
      <w:pPr>
        <w:spacing w:before="100" w:beforeAutospacing="1" w:after="100" w:afterAutospacing="1" w:line="480" w:lineRule="auto"/>
        <w:rPr>
          <w:rFonts w:eastAsia="Times New Roman" w:cs="Times New Roman"/>
          <w:kern w:val="0"/>
          <w:lang w:eastAsia="en-GB"/>
          <w14:ligatures w14:val="none"/>
        </w:rPr>
      </w:pPr>
      <w:r w:rsidRPr="00A57100">
        <w:rPr>
          <w:rFonts w:eastAsia="Times New Roman" w:cs="Times New Roman"/>
          <w:kern w:val="0"/>
          <w:lang w:eastAsia="en-GB"/>
          <w14:ligatures w14:val="none"/>
        </w:rPr>
        <w:t>Despite these challenges, Māori communities have demonstrated resilience and resistance. The establishment of Kōhanga Reo (language nests) in the 1980s and Kura Kaupapa Māori (Māori-language immersion schools) represents a deliberate reclamation of education. These initiatives restore cultural identity, language, and pedagogy aligned with Māori worldviews, promoting self-determination and holistic wellbeing</w:t>
      </w:r>
      <w:r w:rsidR="00F02A13" w:rsidRPr="003F128F">
        <w:rPr>
          <w:rFonts w:eastAsia="Times New Roman" w:cs="Times New Roman"/>
          <w:kern w:val="0"/>
          <w:lang w:eastAsia="en-GB"/>
          <w14:ligatures w14:val="none"/>
        </w:rPr>
        <w:t>.</w:t>
      </w:r>
      <w:r w:rsidRPr="00A57100">
        <w:rPr>
          <w:rFonts w:eastAsia="Times New Roman" w:cs="Times New Roman"/>
          <w:kern w:val="0"/>
          <w:lang w:eastAsia="en-GB"/>
          <w14:ligatures w14:val="none"/>
        </w:rPr>
        <w:t xml:space="preserve"> </w:t>
      </w:r>
      <w:r w:rsidR="00353552" w:rsidRPr="003F128F">
        <w:rPr>
          <w:rFonts w:eastAsia="Times New Roman" w:cs="Times New Roman"/>
          <w:kern w:val="0"/>
          <w:lang w:eastAsia="en-GB"/>
          <w14:ligatures w14:val="none"/>
        </w:rPr>
        <w:fldChar w:fldCharType="begin"/>
      </w:r>
      <w:r w:rsidR="00A9274C" w:rsidRPr="003F128F">
        <w:rPr>
          <w:rFonts w:eastAsia="Times New Roman" w:cs="Times New Roman"/>
          <w:kern w:val="0"/>
          <w:lang w:eastAsia="en-GB"/>
          <w14:ligatures w14:val="none"/>
        </w:rPr>
        <w:instrText xml:space="preserve"> ADDIN EN.CITE &lt;EndNote&gt;&lt;Cite&gt;&lt;Author&gt;Tocker&lt;/Author&gt;&lt;Year&gt;2015&lt;/Year&gt;&lt;RecNum&gt;72&lt;/RecNum&gt;&lt;DisplayText&gt;(16)&lt;/DisplayText&gt;&lt;record&gt;&lt;rec-number&gt;72&lt;/rec-number&gt;&lt;foreign-keys&gt;&lt;key app="EN" db-id="sf09xad5d05sxte9v5svevffs9xdaszwdspx" timestamp="1761190869"&gt;72&lt;/key&gt;&lt;/foreign-keys&gt;&lt;ref-type name="Journal Article"&gt;17&lt;/ref-type&gt;&lt;contributors&gt;&lt;authors&gt;&lt;author&gt;Tocker, Kimai&lt;/author&gt;&lt;/authors&gt;&lt;/contributors&gt;&lt;titles&gt;&lt;title&gt;The origins of kura kaupapa Māori&lt;/title&gt;&lt;secondary-title&gt;New Zealand Journal of Educational Studies&lt;/secondary-title&gt;&lt;/titles&gt;&lt;periodical&gt;&lt;full-title&gt;New Zealand Journal of Educational Studies&lt;/full-title&gt;&lt;/periodical&gt;&lt;pages&gt;23-38&lt;/pages&gt;&lt;volume&gt;50&lt;/volume&gt;&lt;number&gt;1&lt;/number&gt;&lt;dates&gt;&lt;year&gt;2015&lt;/year&gt;&lt;/dates&gt;&lt;isbn&gt;0028-8276&lt;/isbn&gt;&lt;urls&gt;&lt;/urls&gt;&lt;/record&gt;&lt;/Cite&gt;&lt;/EndNote&gt;</w:instrText>
      </w:r>
      <w:r w:rsidR="00353552" w:rsidRPr="003F128F">
        <w:rPr>
          <w:rFonts w:eastAsia="Times New Roman" w:cs="Times New Roman"/>
          <w:kern w:val="0"/>
          <w:lang w:eastAsia="en-GB"/>
          <w14:ligatures w14:val="none"/>
        </w:rPr>
        <w:fldChar w:fldCharType="separate"/>
      </w:r>
      <w:r w:rsidR="00A9274C" w:rsidRPr="003F128F">
        <w:rPr>
          <w:rFonts w:eastAsia="Times New Roman" w:cs="Times New Roman"/>
          <w:noProof/>
          <w:kern w:val="0"/>
          <w:lang w:eastAsia="en-GB"/>
          <w14:ligatures w14:val="none"/>
        </w:rPr>
        <w:t>(16)</w:t>
      </w:r>
      <w:r w:rsidR="00353552" w:rsidRPr="003F128F">
        <w:rPr>
          <w:rFonts w:eastAsia="Times New Roman" w:cs="Times New Roman"/>
          <w:kern w:val="0"/>
          <w:lang w:eastAsia="en-GB"/>
          <w14:ligatures w14:val="none"/>
        </w:rPr>
        <w:fldChar w:fldCharType="end"/>
      </w:r>
      <w:r w:rsidRPr="00A57100">
        <w:rPr>
          <w:rFonts w:eastAsia="Times New Roman" w:cs="Times New Roman"/>
          <w:kern w:val="0"/>
          <w:lang w:eastAsia="en-GB"/>
          <w14:ligatures w14:val="none"/>
        </w:rPr>
        <w:t xml:space="preserve"> Evidence suggests that Māori students in Kura Kaupapa Māori exhibit higher engagement, stronger cultural identity, and improved educational outcomes compared with peers in mainstream schools</w:t>
      </w:r>
      <w:r w:rsidR="00F02A13" w:rsidRPr="003F128F">
        <w:rPr>
          <w:rFonts w:eastAsia="Times New Roman" w:cs="Times New Roman"/>
          <w:kern w:val="0"/>
          <w:lang w:eastAsia="en-GB"/>
          <w14:ligatures w14:val="none"/>
        </w:rPr>
        <w:t>.</w:t>
      </w:r>
      <w:r w:rsidRPr="00A57100">
        <w:rPr>
          <w:rFonts w:eastAsia="Times New Roman" w:cs="Times New Roman"/>
          <w:kern w:val="0"/>
          <w:lang w:eastAsia="en-GB"/>
          <w14:ligatures w14:val="none"/>
        </w:rPr>
        <w:t xml:space="preserve"> </w:t>
      </w:r>
      <w:r w:rsidR="003903CE" w:rsidRPr="003F128F">
        <w:rPr>
          <w:rFonts w:eastAsia="Times New Roman" w:cs="Times New Roman"/>
          <w:kern w:val="0"/>
          <w:lang w:eastAsia="en-GB"/>
          <w14:ligatures w14:val="none"/>
        </w:rPr>
        <w:fldChar w:fldCharType="begin"/>
      </w:r>
      <w:r w:rsidR="00A9274C" w:rsidRPr="003F128F">
        <w:rPr>
          <w:rFonts w:eastAsia="Times New Roman" w:cs="Times New Roman"/>
          <w:kern w:val="0"/>
          <w:lang w:eastAsia="en-GB"/>
          <w14:ligatures w14:val="none"/>
        </w:rPr>
        <w:instrText xml:space="preserve"> ADDIN EN.CITE &lt;EndNote&gt;&lt;Cite&gt;&lt;Author&gt;Tocker&lt;/Author&gt;&lt;Year&gt;2015&lt;/Year&gt;&lt;RecNum&gt;72&lt;/RecNum&gt;&lt;DisplayText&gt;(16)&lt;/DisplayText&gt;&lt;record&gt;&lt;rec-number&gt;72&lt;/rec-number&gt;&lt;foreign-keys&gt;&lt;key app="EN" db-id="sf09xad5d05sxte9v5svevffs9xdaszwdspx" timestamp="1761190869"&gt;72&lt;/key&gt;&lt;/foreign-keys&gt;&lt;ref-type name="Journal Article"&gt;17&lt;/ref-type&gt;&lt;contributors&gt;&lt;authors&gt;&lt;author&gt;Tocker, Kimai&lt;/author&gt;&lt;/authors&gt;&lt;/contributors&gt;&lt;titles&gt;&lt;title&gt;The origins of kura kaupapa Māori&lt;/title&gt;&lt;secondary-title&gt;New Zealand Journal of Educational Studies&lt;/secondary-title&gt;&lt;/titles&gt;&lt;periodical&gt;&lt;full-title&gt;New Zealand Journal of Educational Studies&lt;/full-title&gt;&lt;/periodical&gt;&lt;pages&gt;23-38&lt;/pages&gt;&lt;volume&gt;50&lt;/volume&gt;&lt;number&gt;1&lt;/number&gt;&lt;dates&gt;&lt;year&gt;2015&lt;/year&gt;&lt;/dates&gt;&lt;isbn&gt;0028-8276&lt;/isbn&gt;&lt;urls&gt;&lt;/urls&gt;&lt;/record&gt;&lt;/Cite&gt;&lt;/EndNote&gt;</w:instrText>
      </w:r>
      <w:r w:rsidR="003903CE" w:rsidRPr="003F128F">
        <w:rPr>
          <w:rFonts w:eastAsia="Times New Roman" w:cs="Times New Roman"/>
          <w:kern w:val="0"/>
          <w:lang w:eastAsia="en-GB"/>
          <w14:ligatures w14:val="none"/>
        </w:rPr>
        <w:fldChar w:fldCharType="separate"/>
      </w:r>
      <w:r w:rsidR="00A9274C" w:rsidRPr="003F128F">
        <w:rPr>
          <w:rFonts w:eastAsia="Times New Roman" w:cs="Times New Roman"/>
          <w:noProof/>
          <w:kern w:val="0"/>
          <w:lang w:eastAsia="en-GB"/>
          <w14:ligatures w14:val="none"/>
        </w:rPr>
        <w:t>(16)</w:t>
      </w:r>
      <w:r w:rsidR="003903CE" w:rsidRPr="003F128F">
        <w:rPr>
          <w:rFonts w:eastAsia="Times New Roman" w:cs="Times New Roman"/>
          <w:kern w:val="0"/>
          <w:lang w:eastAsia="en-GB"/>
          <w14:ligatures w14:val="none"/>
        </w:rPr>
        <w:fldChar w:fldCharType="end"/>
      </w:r>
      <w:r w:rsidRPr="00A57100">
        <w:rPr>
          <w:rFonts w:eastAsia="Times New Roman" w:cs="Times New Roman"/>
          <w:kern w:val="0"/>
          <w:lang w:eastAsia="en-GB"/>
          <w14:ligatures w14:val="none"/>
        </w:rPr>
        <w:t xml:space="preserve"> These gains illustrate the potential of education as a health-promoting determinant when grounded in cultural relevance and collective empowerment.</w:t>
      </w:r>
    </w:p>
    <w:p w14:paraId="6583F544" w14:textId="46180B79" w:rsidR="00A57100" w:rsidRPr="00A57100" w:rsidRDefault="00A57100" w:rsidP="00716F76">
      <w:pPr>
        <w:spacing w:before="100" w:beforeAutospacing="1" w:after="100" w:afterAutospacing="1" w:line="480" w:lineRule="auto"/>
        <w:rPr>
          <w:rFonts w:eastAsia="Times New Roman" w:cs="Times New Roman"/>
          <w:kern w:val="0"/>
          <w:lang w:eastAsia="en-GB"/>
          <w14:ligatures w14:val="none"/>
        </w:rPr>
      </w:pPr>
      <w:r w:rsidRPr="00A57100">
        <w:rPr>
          <w:rFonts w:eastAsia="Times New Roman" w:cs="Times New Roman"/>
          <w:kern w:val="0"/>
          <w:lang w:eastAsia="en-GB"/>
          <w14:ligatures w14:val="none"/>
        </w:rPr>
        <w:t xml:space="preserve">In conclusion, colonisation and neoliberal reform have profoundly shaped education as a determinant of Māori health. Colonial policies suppressed Māori language and knowledge, disrupting identity and social cohesion, while neoliberal reforms reinforced inequities through marketisation and standardisation. These processes created structural and intergenerational barriers to educational attainment, with </w:t>
      </w:r>
      <w:r w:rsidR="00A40B30" w:rsidRPr="003F128F">
        <w:rPr>
          <w:rFonts w:eastAsia="Times New Roman" w:cs="Times New Roman"/>
          <w:kern w:val="0"/>
          <w:lang w:eastAsia="en-GB"/>
          <w14:ligatures w14:val="none"/>
        </w:rPr>
        <w:t xml:space="preserve">impacting </w:t>
      </w:r>
      <w:r w:rsidRPr="00A57100">
        <w:rPr>
          <w:rFonts w:eastAsia="Times New Roman" w:cs="Times New Roman"/>
          <w:kern w:val="0"/>
          <w:lang w:eastAsia="en-GB"/>
          <w14:ligatures w14:val="none"/>
        </w:rPr>
        <w:t>socioeconomic status, cultural wellbeing, and health. Māori-led initiatives such as Kura Kaupapa Māori demonstrate alternative pathways that align education with cultural identity and health promotion, offering a model for addressing the persistent inequities shaped by historical and systemic change.</w:t>
      </w:r>
    </w:p>
    <w:p w14:paraId="126517FC" w14:textId="561350BD" w:rsidR="00A57100" w:rsidRPr="00A57100" w:rsidRDefault="00A57100" w:rsidP="00716F76">
      <w:pPr>
        <w:spacing w:after="0" w:line="480" w:lineRule="auto"/>
        <w:rPr>
          <w:rFonts w:eastAsia="Times New Roman" w:cs="Times New Roman"/>
          <w:kern w:val="0"/>
          <w:lang w:eastAsia="en-GB"/>
          <w14:ligatures w14:val="none"/>
        </w:rPr>
      </w:pPr>
    </w:p>
    <w:p w14:paraId="4B55CFB3" w14:textId="787AEA2E" w:rsidR="00A57100" w:rsidRPr="00A57100" w:rsidRDefault="00A57100" w:rsidP="003F128F">
      <w:pPr>
        <w:pStyle w:val="Heading2"/>
        <w:rPr>
          <w:rFonts w:eastAsia="Times New Roman"/>
          <w:lang w:eastAsia="en-GB"/>
        </w:rPr>
      </w:pPr>
      <w:r w:rsidRPr="00A57100">
        <w:rPr>
          <w:rFonts w:eastAsia="Times New Roman"/>
          <w:lang w:eastAsia="en-GB"/>
        </w:rPr>
        <w:t xml:space="preserve">Part 2: Health Promotion Policy – Ka Hikitia: Ka </w:t>
      </w:r>
      <w:proofErr w:type="spellStart"/>
      <w:r w:rsidRPr="00A57100">
        <w:rPr>
          <w:rFonts w:eastAsia="Times New Roman"/>
          <w:lang w:eastAsia="en-GB"/>
        </w:rPr>
        <w:t>Hāpaitia</w:t>
      </w:r>
      <w:proofErr w:type="spellEnd"/>
      <w:r w:rsidRPr="00A57100">
        <w:rPr>
          <w:rFonts w:eastAsia="Times New Roman"/>
          <w:lang w:eastAsia="en-GB"/>
        </w:rPr>
        <w:t xml:space="preserve"> (Equity Focus) </w:t>
      </w:r>
    </w:p>
    <w:p w14:paraId="360DE5DD" w14:textId="435671E2" w:rsidR="00A57100" w:rsidRPr="00A57100" w:rsidRDefault="00A57100" w:rsidP="00716F76">
      <w:pPr>
        <w:spacing w:before="100" w:beforeAutospacing="1" w:after="100" w:afterAutospacing="1" w:line="480" w:lineRule="auto"/>
        <w:rPr>
          <w:rFonts w:eastAsia="Times New Roman" w:cs="Times New Roman"/>
          <w:kern w:val="0"/>
          <w:lang w:eastAsia="en-GB"/>
          <w14:ligatures w14:val="none"/>
        </w:rPr>
      </w:pPr>
      <w:r w:rsidRPr="00A57100">
        <w:rPr>
          <w:rFonts w:eastAsia="Times New Roman" w:cs="Times New Roman"/>
          <w:kern w:val="0"/>
          <w:lang w:eastAsia="en-GB"/>
          <w14:ligatures w14:val="none"/>
        </w:rPr>
        <w:t xml:space="preserve">Ka Hikitia: Ka </w:t>
      </w:r>
      <w:proofErr w:type="spellStart"/>
      <w:r w:rsidRPr="00A57100">
        <w:rPr>
          <w:rFonts w:eastAsia="Times New Roman" w:cs="Times New Roman"/>
          <w:kern w:val="0"/>
          <w:lang w:eastAsia="en-GB"/>
          <w14:ligatures w14:val="none"/>
        </w:rPr>
        <w:t>Hāpaitia</w:t>
      </w:r>
      <w:proofErr w:type="spellEnd"/>
      <w:r w:rsidRPr="00A57100">
        <w:rPr>
          <w:rFonts w:eastAsia="Times New Roman" w:cs="Times New Roman"/>
          <w:kern w:val="0"/>
          <w:lang w:eastAsia="en-GB"/>
          <w14:ligatures w14:val="none"/>
        </w:rPr>
        <w:t xml:space="preserve"> is the New Zealand Government’s </w:t>
      </w:r>
      <w:r w:rsidR="006D14D5" w:rsidRPr="003F128F">
        <w:rPr>
          <w:rFonts w:eastAsia="Times New Roman" w:cs="Times New Roman"/>
          <w:kern w:val="0"/>
          <w:lang w:eastAsia="en-GB"/>
          <w14:ligatures w14:val="none"/>
        </w:rPr>
        <w:t>leading strategy for</w:t>
      </w:r>
      <w:r w:rsidRPr="00A57100">
        <w:rPr>
          <w:rFonts w:eastAsia="Times New Roman" w:cs="Times New Roman"/>
          <w:kern w:val="0"/>
          <w:lang w:eastAsia="en-GB"/>
          <w14:ligatures w14:val="none"/>
        </w:rPr>
        <w:t xml:space="preserve"> Māori education, aiming to </w:t>
      </w:r>
      <w:r w:rsidR="00904627" w:rsidRPr="003F128F">
        <w:rPr>
          <w:rFonts w:eastAsia="Times New Roman" w:cs="Times New Roman"/>
          <w:kern w:val="0"/>
          <w:lang w:eastAsia="en-GB"/>
          <w14:ligatures w14:val="none"/>
        </w:rPr>
        <w:t>support</w:t>
      </w:r>
      <w:r w:rsidRPr="00A57100">
        <w:rPr>
          <w:rFonts w:eastAsia="Times New Roman" w:cs="Times New Roman"/>
          <w:kern w:val="0"/>
          <w:lang w:eastAsia="en-GB"/>
          <w14:ligatures w14:val="none"/>
        </w:rPr>
        <w:t xml:space="preserve"> Māori </w:t>
      </w:r>
      <w:r w:rsidR="00904627" w:rsidRPr="003F128F">
        <w:rPr>
          <w:rFonts w:eastAsia="Times New Roman" w:cs="Times New Roman"/>
          <w:kern w:val="0"/>
          <w:lang w:eastAsia="en-GB"/>
          <w14:ligatures w14:val="none"/>
        </w:rPr>
        <w:t xml:space="preserve">to </w:t>
      </w:r>
      <w:r w:rsidRPr="00A57100">
        <w:rPr>
          <w:rFonts w:eastAsia="Times New Roman" w:cs="Times New Roman"/>
          <w:kern w:val="0"/>
          <w:lang w:eastAsia="en-GB"/>
          <w14:ligatures w14:val="none"/>
        </w:rPr>
        <w:t xml:space="preserve">“enjoy and achieve educational success as Māori” </w:t>
      </w:r>
      <w:r w:rsidR="00005FF5" w:rsidRPr="003F128F">
        <w:rPr>
          <w:rFonts w:eastAsia="Times New Roman" w:cs="Times New Roman"/>
          <w:kern w:val="0"/>
          <w:lang w:eastAsia="en-GB"/>
          <w14:ligatures w14:val="none"/>
        </w:rPr>
        <w:fldChar w:fldCharType="begin"/>
      </w:r>
      <w:r w:rsidR="00A9274C" w:rsidRPr="003F128F">
        <w:rPr>
          <w:rFonts w:eastAsia="Times New Roman" w:cs="Times New Roman"/>
          <w:kern w:val="0"/>
          <w:lang w:eastAsia="en-GB"/>
          <w14:ligatures w14:val="none"/>
        </w:rPr>
        <w:instrText xml:space="preserve"> ADDIN EN.CITE &lt;EndNote&gt;&lt;Cite&gt;&lt;Author&gt;Berryman&lt;/Author&gt;&lt;Year&gt;2017&lt;/Year&gt;&lt;RecNum&gt;132&lt;/RecNum&gt;&lt;DisplayText&gt;(17)&lt;/DisplayText&gt;&lt;record&gt;&lt;rec-number&gt;132&lt;/rec-number&gt;&lt;foreign-keys&gt;&lt;key app="EN" db-id="sf09xad5d05sxte9v5svevffs9xdaszwdspx" timestamp="1761976130"&gt;132&lt;/key&gt;&lt;/foreign-keys&gt;&lt;ref-type name="Journal Article"&gt;17&lt;/ref-type&gt;&lt;contributors&gt;&lt;authors&gt;&lt;author&gt;Berryman, Mere&lt;/author&gt;&lt;author&gt;Eley, Elizabeth&lt;/author&gt;&lt;/authors&gt;&lt;/contributors&gt;&lt;titles&gt;&lt;title&gt;Succeeding as Māori: Māori students’ views on our stepping up to the Ka Hikitia challenge&lt;/title&gt;&lt;secondary-title&gt;New Zealand Journal of Educational Studies&lt;/secondary-title&gt;&lt;/titles&gt;&lt;periodical&gt;&lt;full-title&gt;New Zealand Journal of Educational Studies&lt;/full-title&gt;&lt;/periodical&gt;&lt;pages&gt;93-107&lt;/pages&gt;&lt;volume&gt;52&lt;/volume&gt;&lt;number&gt;1&lt;/number&gt;&lt;dates&gt;&lt;year&gt;2017&lt;/year&gt;&lt;/dates&gt;&lt;isbn&gt;0028-8276&lt;/isbn&gt;&lt;urls&gt;&lt;/urls&gt;&lt;/record&gt;&lt;/Cite&gt;&lt;/EndNote&gt;</w:instrText>
      </w:r>
      <w:r w:rsidR="00005FF5" w:rsidRPr="003F128F">
        <w:rPr>
          <w:rFonts w:eastAsia="Times New Roman" w:cs="Times New Roman"/>
          <w:kern w:val="0"/>
          <w:lang w:eastAsia="en-GB"/>
          <w14:ligatures w14:val="none"/>
        </w:rPr>
        <w:fldChar w:fldCharType="separate"/>
      </w:r>
      <w:r w:rsidR="00A9274C" w:rsidRPr="003F128F">
        <w:rPr>
          <w:rFonts w:eastAsia="Times New Roman" w:cs="Times New Roman"/>
          <w:noProof/>
          <w:kern w:val="0"/>
          <w:lang w:eastAsia="en-GB"/>
          <w14:ligatures w14:val="none"/>
        </w:rPr>
        <w:t>(17)</w:t>
      </w:r>
      <w:r w:rsidR="00005FF5" w:rsidRPr="003F128F">
        <w:rPr>
          <w:rFonts w:eastAsia="Times New Roman" w:cs="Times New Roman"/>
          <w:kern w:val="0"/>
          <w:lang w:eastAsia="en-GB"/>
          <w14:ligatures w14:val="none"/>
        </w:rPr>
        <w:fldChar w:fldCharType="end"/>
      </w:r>
      <w:r w:rsidRPr="00A57100">
        <w:rPr>
          <w:rFonts w:eastAsia="Times New Roman" w:cs="Times New Roman"/>
          <w:kern w:val="0"/>
          <w:lang w:eastAsia="en-GB"/>
          <w14:ligatures w14:val="none"/>
        </w:rPr>
        <w:t xml:space="preserve">. </w:t>
      </w:r>
      <w:r w:rsidR="005B1026" w:rsidRPr="003F128F">
        <w:rPr>
          <w:rFonts w:eastAsia="Times New Roman" w:cs="Times New Roman"/>
          <w:kern w:val="0"/>
          <w:lang w:eastAsia="en-GB"/>
          <w14:ligatures w14:val="none"/>
        </w:rPr>
        <w:t>As an upstream health promotion intervention, Ka Hikitia addresses the root causes of health inequities by transforming educational systems rather than treating health symptoms. By targeting education—a fundamental social determinant—the strategy aims to prevent health disparities before they emerge, recognizing that educational success shapes lifetime health trajectories through employment, income, and health literacy.</w:t>
      </w:r>
      <w:r w:rsidR="005B1026" w:rsidRPr="003F128F">
        <w:rPr>
          <w:rFonts w:eastAsia="Times New Roman" w:cs="Times New Roman"/>
          <w:kern w:val="0"/>
          <w:lang w:eastAsia="en-GB"/>
          <w14:ligatures w14:val="none"/>
        </w:rPr>
        <w:t xml:space="preserve"> </w:t>
      </w:r>
      <w:r w:rsidRPr="00A57100">
        <w:rPr>
          <w:rFonts w:eastAsia="Times New Roman" w:cs="Times New Roman"/>
          <w:kern w:val="0"/>
          <w:lang w:eastAsia="en-GB"/>
          <w14:ligatures w14:val="none"/>
        </w:rPr>
        <w:t>This section critically assesses Ka Hikitia through the lens of equity, highlighting its strengths, limitations, and implications for Māori health.</w:t>
      </w:r>
    </w:p>
    <w:p w14:paraId="4E380EF9" w14:textId="16A39AE6" w:rsidR="00A57100" w:rsidRPr="00A57100" w:rsidRDefault="00A57100" w:rsidP="00716F76">
      <w:pPr>
        <w:spacing w:before="100" w:beforeAutospacing="1" w:after="100" w:afterAutospacing="1" w:line="480" w:lineRule="auto"/>
        <w:rPr>
          <w:rFonts w:eastAsia="Times New Roman" w:cs="Times New Roman"/>
          <w:kern w:val="0"/>
          <w:lang w:eastAsia="en-GB"/>
          <w14:ligatures w14:val="none"/>
        </w:rPr>
      </w:pPr>
      <w:r w:rsidRPr="00A57100">
        <w:rPr>
          <w:rFonts w:eastAsia="Times New Roman" w:cs="Times New Roman"/>
          <w:kern w:val="0"/>
          <w:lang w:eastAsia="en-GB"/>
          <w14:ligatures w14:val="none"/>
        </w:rPr>
        <w:t>Equity is a central value in health promotion, emphasizing fair access to resources, opportunities, and outcomes, while recognising the structural barriers that create disparities</w:t>
      </w:r>
      <w:r w:rsidR="0033570F" w:rsidRPr="003F128F">
        <w:rPr>
          <w:rFonts w:eastAsia="Times New Roman" w:cs="Times New Roman"/>
          <w:kern w:val="0"/>
          <w:lang w:eastAsia="en-GB"/>
          <w14:ligatures w14:val="none"/>
        </w:rPr>
        <w:t>.</w:t>
      </w:r>
      <w:r w:rsidRPr="00A57100">
        <w:rPr>
          <w:rFonts w:eastAsia="Times New Roman" w:cs="Times New Roman"/>
          <w:kern w:val="0"/>
          <w:lang w:eastAsia="en-GB"/>
          <w14:ligatures w14:val="none"/>
        </w:rPr>
        <w:t xml:space="preserve"> </w:t>
      </w:r>
      <w:r w:rsidR="004F1BF1" w:rsidRPr="003F128F">
        <w:rPr>
          <w:rFonts w:eastAsia="Times New Roman" w:cs="Times New Roman"/>
          <w:kern w:val="0"/>
          <w:lang w:eastAsia="en-GB"/>
          <w14:ligatures w14:val="none"/>
        </w:rPr>
        <w:fldChar w:fldCharType="begin"/>
      </w:r>
      <w:r w:rsidR="00A9274C" w:rsidRPr="003F128F">
        <w:rPr>
          <w:rFonts w:eastAsia="Times New Roman" w:cs="Times New Roman"/>
          <w:kern w:val="0"/>
          <w:lang w:eastAsia="en-GB"/>
          <w14:ligatures w14:val="none"/>
        </w:rPr>
        <w:instrText xml:space="preserve"> ADDIN EN.CITE &lt;EndNote&gt;&lt;Cite&gt;&lt;Author&gt;Braveman&lt;/Author&gt;&lt;Year&gt;2003&lt;/Year&gt;&lt;RecNum&gt;133&lt;/RecNum&gt;&lt;DisplayText&gt;(18)&lt;/DisplayText&gt;&lt;record&gt;&lt;rec-number&gt;133&lt;/rec-number&gt;&lt;foreign-keys&gt;&lt;key app="EN" db-id="sf09xad5d05sxte9v5svevffs9xdaszwdspx" timestamp="1761976350"&gt;133&lt;/key&gt;&lt;/foreign-keys&gt;&lt;ref-type name="Journal Article"&gt;17&lt;/ref-type&gt;&lt;contributors&gt;&lt;authors&gt;&lt;author&gt;Braveman, Paula&lt;/author&gt;&lt;author&gt;Gruskin, Sofia&lt;/author&gt;&lt;/authors&gt;&lt;/contributors&gt;&lt;titles&gt;&lt;title&gt;Defining equity in health&lt;/title&gt;&lt;secondary-title&gt;Journal of Epidemiology &amp;amp; Community Health&lt;/secondary-title&gt;&lt;/titles&gt;&lt;periodical&gt;&lt;full-title&gt;Journal of Epidemiology &amp;amp; Community Health&lt;/full-title&gt;&lt;/periodical&gt;&lt;pages&gt;254-258&lt;/pages&gt;&lt;volume&gt;57&lt;/volume&gt;&lt;number&gt;4&lt;/number&gt;&lt;dates&gt;&lt;year&gt;2003&lt;/year&gt;&lt;/dates&gt;&lt;isbn&gt;0143-005X&lt;/isbn&gt;&lt;urls&gt;&lt;/urls&gt;&lt;/record&gt;&lt;/Cite&gt;&lt;/EndNote&gt;</w:instrText>
      </w:r>
      <w:r w:rsidR="004F1BF1" w:rsidRPr="003F128F">
        <w:rPr>
          <w:rFonts w:eastAsia="Times New Roman" w:cs="Times New Roman"/>
          <w:kern w:val="0"/>
          <w:lang w:eastAsia="en-GB"/>
          <w14:ligatures w14:val="none"/>
        </w:rPr>
        <w:fldChar w:fldCharType="separate"/>
      </w:r>
      <w:r w:rsidR="00A9274C" w:rsidRPr="003F128F">
        <w:rPr>
          <w:rFonts w:eastAsia="Times New Roman" w:cs="Times New Roman"/>
          <w:noProof/>
          <w:kern w:val="0"/>
          <w:lang w:eastAsia="en-GB"/>
          <w14:ligatures w14:val="none"/>
        </w:rPr>
        <w:t>(18)</w:t>
      </w:r>
      <w:r w:rsidR="004F1BF1" w:rsidRPr="003F128F">
        <w:rPr>
          <w:rFonts w:eastAsia="Times New Roman" w:cs="Times New Roman"/>
          <w:kern w:val="0"/>
          <w:lang w:eastAsia="en-GB"/>
          <w14:ligatures w14:val="none"/>
        </w:rPr>
        <w:fldChar w:fldCharType="end"/>
      </w:r>
      <w:r w:rsidRPr="00A57100">
        <w:rPr>
          <w:rFonts w:eastAsia="Times New Roman" w:cs="Times New Roman"/>
          <w:kern w:val="0"/>
          <w:lang w:eastAsia="en-GB"/>
          <w14:ligatures w14:val="none"/>
        </w:rPr>
        <w:t xml:space="preserve"> In education, equity involves not only reducing gaps in attainment but also ensuring that curricula, pedagogy, and governance reflect the cultural and social realities of learners. </w:t>
      </w:r>
      <w:r w:rsidR="003654B7" w:rsidRPr="003F128F">
        <w:rPr>
          <w:rFonts w:eastAsia="Times New Roman" w:cs="Times New Roman"/>
          <w:kern w:val="0"/>
          <w:lang w:eastAsia="en-GB"/>
          <w14:ligatures w14:val="none"/>
        </w:rPr>
        <w:fldChar w:fldCharType="begin"/>
      </w:r>
      <w:r w:rsidR="003654B7" w:rsidRPr="003F128F">
        <w:rPr>
          <w:rFonts w:eastAsia="Times New Roman" w:cs="Times New Roman"/>
          <w:kern w:val="0"/>
          <w:lang w:eastAsia="en-GB"/>
          <w14:ligatures w14:val="none"/>
        </w:rPr>
        <w:instrText xml:space="preserve"> ADDIN EN.CITE &lt;EndNote&gt;&lt;Cite&gt;&lt;Author&gt;Braveman&lt;/Author&gt;&lt;Year&gt;2003&lt;/Year&gt;&lt;RecNum&gt;133&lt;/RecNum&gt;&lt;DisplayText&gt;(18)&lt;/DisplayText&gt;&lt;record&gt;&lt;rec-number&gt;133&lt;/rec-number&gt;&lt;foreign-keys&gt;&lt;key app="EN" db-id="sf09xad5d05sxte9v5svevffs9xdaszwdspx" timestamp="1761976350"&gt;133&lt;/key&gt;&lt;/foreign-keys&gt;&lt;ref-type name="Journal Article"&gt;17&lt;/ref-type&gt;&lt;contributors&gt;&lt;authors&gt;&lt;author&gt;Braveman, Paula&lt;/author&gt;&lt;author&gt;Gruskin, Sofia&lt;/author&gt;&lt;/authors&gt;&lt;/contributors&gt;&lt;titles&gt;&lt;title&gt;Defining equity in health&lt;/title&gt;&lt;secondary-title&gt;Journal of Epidemiology &amp;amp; Community Health&lt;/secondary-title&gt;&lt;/titles&gt;&lt;periodical&gt;&lt;full-title&gt;Journal of Epidemiology &amp;amp; Community Health&lt;/full-title&gt;&lt;/periodical&gt;&lt;pages&gt;254-258&lt;/pages&gt;&lt;volume&gt;57&lt;/volume&gt;&lt;number&gt;4&lt;/number&gt;&lt;dates&gt;&lt;year&gt;2003&lt;/year&gt;&lt;/dates&gt;&lt;isbn&gt;0143-005X&lt;/isbn&gt;&lt;urls&gt;&lt;/urls&gt;&lt;/record&gt;&lt;/Cite&gt;&lt;/EndNote&gt;</w:instrText>
      </w:r>
      <w:r w:rsidR="003654B7" w:rsidRPr="003F128F">
        <w:rPr>
          <w:rFonts w:eastAsia="Times New Roman" w:cs="Times New Roman"/>
          <w:kern w:val="0"/>
          <w:lang w:eastAsia="en-GB"/>
          <w14:ligatures w14:val="none"/>
        </w:rPr>
        <w:fldChar w:fldCharType="separate"/>
      </w:r>
      <w:r w:rsidR="003654B7" w:rsidRPr="003F128F">
        <w:rPr>
          <w:rFonts w:eastAsia="Times New Roman" w:cs="Times New Roman"/>
          <w:noProof/>
          <w:kern w:val="0"/>
          <w:lang w:eastAsia="en-GB"/>
          <w14:ligatures w14:val="none"/>
        </w:rPr>
        <w:t>(18)</w:t>
      </w:r>
      <w:r w:rsidR="003654B7" w:rsidRPr="003F128F">
        <w:rPr>
          <w:rFonts w:eastAsia="Times New Roman" w:cs="Times New Roman"/>
          <w:kern w:val="0"/>
          <w:lang w:eastAsia="en-GB"/>
          <w14:ligatures w14:val="none"/>
        </w:rPr>
        <w:fldChar w:fldCharType="end"/>
      </w:r>
      <w:r w:rsidR="003654B7" w:rsidRPr="003F128F">
        <w:rPr>
          <w:rFonts w:eastAsia="Times New Roman" w:cs="Times New Roman"/>
          <w:kern w:val="0"/>
          <w:lang w:eastAsia="en-GB"/>
          <w14:ligatures w14:val="none"/>
        </w:rPr>
        <w:t xml:space="preserve"> </w:t>
      </w:r>
      <w:r w:rsidR="004F1886" w:rsidRPr="003F128F">
        <w:rPr>
          <w:rFonts w:eastAsia="Times New Roman" w:cs="Times New Roman"/>
          <w:kern w:val="0"/>
          <w:lang w:eastAsia="en-GB"/>
          <w14:ligatures w14:val="none"/>
        </w:rPr>
        <w:t xml:space="preserve">For Māori, educational equity means systems that actively value </w:t>
      </w:r>
      <w:proofErr w:type="spellStart"/>
      <w:r w:rsidR="004F1886" w:rsidRPr="003F128F">
        <w:rPr>
          <w:rFonts w:eastAsia="Times New Roman" w:cs="Times New Roman"/>
          <w:kern w:val="0"/>
          <w:lang w:eastAsia="en-GB"/>
          <w14:ligatures w14:val="none"/>
        </w:rPr>
        <w:t>mātauranga</w:t>
      </w:r>
      <w:proofErr w:type="spellEnd"/>
      <w:r w:rsidR="004F1886" w:rsidRPr="003F128F">
        <w:rPr>
          <w:rFonts w:eastAsia="Times New Roman" w:cs="Times New Roman"/>
          <w:kern w:val="0"/>
          <w:lang w:eastAsia="en-GB"/>
          <w14:ligatures w14:val="none"/>
        </w:rPr>
        <w:t xml:space="preserve"> Māori and </w:t>
      </w:r>
      <w:proofErr w:type="spellStart"/>
      <w:r w:rsidR="00C00583">
        <w:rPr>
          <w:rFonts w:eastAsia="Times New Roman" w:cs="Times New Roman"/>
          <w:kern w:val="0"/>
          <w:lang w:eastAsia="en-GB"/>
          <w14:ligatures w14:val="none"/>
        </w:rPr>
        <w:t>T</w:t>
      </w:r>
      <w:r w:rsidR="004F1886" w:rsidRPr="003F128F">
        <w:rPr>
          <w:rFonts w:eastAsia="Times New Roman" w:cs="Times New Roman"/>
          <w:kern w:val="0"/>
          <w:lang w:eastAsia="en-GB"/>
          <w14:ligatures w14:val="none"/>
        </w:rPr>
        <w:t>e</w:t>
      </w:r>
      <w:proofErr w:type="spellEnd"/>
      <w:r w:rsidR="004F1886" w:rsidRPr="003F128F">
        <w:rPr>
          <w:rFonts w:eastAsia="Times New Roman" w:cs="Times New Roman"/>
          <w:kern w:val="0"/>
          <w:lang w:eastAsia="en-GB"/>
          <w14:ligatures w14:val="none"/>
        </w:rPr>
        <w:t xml:space="preserve"> </w:t>
      </w:r>
      <w:r w:rsidR="00C00583">
        <w:rPr>
          <w:rFonts w:eastAsia="Times New Roman" w:cs="Times New Roman"/>
          <w:kern w:val="0"/>
          <w:lang w:eastAsia="en-GB"/>
          <w14:ligatures w14:val="none"/>
        </w:rPr>
        <w:t>R</w:t>
      </w:r>
      <w:r w:rsidR="004F1886" w:rsidRPr="003F128F">
        <w:rPr>
          <w:rFonts w:eastAsia="Times New Roman" w:cs="Times New Roman"/>
          <w:kern w:val="0"/>
          <w:lang w:eastAsia="en-GB"/>
          <w14:ligatures w14:val="none"/>
        </w:rPr>
        <w:t>eo Māori as taonga, not merely accommodate them</w:t>
      </w:r>
      <w:r w:rsidR="004F1886" w:rsidRPr="003F128F">
        <w:rPr>
          <w:rFonts w:eastAsia="Times New Roman" w:cs="Times New Roman"/>
          <w:kern w:val="0"/>
          <w:lang w:eastAsia="en-GB"/>
          <w14:ligatures w14:val="none"/>
        </w:rPr>
        <w:t xml:space="preserve">. </w:t>
      </w:r>
      <w:r w:rsidR="00CB4F65" w:rsidRPr="003F128F">
        <w:rPr>
          <w:rFonts w:eastAsia="Times New Roman" w:cs="Times New Roman"/>
          <w:kern w:val="0"/>
          <w:lang w:eastAsia="en-GB"/>
          <w14:ligatures w14:val="none"/>
        </w:rPr>
        <w:fldChar w:fldCharType="begin"/>
      </w:r>
      <w:r w:rsidR="00CB4F65" w:rsidRPr="003F128F">
        <w:rPr>
          <w:rFonts w:eastAsia="Times New Roman" w:cs="Times New Roman"/>
          <w:kern w:val="0"/>
          <w:lang w:eastAsia="en-GB"/>
          <w14:ligatures w14:val="none"/>
        </w:rPr>
        <w:instrText xml:space="preserve"> ADDIN EN.CITE &lt;EndNote&gt;&lt;Cite&gt;&lt;Author&gt;Glassey&lt;/Author&gt;&lt;Year&gt;2023&lt;/Year&gt;&lt;RecNum&gt;154&lt;/RecNum&gt;&lt;DisplayText&gt;(19)&lt;/DisplayText&gt;&lt;record&gt;&lt;rec-number&gt;154&lt;/rec-number&gt;&lt;foreign-keys&gt;&lt;key app="EN" db-id="sf09xad5d05sxte9v5svevffs9xdaszwdspx" timestamp="1762018268"&gt;154&lt;/key&gt;&lt;/foreign-keys&gt;&lt;ref-type name="Journal Article"&gt;17&lt;/ref-type&gt;&lt;contributors&gt;&lt;authors&gt;&lt;author&gt;Glassey, Rachael&lt;/author&gt;&lt;author&gt;Swinburn, Boyd&lt;/author&gt;&lt;author&gt;Haerewa, Raun Makirere&lt;/author&gt;&lt;author&gt;McKelvie-Sebileau, Pippa&lt;/author&gt;&lt;author&gt;Chote, Brittany&lt;/author&gt;&lt;author&gt;Tipene-Leach, David&lt;/author&gt;&lt;/authors&gt;&lt;/contributors&gt;&lt;titles&gt;&lt;title&gt;“Whiriwhiria, kia ora ai te tamaiti”: an exploration of mātauranga Māori to support day-to-day learning in five primary schools in regional New Zealand&lt;/title&gt;&lt;secondary-title&gt;AlterNative: An International Journal of Indigenous Peoples&lt;/secondary-title&gt;&lt;/titles&gt;&lt;periodical&gt;&lt;full-title&gt;AlterNative: An International Journal of Indigenous Peoples&lt;/full-title&gt;&lt;/periodical&gt;&lt;pages&gt;682-690&lt;/pages&gt;&lt;volume&gt;19&lt;/volume&gt;&lt;number&gt;3&lt;/number&gt;&lt;keywords&gt;&lt;keyword&gt;education, Indigenous knowledge, learning, mātauranga Māori, school, teaching&lt;/keyword&gt;&lt;/keywords&gt;&lt;dates&gt;&lt;year&gt;2023&lt;/year&gt;&lt;/dates&gt;&lt;urls&gt;&lt;related-urls&gt;&lt;url&gt;https://journals.sagepub.com/doi/abs/10.1177/11771801231195069&lt;/url&gt;&lt;/related-urls&gt;&lt;/urls&gt;&lt;electronic-resource-num&gt;10.1177/11771801231195069&lt;/electronic-resource-num&gt;&lt;/record&gt;&lt;/Cite&gt;&lt;/EndNote&gt;</w:instrText>
      </w:r>
      <w:r w:rsidR="00CB4F65" w:rsidRPr="003F128F">
        <w:rPr>
          <w:rFonts w:eastAsia="Times New Roman" w:cs="Times New Roman"/>
          <w:kern w:val="0"/>
          <w:lang w:eastAsia="en-GB"/>
          <w14:ligatures w14:val="none"/>
        </w:rPr>
        <w:fldChar w:fldCharType="separate"/>
      </w:r>
      <w:r w:rsidR="00CB4F65" w:rsidRPr="003F128F">
        <w:rPr>
          <w:rFonts w:eastAsia="Times New Roman" w:cs="Times New Roman"/>
          <w:noProof/>
          <w:kern w:val="0"/>
          <w:lang w:eastAsia="en-GB"/>
          <w14:ligatures w14:val="none"/>
        </w:rPr>
        <w:t>(19)</w:t>
      </w:r>
      <w:r w:rsidR="00CB4F65" w:rsidRPr="003F128F">
        <w:rPr>
          <w:rFonts w:eastAsia="Times New Roman" w:cs="Times New Roman"/>
          <w:kern w:val="0"/>
          <w:lang w:eastAsia="en-GB"/>
          <w14:ligatures w14:val="none"/>
        </w:rPr>
        <w:fldChar w:fldCharType="end"/>
      </w:r>
      <w:r w:rsidR="00641A56" w:rsidRPr="003F128F">
        <w:rPr>
          <w:rFonts w:eastAsia="Times New Roman" w:cs="Times New Roman"/>
          <w:kern w:val="0"/>
          <w:lang w:eastAsia="en-GB"/>
          <w14:ligatures w14:val="none"/>
        </w:rPr>
        <w:t xml:space="preserve"> </w:t>
      </w:r>
      <w:r w:rsidRPr="00A57100">
        <w:rPr>
          <w:rFonts w:eastAsia="Times New Roman" w:cs="Times New Roman"/>
          <w:kern w:val="0"/>
          <w:lang w:eastAsia="en-GB"/>
          <w14:ligatures w14:val="none"/>
        </w:rPr>
        <w:t>Ka Hikitia explicitly aligns with this principle, seeking to transform the education system to respond to Māori learners’ needs and aspirations rather than requiring Māori to conform to a Westernised model of success.</w:t>
      </w:r>
      <w:r w:rsidR="00025A79" w:rsidRPr="003F128F">
        <w:rPr>
          <w:rFonts w:eastAsia="Times New Roman" w:cs="Times New Roman"/>
          <w:kern w:val="0"/>
          <w:lang w:eastAsia="en-GB"/>
          <w14:ligatures w14:val="none"/>
        </w:rPr>
        <w:t xml:space="preserve"> </w:t>
      </w:r>
      <w:r w:rsidR="00C34D8F" w:rsidRPr="003F128F">
        <w:rPr>
          <w:rFonts w:eastAsia="Times New Roman" w:cs="Times New Roman"/>
          <w:kern w:val="0"/>
          <w:lang w:eastAsia="en-GB"/>
          <w14:ligatures w14:val="none"/>
        </w:rPr>
        <w:fldChar w:fldCharType="begin"/>
      </w:r>
      <w:r w:rsidR="00C34D8F" w:rsidRPr="003F128F">
        <w:rPr>
          <w:rFonts w:eastAsia="Times New Roman" w:cs="Times New Roman"/>
          <w:kern w:val="0"/>
          <w:lang w:eastAsia="en-GB"/>
          <w14:ligatures w14:val="none"/>
        </w:rPr>
        <w:instrText xml:space="preserve"> ADDIN EN.CITE &lt;EndNote&gt;&lt;Cite&gt;&lt;Author&gt;Rifle&lt;/Author&gt;&lt;Year&gt;2019&lt;/Year&gt;&lt;RecNum&gt;139&lt;/RecNum&gt;&lt;DisplayText&gt;(20)&lt;/DisplayText&gt;&lt;record&gt;&lt;rec-number&gt;139&lt;/rec-number&gt;&lt;foreign-keys&gt;&lt;key app="EN" db-id="sf09xad5d05sxte9v5svevffs9xdaszwdspx" timestamp="1761980330"&gt;139&lt;/key&gt;&lt;/foreign-keys&gt;&lt;ref-type name="Thesis"&gt;32&lt;/ref-type&gt;&lt;contributors&gt;&lt;authors&gt;&lt;author&gt;Rifle, Kathie&lt;/author&gt;&lt;/authors&gt;&lt;/contributors&gt;&lt;titles&gt;&lt;title&gt;Effective implementation of&amp;apos;Ka hikitia&amp;apos;into the mainstream education sector: From theory to praxis: A thesis submitted in fulfilment of the requirements for the Degree of Doctor of Philosophy (Education) at Te Whare Wānanga o Awanuiārangi&lt;/title&gt;&lt;/titles&gt;&lt;dates&gt;&lt;year&gt;2019&lt;/year&gt;&lt;/dates&gt;&lt;publisher&gt;Te Whare Wānanga o Awanuiārangi&lt;/publisher&gt;&lt;urls&gt;&lt;/urls&gt;&lt;/record&gt;&lt;/Cite&gt;&lt;/EndNote&gt;</w:instrText>
      </w:r>
      <w:r w:rsidR="00C34D8F" w:rsidRPr="003F128F">
        <w:rPr>
          <w:rFonts w:eastAsia="Times New Roman" w:cs="Times New Roman"/>
          <w:kern w:val="0"/>
          <w:lang w:eastAsia="en-GB"/>
          <w14:ligatures w14:val="none"/>
        </w:rPr>
        <w:fldChar w:fldCharType="separate"/>
      </w:r>
      <w:r w:rsidR="00C34D8F" w:rsidRPr="003F128F">
        <w:rPr>
          <w:rFonts w:eastAsia="Times New Roman" w:cs="Times New Roman"/>
          <w:noProof/>
          <w:kern w:val="0"/>
          <w:lang w:eastAsia="en-GB"/>
          <w14:ligatures w14:val="none"/>
        </w:rPr>
        <w:t>(20)</w:t>
      </w:r>
      <w:r w:rsidR="00C34D8F" w:rsidRPr="003F128F">
        <w:rPr>
          <w:rFonts w:eastAsia="Times New Roman" w:cs="Times New Roman"/>
          <w:kern w:val="0"/>
          <w:lang w:eastAsia="en-GB"/>
          <w14:ligatures w14:val="none"/>
        </w:rPr>
        <w:fldChar w:fldCharType="end"/>
      </w:r>
    </w:p>
    <w:p w14:paraId="57A34F6E" w14:textId="4019A1A7" w:rsidR="00A57100" w:rsidRPr="003F128F" w:rsidRDefault="00A57100" w:rsidP="00716F76">
      <w:pPr>
        <w:spacing w:before="100" w:beforeAutospacing="1" w:after="100" w:afterAutospacing="1" w:line="480" w:lineRule="auto"/>
        <w:rPr>
          <w:rFonts w:eastAsia="Times New Roman" w:cs="Times New Roman"/>
          <w:kern w:val="0"/>
          <w:lang w:eastAsia="en-GB"/>
          <w14:ligatures w14:val="none"/>
        </w:rPr>
      </w:pPr>
      <w:r w:rsidRPr="00A57100">
        <w:rPr>
          <w:rFonts w:eastAsia="Times New Roman" w:cs="Times New Roman"/>
          <w:kern w:val="0"/>
          <w:lang w:eastAsia="en-GB"/>
          <w14:ligatures w14:val="none"/>
        </w:rPr>
        <w:t>Ka Hikitia operates on multiple levels: at the individual level, it promotes culturally responsive teaching and positive identity development; at the whānau and community level, it encourages engagement and partnership; and at the systemic level, it guides education agencies to implement policies that support Māori success.</w:t>
      </w:r>
      <w:r w:rsidR="00025A79" w:rsidRPr="003F128F">
        <w:rPr>
          <w:rFonts w:eastAsia="Times New Roman" w:cs="Times New Roman"/>
          <w:kern w:val="0"/>
          <w:lang w:eastAsia="en-GB"/>
          <w14:ligatures w14:val="none"/>
        </w:rPr>
        <w:t xml:space="preserve"> </w:t>
      </w:r>
      <w:r w:rsidR="00025A79" w:rsidRPr="003F128F">
        <w:rPr>
          <w:rFonts w:eastAsia="Times New Roman" w:cs="Times New Roman"/>
          <w:kern w:val="0"/>
          <w:lang w:eastAsia="en-GB"/>
          <w14:ligatures w14:val="none"/>
        </w:rPr>
        <w:fldChar w:fldCharType="begin"/>
      </w:r>
      <w:r w:rsidR="00025A79" w:rsidRPr="003F128F">
        <w:rPr>
          <w:rFonts w:eastAsia="Times New Roman" w:cs="Times New Roman"/>
          <w:kern w:val="0"/>
          <w:lang w:eastAsia="en-GB"/>
          <w14:ligatures w14:val="none"/>
        </w:rPr>
        <w:instrText xml:space="preserve"> ADDIN EN.CITE &lt;EndNote&gt;&lt;Cite&gt;&lt;Author&gt;Rifle&lt;/Author&gt;&lt;Year&gt;2019&lt;/Year&gt;&lt;RecNum&gt;139&lt;/RecNum&gt;&lt;DisplayText&gt;(20)&lt;/DisplayText&gt;&lt;record&gt;&lt;rec-number&gt;139&lt;/rec-number&gt;&lt;foreign-keys&gt;&lt;key app="EN" db-id="sf09xad5d05sxte9v5svevffs9xdaszwdspx" timestamp="1761980330"&gt;139&lt;/key&gt;&lt;/foreign-keys&gt;&lt;ref-type name="Thesis"&gt;32&lt;/ref-type&gt;&lt;contributors&gt;&lt;authors&gt;&lt;author&gt;Rifle, Kathie&lt;/author&gt;&lt;/authors&gt;&lt;/contributors&gt;&lt;titles&gt;&lt;title&gt;Effective implementation of&amp;apos;Ka hikitia&amp;apos;into the mainstream education sector: From theory to praxis: A thesis submitted in fulfilment of the requirements for the Degree of Doctor of Philosophy (Education) at Te Whare Wānanga o Awanuiārangi&lt;/title&gt;&lt;/titles&gt;&lt;dates&gt;&lt;year&gt;2019&lt;/year&gt;&lt;/dates&gt;&lt;publisher&gt;Te Whare Wānanga o Awanuiārangi&lt;/publisher&gt;&lt;urls&gt;&lt;/urls&gt;&lt;/record&gt;&lt;/Cite&gt;&lt;/EndNote&gt;</w:instrText>
      </w:r>
      <w:r w:rsidR="00025A79" w:rsidRPr="003F128F">
        <w:rPr>
          <w:rFonts w:eastAsia="Times New Roman" w:cs="Times New Roman"/>
          <w:kern w:val="0"/>
          <w:lang w:eastAsia="en-GB"/>
          <w14:ligatures w14:val="none"/>
        </w:rPr>
        <w:fldChar w:fldCharType="separate"/>
      </w:r>
      <w:r w:rsidR="00025A79" w:rsidRPr="003F128F">
        <w:rPr>
          <w:rFonts w:eastAsia="Times New Roman" w:cs="Times New Roman"/>
          <w:noProof/>
          <w:kern w:val="0"/>
          <w:lang w:eastAsia="en-GB"/>
          <w14:ligatures w14:val="none"/>
        </w:rPr>
        <w:t>(20)</w:t>
      </w:r>
      <w:r w:rsidR="00025A79" w:rsidRPr="003F128F">
        <w:rPr>
          <w:rFonts w:eastAsia="Times New Roman" w:cs="Times New Roman"/>
          <w:kern w:val="0"/>
          <w:lang w:eastAsia="en-GB"/>
          <w14:ligatures w14:val="none"/>
        </w:rPr>
        <w:fldChar w:fldCharType="end"/>
      </w:r>
      <w:r w:rsidRPr="00A57100">
        <w:rPr>
          <w:rFonts w:eastAsia="Times New Roman" w:cs="Times New Roman"/>
          <w:kern w:val="0"/>
          <w:lang w:eastAsia="en-GB"/>
          <w14:ligatures w14:val="none"/>
        </w:rPr>
        <w:t xml:space="preserve"> The strategy’s five focus areas — whānau engagement, culturally competent teachers, recognition of Māori diversity, affirmation of identity and language, and support for lifelong learning — aim to embed equity throughout the education system</w:t>
      </w:r>
      <w:r w:rsidR="006C0D7A" w:rsidRPr="003F128F">
        <w:rPr>
          <w:rFonts w:eastAsia="Times New Roman" w:cs="Times New Roman"/>
          <w:kern w:val="0"/>
          <w:lang w:eastAsia="en-GB"/>
          <w14:ligatures w14:val="none"/>
        </w:rPr>
        <w:t>.</w:t>
      </w:r>
      <w:r w:rsidRPr="00A57100">
        <w:rPr>
          <w:rFonts w:eastAsia="Times New Roman" w:cs="Times New Roman"/>
          <w:kern w:val="0"/>
          <w:lang w:eastAsia="en-GB"/>
          <w14:ligatures w14:val="none"/>
        </w:rPr>
        <w:t xml:space="preserve"> </w:t>
      </w:r>
      <w:r w:rsidR="00461A2D" w:rsidRPr="003F128F">
        <w:rPr>
          <w:rFonts w:eastAsia="Times New Roman" w:cs="Times New Roman"/>
          <w:kern w:val="0"/>
          <w:lang w:eastAsia="en-GB"/>
          <w14:ligatures w14:val="none"/>
        </w:rPr>
        <w:fldChar w:fldCharType="begin"/>
      </w:r>
      <w:r w:rsidR="00C34D8F" w:rsidRPr="003F128F">
        <w:rPr>
          <w:rFonts w:eastAsia="Times New Roman" w:cs="Times New Roman"/>
          <w:kern w:val="0"/>
          <w:lang w:eastAsia="en-GB"/>
          <w14:ligatures w14:val="none"/>
        </w:rPr>
        <w:instrText xml:space="preserve"> ADDIN EN.CITE &lt;EndNote&gt;&lt;Cite&gt;&lt;Author&gt;Evans&lt;/Author&gt;&lt;Year&gt;2020&lt;/Year&gt;&lt;RecNum&gt;83&lt;/RecNum&gt;&lt;DisplayText&gt;(21)&lt;/DisplayText&gt;&lt;record&gt;&lt;rec-number&gt;83&lt;/rec-number&gt;&lt;foreign-keys&gt;&lt;key app="EN" db-id="sf09xad5d05sxte9v5svevffs9xdaszwdspx" timestamp="1761418714"&gt;83&lt;/key&gt;&lt;/foreign-keys&gt;&lt;ref-type name="Thesis"&gt;32&lt;/ref-type&gt;&lt;contributors&gt;&lt;authors&gt;&lt;author&gt;Evans, Mary&lt;/author&gt;&lt;/authors&gt;&lt;/contributors&gt;&lt;titles&gt;&lt;title&gt;Investigating the understanding and implementation of Ka Hikitia, in a New Zealand primary school&lt;/title&gt;&lt;/titles&gt;&lt;dates&gt;&lt;year&gt;2020&lt;/year&gt;&lt;/dates&gt;&lt;publisher&gt;The University of Waikato&lt;/publisher&gt;&lt;urls&gt;&lt;/urls&gt;&lt;/record&gt;&lt;/Cite&gt;&lt;/EndNote&gt;</w:instrText>
      </w:r>
      <w:r w:rsidR="00461A2D" w:rsidRPr="003F128F">
        <w:rPr>
          <w:rFonts w:eastAsia="Times New Roman" w:cs="Times New Roman"/>
          <w:kern w:val="0"/>
          <w:lang w:eastAsia="en-GB"/>
          <w14:ligatures w14:val="none"/>
        </w:rPr>
        <w:fldChar w:fldCharType="separate"/>
      </w:r>
      <w:r w:rsidR="00C34D8F" w:rsidRPr="003F128F">
        <w:rPr>
          <w:rFonts w:eastAsia="Times New Roman" w:cs="Times New Roman"/>
          <w:noProof/>
          <w:kern w:val="0"/>
          <w:lang w:eastAsia="en-GB"/>
          <w14:ligatures w14:val="none"/>
        </w:rPr>
        <w:t>(21)</w:t>
      </w:r>
      <w:r w:rsidR="00461A2D" w:rsidRPr="003F128F">
        <w:rPr>
          <w:rFonts w:eastAsia="Times New Roman" w:cs="Times New Roman"/>
          <w:kern w:val="0"/>
          <w:lang w:eastAsia="en-GB"/>
          <w14:ligatures w14:val="none"/>
        </w:rPr>
        <w:fldChar w:fldCharType="end"/>
      </w:r>
      <w:r w:rsidR="006C0D7A" w:rsidRPr="003F128F">
        <w:rPr>
          <w:rFonts w:eastAsia="Times New Roman" w:cs="Times New Roman"/>
          <w:kern w:val="0"/>
          <w:lang w:eastAsia="en-GB"/>
          <w14:ligatures w14:val="none"/>
        </w:rPr>
        <w:t xml:space="preserve"> </w:t>
      </w:r>
      <w:r w:rsidRPr="00A57100">
        <w:rPr>
          <w:rFonts w:eastAsia="Times New Roman" w:cs="Times New Roman"/>
          <w:kern w:val="0"/>
          <w:lang w:eastAsia="en-GB"/>
          <w14:ligatures w14:val="none"/>
        </w:rPr>
        <w:t xml:space="preserve">By framing Māori success holistically, Ka Hikitia aligns with Māori models of health, including </w:t>
      </w:r>
      <w:proofErr w:type="spellStart"/>
      <w:r w:rsidRPr="00A57100">
        <w:rPr>
          <w:rFonts w:eastAsia="Times New Roman" w:cs="Times New Roman"/>
          <w:kern w:val="0"/>
          <w:lang w:eastAsia="en-GB"/>
          <w14:ligatures w14:val="none"/>
        </w:rPr>
        <w:t>Te</w:t>
      </w:r>
      <w:proofErr w:type="spellEnd"/>
      <w:r w:rsidRPr="00A57100">
        <w:rPr>
          <w:rFonts w:eastAsia="Times New Roman" w:cs="Times New Roman"/>
          <w:kern w:val="0"/>
          <w:lang w:eastAsia="en-GB"/>
          <w14:ligatures w14:val="none"/>
        </w:rPr>
        <w:t xml:space="preserve"> Whare Tapa </w:t>
      </w:r>
      <w:proofErr w:type="spellStart"/>
      <w:r w:rsidRPr="00A57100">
        <w:rPr>
          <w:rFonts w:eastAsia="Times New Roman" w:cs="Times New Roman"/>
          <w:kern w:val="0"/>
          <w:lang w:eastAsia="en-GB"/>
          <w14:ligatures w14:val="none"/>
        </w:rPr>
        <w:t>Whā</w:t>
      </w:r>
      <w:proofErr w:type="spellEnd"/>
      <w:r w:rsidRPr="00A57100">
        <w:rPr>
          <w:rFonts w:eastAsia="Times New Roman" w:cs="Times New Roman"/>
          <w:kern w:val="0"/>
          <w:lang w:eastAsia="en-GB"/>
          <w14:ligatures w14:val="none"/>
        </w:rPr>
        <w:t>, acknowledging the interdependence of cultural, social, emotional, and cognitive wellbeing</w:t>
      </w:r>
      <w:r w:rsidR="006C0D7A" w:rsidRPr="003F128F">
        <w:rPr>
          <w:rFonts w:eastAsia="Times New Roman" w:cs="Times New Roman"/>
          <w:kern w:val="0"/>
          <w:lang w:eastAsia="en-GB"/>
          <w14:ligatures w14:val="none"/>
        </w:rPr>
        <w:t>.</w:t>
      </w:r>
      <w:r w:rsidRPr="00A57100">
        <w:rPr>
          <w:rFonts w:eastAsia="Times New Roman" w:cs="Times New Roman"/>
          <w:kern w:val="0"/>
          <w:lang w:eastAsia="en-GB"/>
          <w14:ligatures w14:val="none"/>
        </w:rPr>
        <w:t xml:space="preserve"> </w:t>
      </w:r>
      <w:r w:rsidR="004B08DF" w:rsidRPr="003F128F">
        <w:rPr>
          <w:rFonts w:eastAsia="Times New Roman" w:cs="Times New Roman"/>
          <w:kern w:val="0"/>
          <w:lang w:eastAsia="en-GB"/>
          <w14:ligatures w14:val="none"/>
        </w:rPr>
        <w:fldChar w:fldCharType="begin"/>
      </w:r>
      <w:r w:rsidR="00C34D8F" w:rsidRPr="003F128F">
        <w:rPr>
          <w:rFonts w:eastAsia="Times New Roman" w:cs="Times New Roman"/>
          <w:kern w:val="0"/>
          <w:lang w:eastAsia="en-GB"/>
          <w14:ligatures w14:val="none"/>
        </w:rPr>
        <w:instrText xml:space="preserve"> ADDIN EN.CITE &lt;EndNote&gt;&lt;Cite&gt;&lt;Author&gt;Tulip&lt;/Author&gt;&lt;Year&gt;2021&lt;/Year&gt;&lt;RecNum&gt;135&lt;/RecNum&gt;&lt;DisplayText&gt;(22)&lt;/DisplayText&gt;&lt;record&gt;&lt;rec-number&gt;135&lt;/rec-number&gt;&lt;foreign-keys&gt;&lt;key app="EN" db-id="sf09xad5d05sxte9v5svevffs9xdaszwdspx" timestamp="1761977008"&gt;135&lt;/key&gt;&lt;/foreign-keys&gt;&lt;ref-type name="Generic"&gt;13&lt;/ref-type&gt;&lt;contributors&gt;&lt;authors&gt;&lt;author&gt;Tulip, Katrina&lt;/author&gt;&lt;/authors&gt;&lt;/contributors&gt;&lt;titles&gt;&lt;title&gt;Te Whare Tapa Whā Māori Health Model and Spiritual Direction&lt;/title&gt;&lt;/titles&gt;&lt;dates&gt;&lt;year&gt;2021&lt;/year&gt;&lt;/dates&gt;&lt;publisher&gt;A Research Project submitted in partial fulfilment of the requirements of …&lt;/publisher&gt;&lt;urls&gt;&lt;/urls&gt;&lt;/record&gt;&lt;/Cite&gt;&lt;/EndNote&gt;</w:instrText>
      </w:r>
      <w:r w:rsidR="004B08DF" w:rsidRPr="003F128F">
        <w:rPr>
          <w:rFonts w:eastAsia="Times New Roman" w:cs="Times New Roman"/>
          <w:kern w:val="0"/>
          <w:lang w:eastAsia="en-GB"/>
          <w14:ligatures w14:val="none"/>
        </w:rPr>
        <w:fldChar w:fldCharType="separate"/>
      </w:r>
      <w:r w:rsidR="00C34D8F" w:rsidRPr="003F128F">
        <w:rPr>
          <w:rFonts w:eastAsia="Times New Roman" w:cs="Times New Roman"/>
          <w:noProof/>
          <w:kern w:val="0"/>
          <w:lang w:eastAsia="en-GB"/>
          <w14:ligatures w14:val="none"/>
        </w:rPr>
        <w:t>(22)</w:t>
      </w:r>
      <w:r w:rsidR="004B08DF" w:rsidRPr="003F128F">
        <w:rPr>
          <w:rFonts w:eastAsia="Times New Roman" w:cs="Times New Roman"/>
          <w:kern w:val="0"/>
          <w:lang w:eastAsia="en-GB"/>
          <w14:ligatures w14:val="none"/>
        </w:rPr>
        <w:fldChar w:fldCharType="end"/>
      </w:r>
    </w:p>
    <w:p w14:paraId="7DA75AC2" w14:textId="5DE7EA03" w:rsidR="007D498B" w:rsidRPr="00A57100" w:rsidRDefault="007D498B" w:rsidP="00716F76">
      <w:pPr>
        <w:spacing w:before="100" w:beforeAutospacing="1" w:after="100" w:afterAutospacing="1" w:line="480" w:lineRule="auto"/>
        <w:rPr>
          <w:rFonts w:eastAsia="Times New Roman" w:cs="Times New Roman"/>
          <w:kern w:val="0"/>
          <w:lang w:eastAsia="en-GB"/>
          <w14:ligatures w14:val="none"/>
        </w:rPr>
      </w:pPr>
      <w:r w:rsidRPr="003F128F">
        <w:rPr>
          <w:rFonts w:eastAsia="Times New Roman" w:cs="Times New Roman"/>
          <w:kern w:val="0"/>
          <w:lang w:eastAsia="en-GB"/>
          <w14:ligatures w14:val="none"/>
        </w:rPr>
        <w:t>These educational improvements translate to health gains through multiple pathways: stronger cultural identity reduces depression and anxiety rates</w:t>
      </w:r>
      <w:r w:rsidR="00197BCD" w:rsidRPr="003F128F">
        <w:rPr>
          <w:rFonts w:eastAsia="Times New Roman" w:cs="Times New Roman"/>
          <w:kern w:val="0"/>
          <w:lang w:eastAsia="en-GB"/>
          <w14:ligatures w14:val="none"/>
        </w:rPr>
        <w:t xml:space="preserve"> </w:t>
      </w:r>
      <w:r w:rsidR="00CA2AC1" w:rsidRPr="003F128F">
        <w:rPr>
          <w:rFonts w:eastAsia="Times New Roman" w:cs="Times New Roman"/>
          <w:kern w:val="0"/>
          <w:lang w:eastAsia="en-GB"/>
          <w14:ligatures w14:val="none"/>
        </w:rPr>
        <w:fldChar w:fldCharType="begin"/>
      </w:r>
      <w:r w:rsidR="00CA2AC1" w:rsidRPr="003F128F">
        <w:rPr>
          <w:rFonts w:eastAsia="Times New Roman" w:cs="Times New Roman"/>
          <w:kern w:val="0"/>
          <w:lang w:eastAsia="en-GB"/>
          <w14:ligatures w14:val="none"/>
        </w:rPr>
        <w:instrText xml:space="preserve"> ADDIN EN.CITE &lt;EndNote&gt;&lt;Cite&gt;&lt;Author&gt;Bishop&lt;/Author&gt;&lt;Year&gt;2009&lt;/Year&gt;&lt;RecNum&gt;67&lt;/RecNum&gt;&lt;DisplayText&gt;(13)&lt;/DisplayText&gt;&lt;record&gt;&lt;rec-number&gt;67&lt;/rec-number&gt;&lt;foreign-keys&gt;&lt;key app="EN" db-id="sf09xad5d05sxte9v5svevffs9xdaszwdspx" timestamp="1761175462"&gt;67&lt;/key&gt;&lt;/foreign-keys&gt;&lt;ref-type name="Journal Article"&gt;17&lt;/ref-type&gt;&lt;contributors&gt;&lt;authors&gt;&lt;author&gt;Bishop, Russell&lt;/author&gt;&lt;author&gt;Berryman, Mere&lt;/author&gt;&lt;author&gt;Cavanagh, Tom&lt;/author&gt;&lt;author&gt;Teddy, Lani&lt;/author&gt;&lt;/authors&gt;&lt;/contributors&gt;&lt;titles&gt;&lt;title&gt;Te kotahitanga: Addressing educational disparities facing Māori students in New Zealand&lt;/title&gt;&lt;secondary-title&gt;Teaching and teacher education&lt;/secondary-title&gt;&lt;/titles&gt;&lt;periodical&gt;&lt;full-title&gt;Teaching and teacher education&lt;/full-title&gt;&lt;/periodical&gt;&lt;pages&gt;734-742&lt;/pages&gt;&lt;volume&gt;25&lt;/volume&gt;&lt;number&gt;5&lt;/number&gt;&lt;dates&gt;&lt;year&gt;2009&lt;/year&gt;&lt;/dates&gt;&lt;isbn&gt;0742-051X&lt;/isbn&gt;&lt;urls&gt;&lt;/urls&gt;&lt;/record&gt;&lt;/Cite&gt;&lt;/EndNote&gt;</w:instrText>
      </w:r>
      <w:r w:rsidR="00CA2AC1" w:rsidRPr="003F128F">
        <w:rPr>
          <w:rFonts w:eastAsia="Times New Roman" w:cs="Times New Roman"/>
          <w:kern w:val="0"/>
          <w:lang w:eastAsia="en-GB"/>
          <w14:ligatures w14:val="none"/>
        </w:rPr>
        <w:fldChar w:fldCharType="separate"/>
      </w:r>
      <w:r w:rsidR="00CA2AC1" w:rsidRPr="003F128F">
        <w:rPr>
          <w:rFonts w:eastAsia="Times New Roman" w:cs="Times New Roman"/>
          <w:kern w:val="0"/>
          <w:lang w:eastAsia="en-GB"/>
          <w14:ligatures w14:val="none"/>
        </w:rPr>
        <w:t>(13)</w:t>
      </w:r>
      <w:r w:rsidR="00CA2AC1" w:rsidRPr="003F128F">
        <w:rPr>
          <w:rFonts w:eastAsia="Times New Roman" w:cs="Times New Roman"/>
          <w:kern w:val="0"/>
          <w:lang w:eastAsia="en-GB"/>
          <w14:ligatures w14:val="none"/>
        </w:rPr>
        <w:fldChar w:fldCharType="end"/>
      </w:r>
      <w:r w:rsidR="00CA2AC1" w:rsidRPr="003F128F">
        <w:rPr>
          <w:rFonts w:eastAsia="Times New Roman" w:cs="Times New Roman"/>
          <w:kern w:val="0"/>
          <w:lang w:eastAsia="en-GB"/>
          <w14:ligatures w14:val="none"/>
        </w:rPr>
        <w:t xml:space="preserve">; </w:t>
      </w:r>
      <w:r w:rsidR="00CA2AC1" w:rsidRPr="003F128F">
        <w:rPr>
          <w:rFonts w:eastAsia="Times New Roman" w:cs="Times New Roman"/>
          <w:kern w:val="0"/>
          <w:lang w:eastAsia="en-GB"/>
          <w14:ligatures w14:val="none"/>
        </w:rPr>
        <w:t>improved education enhances health literacy for better health decision-making; higher qualifications lead to safer employment, reducing occupational injuries that disproportionately affect Māori</w:t>
      </w:r>
      <w:r w:rsidR="00CA2AC1" w:rsidRPr="003F128F">
        <w:rPr>
          <w:rFonts w:eastAsia="Times New Roman" w:cs="Times New Roman"/>
          <w:kern w:val="0"/>
          <w:lang w:eastAsia="en-GB"/>
          <w14:ligatures w14:val="none"/>
        </w:rPr>
        <w:t xml:space="preserve"> </w:t>
      </w:r>
      <w:r w:rsidR="00CA2AC1" w:rsidRPr="003F128F">
        <w:rPr>
          <w:rFonts w:eastAsia="Times New Roman" w:cs="Times New Roman"/>
          <w:kern w:val="0"/>
          <w:lang w:eastAsia="en-GB"/>
          <w14:ligatures w14:val="none"/>
        </w:rPr>
        <w:fldChar w:fldCharType="begin"/>
      </w:r>
      <w:r w:rsidR="00CA2AC1" w:rsidRPr="003F128F">
        <w:rPr>
          <w:rFonts w:eastAsia="Times New Roman" w:cs="Times New Roman"/>
          <w:kern w:val="0"/>
          <w:lang w:eastAsia="en-GB"/>
          <w14:ligatures w14:val="none"/>
        </w:rPr>
        <w:instrText xml:space="preserve"> ADDIN EN.CITE &lt;EndNote&gt;&lt;Cite&gt;&lt;Author&gt;Berryman&lt;/Author&gt;&lt;Year&gt;2017&lt;/Year&gt;&lt;RecNum&gt;132&lt;/RecNum&gt;&lt;DisplayText&gt;(17)&lt;/DisplayText&gt;&lt;record&gt;&lt;rec-number&gt;132&lt;/rec-number&gt;&lt;foreign-keys&gt;&lt;key app="EN" db-id="sf09xad5d05sxte9v5svevffs9xdaszwdspx" timestamp="1761976130"&gt;132&lt;/key&gt;&lt;/foreign-keys&gt;&lt;ref-type name="Journal Article"&gt;17&lt;/ref-type&gt;&lt;contributors&gt;&lt;authors&gt;&lt;author&gt;Berryman, Mere&lt;/author&gt;&lt;author&gt;Eley, Elizabeth&lt;/author&gt;&lt;/authors&gt;&lt;/contributors&gt;&lt;titles&gt;&lt;title&gt;Succeeding as Māori: Māori students’ views on our stepping up to the Ka Hikitia challenge&lt;/title&gt;&lt;secondary-title&gt;New Zealand Journal of Educational Studies&lt;/secondary-title&gt;&lt;/titles&gt;&lt;periodical&gt;&lt;full-title&gt;New Zealand Journal of Educational Studies&lt;/full-title&gt;&lt;/periodical&gt;&lt;pages&gt;93-107&lt;/pages&gt;&lt;volume&gt;52&lt;/volume&gt;&lt;number&gt;1&lt;/number&gt;&lt;dates&gt;&lt;year&gt;2017&lt;/year&gt;&lt;/dates&gt;&lt;isbn&gt;0028-8276&lt;/isbn&gt;&lt;urls&gt;&lt;/urls&gt;&lt;/record&gt;&lt;/Cite&gt;&lt;/EndNote&gt;</w:instrText>
      </w:r>
      <w:r w:rsidR="00CA2AC1" w:rsidRPr="003F128F">
        <w:rPr>
          <w:rFonts w:eastAsia="Times New Roman" w:cs="Times New Roman"/>
          <w:kern w:val="0"/>
          <w:lang w:eastAsia="en-GB"/>
          <w14:ligatures w14:val="none"/>
        </w:rPr>
        <w:fldChar w:fldCharType="separate"/>
      </w:r>
      <w:r w:rsidR="00CA2AC1" w:rsidRPr="003F128F">
        <w:rPr>
          <w:rFonts w:eastAsia="Times New Roman" w:cs="Times New Roman"/>
          <w:kern w:val="0"/>
          <w:lang w:eastAsia="en-GB"/>
          <w14:ligatures w14:val="none"/>
        </w:rPr>
        <w:t>(17)</w:t>
      </w:r>
      <w:r w:rsidR="00CA2AC1" w:rsidRPr="003F128F">
        <w:rPr>
          <w:rFonts w:eastAsia="Times New Roman" w:cs="Times New Roman"/>
          <w:kern w:val="0"/>
          <w:lang w:eastAsia="en-GB"/>
          <w14:ligatures w14:val="none"/>
        </w:rPr>
        <w:fldChar w:fldCharType="end"/>
      </w:r>
      <w:r w:rsidR="00CA2AC1" w:rsidRPr="003F128F">
        <w:rPr>
          <w:rFonts w:eastAsia="Times New Roman" w:cs="Times New Roman"/>
          <w:kern w:val="0"/>
          <w:lang w:eastAsia="en-GB"/>
          <w14:ligatures w14:val="none"/>
        </w:rPr>
        <w:t xml:space="preserve">; </w:t>
      </w:r>
      <w:r w:rsidR="001D252D" w:rsidRPr="003F128F">
        <w:rPr>
          <w:rFonts w:eastAsia="Times New Roman" w:cs="Times New Roman"/>
          <w:kern w:val="0"/>
          <w:lang w:eastAsia="en-GB"/>
          <w14:ligatures w14:val="none"/>
        </w:rPr>
        <w:t>and whānau engagement strengthens social support networks critical for mental health.</w:t>
      </w:r>
      <w:r w:rsidR="00CA2AC1" w:rsidRPr="003F128F">
        <w:rPr>
          <w:rFonts w:eastAsia="Times New Roman" w:cs="Times New Roman"/>
          <w:kern w:val="0"/>
          <w:lang w:eastAsia="en-GB"/>
          <w14:ligatures w14:val="none"/>
        </w:rPr>
        <w:t xml:space="preserve"> </w:t>
      </w:r>
    </w:p>
    <w:p w14:paraId="2F2B1B29" w14:textId="66CC35C5" w:rsidR="00A57100" w:rsidRPr="00A57100" w:rsidRDefault="004B5656" w:rsidP="00716F76">
      <w:pPr>
        <w:spacing w:before="100" w:beforeAutospacing="1" w:after="100" w:afterAutospacing="1" w:line="480" w:lineRule="auto"/>
        <w:rPr>
          <w:rFonts w:eastAsia="Times New Roman" w:cs="Times New Roman"/>
          <w:kern w:val="0"/>
          <w:lang w:eastAsia="en-GB"/>
          <w14:ligatures w14:val="none"/>
        </w:rPr>
      </w:pPr>
      <w:r w:rsidRPr="003F128F">
        <w:rPr>
          <w:rFonts w:eastAsia="Times New Roman" w:cs="Times New Roman"/>
          <w:kern w:val="0"/>
          <w:lang w:eastAsia="en-GB"/>
          <w14:ligatures w14:val="none"/>
        </w:rPr>
        <w:t xml:space="preserve">Critically, Ka Hikitia represents a shift from deficit-based policies that emphasise remediation to a strength-based, empowerment-focused approach that recognises Māori epistemologies. This multilevel approach reflects comprehensive health promotion addressing both individual and systemic factors. By prioritising </w:t>
      </w:r>
      <w:proofErr w:type="spellStart"/>
      <w:r w:rsidRPr="003F128F">
        <w:rPr>
          <w:rFonts w:eastAsia="Times New Roman" w:cs="Times New Roman"/>
          <w:kern w:val="0"/>
          <w:lang w:eastAsia="en-GB"/>
          <w14:ligatures w14:val="none"/>
        </w:rPr>
        <w:t>Te</w:t>
      </w:r>
      <w:proofErr w:type="spellEnd"/>
      <w:r w:rsidRPr="003F128F">
        <w:rPr>
          <w:rFonts w:eastAsia="Times New Roman" w:cs="Times New Roman"/>
          <w:kern w:val="0"/>
          <w:lang w:eastAsia="en-GB"/>
          <w14:ligatures w14:val="none"/>
        </w:rPr>
        <w:t xml:space="preserve"> </w:t>
      </w:r>
      <w:proofErr w:type="spellStart"/>
      <w:r w:rsidRPr="003F128F">
        <w:rPr>
          <w:rFonts w:eastAsia="Times New Roman" w:cs="Times New Roman"/>
          <w:kern w:val="0"/>
          <w:lang w:eastAsia="en-GB"/>
          <w14:ligatures w14:val="none"/>
        </w:rPr>
        <w:t>Tiriti</w:t>
      </w:r>
      <w:proofErr w:type="spellEnd"/>
      <w:r w:rsidRPr="003F128F">
        <w:rPr>
          <w:rFonts w:eastAsia="Times New Roman" w:cs="Times New Roman"/>
          <w:kern w:val="0"/>
          <w:lang w:eastAsia="en-GB"/>
          <w14:ligatures w14:val="none"/>
        </w:rPr>
        <w:t xml:space="preserve"> o Waitangi obligations, it affirms the value of Māori identity and self-determination. </w:t>
      </w:r>
      <w:r w:rsidR="00A16CE3" w:rsidRPr="003F128F">
        <w:rPr>
          <w:rFonts w:eastAsia="Times New Roman" w:cs="Times New Roman"/>
          <w:kern w:val="0"/>
          <w:lang w:eastAsia="en-GB"/>
          <w14:ligatures w14:val="none"/>
        </w:rPr>
        <w:fldChar w:fldCharType="begin"/>
      </w:r>
      <w:r w:rsidR="00C34D8F" w:rsidRPr="003F128F">
        <w:rPr>
          <w:rFonts w:eastAsia="Times New Roman" w:cs="Times New Roman"/>
          <w:kern w:val="0"/>
          <w:lang w:eastAsia="en-GB"/>
          <w14:ligatures w14:val="none"/>
        </w:rPr>
        <w:instrText xml:space="preserve"> ADDIN EN.CITE &lt;EndNote&gt;&lt;Cite&gt;&lt;Author&gt;Berryman&lt;/Author&gt;&lt;Year&gt;2015&lt;/Year&gt;&lt;RecNum&gt;137&lt;/RecNum&gt;&lt;DisplayText&gt;(23)&lt;/DisplayText&gt;&lt;record&gt;&lt;rec-number&gt;137&lt;/rec-number&gt;&lt;foreign-keys&gt;&lt;key app="EN" db-id="sf09xad5d05sxte9v5svevffs9xdaszwdspx" timestamp="1761979983"&gt;137&lt;/key&gt;&lt;/foreign-keys&gt;&lt;ref-type name="Journal Article"&gt;17&lt;/ref-type&gt;&lt;contributors&gt;&lt;authors&gt;&lt;author&gt;Berryman, Mere&lt;/author&gt;&lt;author&gt;Bishop, Russell&lt;/author&gt;&lt;/authors&gt;&lt;/contributors&gt;&lt;titles&gt;&lt;title&gt;The Te Kotahitanga observation tool: Development, use, reliability and validity&lt;/title&gt;&lt;secondary-title&gt;Waikato Journal of Education&lt;/secondary-title&gt;&lt;/titles&gt;&lt;periodical&gt;&lt;full-title&gt;Waikato Journal of Education&lt;/full-title&gt;&lt;/periodical&gt;&lt;dates&gt;&lt;year&gt;2015&lt;/year&gt;&lt;/dates&gt;&lt;isbn&gt;2382-0373&lt;/isbn&gt;&lt;urls&gt;&lt;/urls&gt;&lt;/record&gt;&lt;/Cite&gt;&lt;/EndNote&gt;</w:instrText>
      </w:r>
      <w:r w:rsidR="00A16CE3" w:rsidRPr="003F128F">
        <w:rPr>
          <w:rFonts w:eastAsia="Times New Roman" w:cs="Times New Roman"/>
          <w:kern w:val="0"/>
          <w:lang w:eastAsia="en-GB"/>
          <w14:ligatures w14:val="none"/>
        </w:rPr>
        <w:fldChar w:fldCharType="separate"/>
      </w:r>
      <w:r w:rsidR="00C34D8F" w:rsidRPr="003F128F">
        <w:rPr>
          <w:rFonts w:eastAsia="Times New Roman" w:cs="Times New Roman"/>
          <w:noProof/>
          <w:kern w:val="0"/>
          <w:lang w:eastAsia="en-GB"/>
          <w14:ligatures w14:val="none"/>
        </w:rPr>
        <w:t>(23)</w:t>
      </w:r>
      <w:r w:rsidR="00A16CE3" w:rsidRPr="003F128F">
        <w:rPr>
          <w:rFonts w:eastAsia="Times New Roman" w:cs="Times New Roman"/>
          <w:kern w:val="0"/>
          <w:lang w:eastAsia="en-GB"/>
          <w14:ligatures w14:val="none"/>
        </w:rPr>
        <w:fldChar w:fldCharType="end"/>
      </w:r>
      <w:r w:rsidR="00A16CE3" w:rsidRPr="003F128F">
        <w:rPr>
          <w:rFonts w:eastAsia="Times New Roman" w:cs="Times New Roman"/>
          <w:kern w:val="0"/>
          <w:lang w:eastAsia="en-GB"/>
          <w14:ligatures w14:val="none"/>
        </w:rPr>
        <w:t xml:space="preserve"> </w:t>
      </w:r>
      <w:r w:rsidRPr="003F128F">
        <w:rPr>
          <w:rFonts w:eastAsia="Times New Roman" w:cs="Times New Roman"/>
          <w:kern w:val="0"/>
          <w:lang w:eastAsia="en-GB"/>
          <w14:ligatures w14:val="none"/>
        </w:rPr>
        <w:t>Studies under the strategy, such as increased Māori achievement in NCEA Level 2, though still below non-Māori rates, demonstrate that culturally responsive frameworks support improved educational outcomes for Māori learners in professional development for teachers in culturally responsive pedagogy, and by partnerships in governance and decision making to reducing structural barriers to education and health equity</w:t>
      </w:r>
      <w:r w:rsidRPr="003F128F">
        <w:rPr>
          <w:rFonts w:eastAsia="Times New Roman" w:cs="Times New Roman"/>
          <w:kern w:val="0"/>
          <w:lang w:eastAsia="en-GB"/>
          <w14:ligatures w14:val="none"/>
        </w:rPr>
        <w:t>.</w:t>
      </w:r>
      <w:r w:rsidR="00A16CE3" w:rsidRPr="003F128F">
        <w:rPr>
          <w:rFonts w:eastAsia="Times New Roman" w:cs="Times New Roman"/>
          <w:kern w:val="0"/>
          <w:lang w:eastAsia="en-GB"/>
          <w14:ligatures w14:val="none"/>
        </w:rPr>
        <w:t xml:space="preserve"> </w:t>
      </w:r>
      <w:r w:rsidR="00A16CE3" w:rsidRPr="003F128F">
        <w:rPr>
          <w:rFonts w:eastAsia="Times New Roman" w:cs="Times New Roman"/>
          <w:kern w:val="0"/>
          <w:lang w:eastAsia="en-GB"/>
          <w14:ligatures w14:val="none"/>
        </w:rPr>
        <w:fldChar w:fldCharType="begin"/>
      </w:r>
      <w:r w:rsidR="00C34D8F" w:rsidRPr="003F128F">
        <w:rPr>
          <w:rFonts w:eastAsia="Times New Roman" w:cs="Times New Roman"/>
          <w:kern w:val="0"/>
          <w:lang w:eastAsia="en-GB"/>
          <w14:ligatures w14:val="none"/>
        </w:rPr>
        <w:instrText xml:space="preserve"> ADDIN EN.CITE &lt;EndNote&gt;&lt;Cite&gt;&lt;Author&gt;Rifle&lt;/Author&gt;&lt;Year&gt;2019&lt;/Year&gt;&lt;RecNum&gt;139&lt;/RecNum&gt;&lt;DisplayText&gt;(20)&lt;/DisplayText&gt;&lt;record&gt;&lt;rec-number&gt;139&lt;/rec-number&gt;&lt;foreign-keys&gt;&lt;key app="EN" db-id="sf09xad5d05sxte9v5svevffs9xdaszwdspx" timestamp="1761980330"&gt;139&lt;/key&gt;&lt;/foreign-keys&gt;&lt;ref-type name="Thesis"&gt;32&lt;/ref-type&gt;&lt;contributors&gt;&lt;authors&gt;&lt;author&gt;Rifle, Kathie&lt;/author&gt;&lt;/authors&gt;&lt;/contributors&gt;&lt;titles&gt;&lt;title&gt;Effective implementation of&amp;apos;Ka hikitia&amp;apos;into the mainstream education sector: From theory to praxis: A thesis submitted in fulfilment of the requirements for the Degree of Doctor of Philosophy (Education) at Te Whare Wānanga o Awanuiārangi&lt;/title&gt;&lt;/titles&gt;&lt;dates&gt;&lt;year&gt;2019&lt;/year&gt;&lt;/dates&gt;&lt;publisher&gt;Te Whare Wānanga o Awanuiārangi&lt;/publisher&gt;&lt;urls&gt;&lt;/urls&gt;&lt;/record&gt;&lt;/Cite&gt;&lt;/EndNote&gt;</w:instrText>
      </w:r>
      <w:r w:rsidR="00A16CE3" w:rsidRPr="003F128F">
        <w:rPr>
          <w:rFonts w:eastAsia="Times New Roman" w:cs="Times New Roman"/>
          <w:kern w:val="0"/>
          <w:lang w:eastAsia="en-GB"/>
          <w14:ligatures w14:val="none"/>
        </w:rPr>
        <w:fldChar w:fldCharType="separate"/>
      </w:r>
      <w:r w:rsidR="00C34D8F" w:rsidRPr="003F128F">
        <w:rPr>
          <w:rFonts w:eastAsia="Times New Roman" w:cs="Times New Roman"/>
          <w:noProof/>
          <w:kern w:val="0"/>
          <w:lang w:eastAsia="en-GB"/>
          <w14:ligatures w14:val="none"/>
        </w:rPr>
        <w:t>(20)</w:t>
      </w:r>
      <w:r w:rsidR="00A16CE3" w:rsidRPr="003F128F">
        <w:rPr>
          <w:rFonts w:eastAsia="Times New Roman" w:cs="Times New Roman"/>
          <w:kern w:val="0"/>
          <w:lang w:eastAsia="en-GB"/>
          <w14:ligatures w14:val="none"/>
        </w:rPr>
        <w:fldChar w:fldCharType="end"/>
      </w:r>
    </w:p>
    <w:p w14:paraId="23BDB276" w14:textId="755AF868" w:rsidR="00A57100" w:rsidRPr="003F128F" w:rsidRDefault="00A57100" w:rsidP="00716F76">
      <w:pPr>
        <w:spacing w:before="100" w:beforeAutospacing="1" w:after="100" w:afterAutospacing="1" w:line="480" w:lineRule="auto"/>
        <w:rPr>
          <w:rFonts w:eastAsia="Times New Roman" w:cs="Times New Roman"/>
          <w:kern w:val="0"/>
          <w:lang w:eastAsia="en-GB"/>
          <w14:ligatures w14:val="none"/>
        </w:rPr>
      </w:pPr>
      <w:r w:rsidRPr="00A57100">
        <w:rPr>
          <w:rFonts w:eastAsia="Times New Roman" w:cs="Times New Roman"/>
          <w:kern w:val="0"/>
          <w:lang w:eastAsia="en-GB"/>
          <w14:ligatures w14:val="none"/>
        </w:rPr>
        <w:t xml:space="preserve">However, challenges </w:t>
      </w:r>
      <w:r w:rsidR="00BF7759">
        <w:rPr>
          <w:rFonts w:eastAsia="Times New Roman" w:cs="Times New Roman"/>
          <w:kern w:val="0"/>
          <w:lang w:eastAsia="en-GB"/>
          <w14:ligatures w14:val="none"/>
        </w:rPr>
        <w:t>remain</w:t>
      </w:r>
      <w:r w:rsidRPr="00A57100">
        <w:rPr>
          <w:rFonts w:eastAsia="Times New Roman" w:cs="Times New Roman"/>
          <w:kern w:val="0"/>
          <w:lang w:eastAsia="en-GB"/>
          <w14:ligatures w14:val="none"/>
        </w:rPr>
        <w:t>. Evaluations by the Education Review Office (2017) indicate uneven implementation across schools and regions.</w:t>
      </w:r>
      <w:r w:rsidR="00831C3A" w:rsidRPr="003F128F">
        <w:rPr>
          <w:rFonts w:eastAsia="Times New Roman" w:cs="Times New Roman"/>
          <w:kern w:val="0"/>
          <w:lang w:eastAsia="en-GB"/>
          <w14:ligatures w14:val="none"/>
        </w:rPr>
        <w:t xml:space="preserve"> </w:t>
      </w:r>
      <w:r w:rsidR="00E42485" w:rsidRPr="003F128F">
        <w:rPr>
          <w:rFonts w:eastAsia="Times New Roman" w:cs="Times New Roman"/>
          <w:kern w:val="0"/>
          <w:lang w:eastAsia="en-GB"/>
          <w14:ligatures w14:val="none"/>
        </w:rPr>
        <w:fldChar w:fldCharType="begin"/>
      </w:r>
      <w:r w:rsidR="00E42485" w:rsidRPr="003F128F">
        <w:rPr>
          <w:rFonts w:eastAsia="Times New Roman" w:cs="Times New Roman"/>
          <w:kern w:val="0"/>
          <w:lang w:eastAsia="en-GB"/>
          <w14:ligatures w14:val="none"/>
        </w:rPr>
        <w:instrText xml:space="preserve"> ADDIN EN.CITE &lt;EndNote&gt;&lt;Cite&gt;&lt;Author&gt;Berryman&lt;/Author&gt;&lt;Year&gt;2013&lt;/Year&gt;&lt;RecNum&gt;152&lt;/RecNum&gt;&lt;DisplayText&gt;(24)&lt;/DisplayText&gt;&lt;record&gt;&lt;rec-number&gt;152&lt;/rec-number&gt;&lt;foreign-keys&gt;&lt;key app="EN" db-id="sf09xad5d05sxte9v5svevffs9xdaszwdspx" timestamp="1761989559"&gt;152&lt;/key&gt;&lt;/foreign-keys&gt;&lt;ref-type name="Generic"&gt;13&lt;/ref-type&gt;&lt;contributors&gt;&lt;authors&gt;&lt;author&gt;Berryman, M&lt;/author&gt;&lt;author&gt;Kerr, K&lt;/author&gt;&lt;author&gt;Macfarlane, A&lt;/author&gt;&lt;author&gt;Penetito, W&lt;/author&gt;&lt;author&gt;Smith, G&lt;/author&gt;&lt;/authors&gt;&lt;/contributors&gt;&lt;titles&gt;&lt;title&gt;Education for Māori: Implementing ka hikitia: Managing for success&lt;/title&gt;&lt;/titles&gt;&lt;dates&gt;&lt;year&gt;2013&lt;/year&gt;&lt;/dates&gt;&lt;publisher&gt;Wellington, New Zealand: Office of the Auditor-General&lt;/publisher&gt;&lt;urls&gt;&lt;/urls&gt;&lt;/record&gt;&lt;/Cite&gt;&lt;/EndNote&gt;</w:instrText>
      </w:r>
      <w:r w:rsidR="00E42485" w:rsidRPr="003F128F">
        <w:rPr>
          <w:rFonts w:eastAsia="Times New Roman" w:cs="Times New Roman"/>
          <w:kern w:val="0"/>
          <w:lang w:eastAsia="en-GB"/>
          <w14:ligatures w14:val="none"/>
        </w:rPr>
        <w:fldChar w:fldCharType="separate"/>
      </w:r>
      <w:r w:rsidR="00E42485" w:rsidRPr="003F128F">
        <w:rPr>
          <w:rFonts w:eastAsia="Times New Roman" w:cs="Times New Roman"/>
          <w:noProof/>
          <w:kern w:val="0"/>
          <w:lang w:eastAsia="en-GB"/>
          <w14:ligatures w14:val="none"/>
        </w:rPr>
        <w:t>(24)</w:t>
      </w:r>
      <w:r w:rsidR="00E42485" w:rsidRPr="003F128F">
        <w:rPr>
          <w:rFonts w:eastAsia="Times New Roman" w:cs="Times New Roman"/>
          <w:kern w:val="0"/>
          <w:lang w:eastAsia="en-GB"/>
          <w14:ligatures w14:val="none"/>
        </w:rPr>
        <w:fldChar w:fldCharType="end"/>
      </w:r>
      <w:r w:rsidR="00E42485" w:rsidRPr="00A57100">
        <w:rPr>
          <w:rFonts w:eastAsia="Times New Roman" w:cs="Times New Roman"/>
          <w:kern w:val="0"/>
          <w:lang w:eastAsia="en-GB"/>
          <w14:ligatures w14:val="none"/>
        </w:rPr>
        <w:t xml:space="preserve"> </w:t>
      </w:r>
      <w:r w:rsidR="00831C3A" w:rsidRPr="003F128F">
        <w:rPr>
          <w:rFonts w:eastAsia="Times New Roman" w:cs="Times New Roman"/>
          <w:kern w:val="0"/>
          <w:lang w:eastAsia="en-GB"/>
          <w14:ligatures w14:val="none"/>
        </w:rPr>
        <w:t>Many schools demonstrate 'implementation fatigue,' adopting surface-level changes without fundamental pedagogical shifts</w:t>
      </w:r>
      <w:r w:rsidR="00E42485" w:rsidRPr="003F128F">
        <w:rPr>
          <w:rFonts w:eastAsia="Times New Roman" w:cs="Times New Roman"/>
          <w:kern w:val="0"/>
          <w:lang w:eastAsia="en-GB"/>
          <w14:ligatures w14:val="none"/>
        </w:rPr>
        <w:t>.</w:t>
      </w:r>
      <w:r w:rsidR="00DD2C52" w:rsidRPr="003F128F">
        <w:rPr>
          <w:rFonts w:eastAsia="Times New Roman" w:cs="Times New Roman"/>
          <w:kern w:val="0"/>
          <w:lang w:eastAsia="en-GB"/>
          <w14:ligatures w14:val="none"/>
        </w:rPr>
        <w:t xml:space="preserve"> </w:t>
      </w:r>
      <w:r w:rsidR="00DD2C52" w:rsidRPr="003F128F">
        <w:rPr>
          <w:rFonts w:eastAsia="Times New Roman" w:cs="Times New Roman"/>
          <w:kern w:val="0"/>
          <w:lang w:eastAsia="en-GB"/>
          <w14:ligatures w14:val="none"/>
        </w:rPr>
        <w:fldChar w:fldCharType="begin"/>
      </w:r>
      <w:r w:rsidR="00CB4F65" w:rsidRPr="003F128F">
        <w:rPr>
          <w:rFonts w:eastAsia="Times New Roman" w:cs="Times New Roman"/>
          <w:kern w:val="0"/>
          <w:lang w:eastAsia="en-GB"/>
          <w14:ligatures w14:val="none"/>
        </w:rPr>
        <w:instrText xml:space="preserve"> ADDIN EN.CITE &lt;EndNote&gt;&lt;Cite&gt;&lt;Author&gt;Berryman&lt;/Author&gt;&lt;Year&gt;2013&lt;/Year&gt;&lt;RecNum&gt;152&lt;/RecNum&gt;&lt;DisplayText&gt;(24)&lt;/DisplayText&gt;&lt;record&gt;&lt;rec-number&gt;152&lt;/rec-number&gt;&lt;foreign-keys&gt;&lt;key app="EN" db-id="sf09xad5d05sxte9v5svevffs9xdaszwdspx" timestamp="1761989559"&gt;152&lt;/key&gt;&lt;/foreign-keys&gt;&lt;ref-type name="Generic"&gt;13&lt;/ref-type&gt;&lt;contributors&gt;&lt;authors&gt;&lt;author&gt;Berryman, M&lt;/author&gt;&lt;author&gt;Kerr, K&lt;/author&gt;&lt;author&gt;Macfarlane, A&lt;/author&gt;&lt;author&gt;Penetito, W&lt;/author&gt;&lt;author&gt;Smith, G&lt;/author&gt;&lt;/authors&gt;&lt;/contributors&gt;&lt;titles&gt;&lt;title&gt;Education for Māori: Implementing ka hikitia: Managing for success&lt;/title&gt;&lt;/titles&gt;&lt;dates&gt;&lt;year&gt;2013&lt;/year&gt;&lt;/dates&gt;&lt;publisher&gt;Wellington, New Zealand: Office of the Auditor-General&lt;/publisher&gt;&lt;urls&gt;&lt;/urls&gt;&lt;/record&gt;&lt;/Cite&gt;&lt;/EndNote&gt;</w:instrText>
      </w:r>
      <w:r w:rsidR="00DD2C52" w:rsidRPr="003F128F">
        <w:rPr>
          <w:rFonts w:eastAsia="Times New Roman" w:cs="Times New Roman"/>
          <w:kern w:val="0"/>
          <w:lang w:eastAsia="en-GB"/>
          <w14:ligatures w14:val="none"/>
        </w:rPr>
        <w:fldChar w:fldCharType="separate"/>
      </w:r>
      <w:r w:rsidR="00CB4F65" w:rsidRPr="003F128F">
        <w:rPr>
          <w:rFonts w:eastAsia="Times New Roman" w:cs="Times New Roman"/>
          <w:noProof/>
          <w:kern w:val="0"/>
          <w:lang w:eastAsia="en-GB"/>
          <w14:ligatures w14:val="none"/>
        </w:rPr>
        <w:t>(24)</w:t>
      </w:r>
      <w:r w:rsidR="00DD2C52" w:rsidRPr="003F128F">
        <w:rPr>
          <w:rFonts w:eastAsia="Times New Roman" w:cs="Times New Roman"/>
          <w:kern w:val="0"/>
          <w:lang w:eastAsia="en-GB"/>
          <w14:ligatures w14:val="none"/>
        </w:rPr>
        <w:fldChar w:fldCharType="end"/>
      </w:r>
      <w:r w:rsidRPr="00A57100">
        <w:rPr>
          <w:rFonts w:eastAsia="Times New Roman" w:cs="Times New Roman"/>
          <w:kern w:val="0"/>
          <w:lang w:eastAsia="en-GB"/>
          <w14:ligatures w14:val="none"/>
        </w:rPr>
        <w:t xml:space="preserve"> </w:t>
      </w:r>
      <w:r w:rsidR="008C055E" w:rsidRPr="003F128F">
        <w:rPr>
          <w:rFonts w:eastAsia="Times New Roman" w:cs="Times New Roman"/>
          <w:kern w:val="0"/>
          <w:lang w:eastAsia="en-GB"/>
          <w14:ligatures w14:val="none"/>
        </w:rPr>
        <w:t xml:space="preserve">The strategy's reliance on voluntary school engagement </w:t>
      </w:r>
      <w:r w:rsidR="00FC2442">
        <w:rPr>
          <w:rFonts w:eastAsia="Times New Roman" w:cs="Times New Roman"/>
          <w:kern w:val="0"/>
          <w:lang w:eastAsia="en-GB"/>
          <w14:ligatures w14:val="none"/>
        </w:rPr>
        <w:t>maintains</w:t>
      </w:r>
      <w:r w:rsidR="008C055E" w:rsidRPr="003F128F">
        <w:rPr>
          <w:rFonts w:eastAsia="Times New Roman" w:cs="Times New Roman"/>
          <w:kern w:val="0"/>
          <w:lang w:eastAsia="en-GB"/>
          <w14:ligatures w14:val="none"/>
        </w:rPr>
        <w:t xml:space="preserve"> inequities as schools serving disadvantaged communities often lack implementation capacity.</w:t>
      </w:r>
      <w:r w:rsidR="008C055E" w:rsidRPr="003F128F">
        <w:rPr>
          <w:rFonts w:eastAsia="Times New Roman" w:cs="Times New Roman"/>
          <w:kern w:val="0"/>
          <w:lang w:eastAsia="en-GB"/>
          <w14:ligatures w14:val="none"/>
        </w:rPr>
        <w:t xml:space="preserve"> </w:t>
      </w:r>
      <w:r w:rsidRPr="00A57100">
        <w:rPr>
          <w:rFonts w:eastAsia="Times New Roman" w:cs="Times New Roman"/>
          <w:kern w:val="0"/>
          <w:lang w:eastAsia="en-GB"/>
          <w14:ligatures w14:val="none"/>
        </w:rPr>
        <w:t xml:space="preserve">Many schools still operate within mainstream frameworks prioritising standardised assessment, limiting the full realisation of equity and cultural responsiveness. The strategy’s reliance on existing state structures constrains Māori control over resources, decision-making, and curriculum design. While Ka Hikitia promotes equity rhetorically, structural power remains largely within government agencies rather than being fully </w:t>
      </w:r>
      <w:r w:rsidR="00B1291B">
        <w:rPr>
          <w:rFonts w:eastAsia="Times New Roman" w:cs="Times New Roman"/>
          <w:kern w:val="0"/>
          <w:lang w:eastAsia="en-GB"/>
          <w14:ligatures w14:val="none"/>
        </w:rPr>
        <w:t>transferred</w:t>
      </w:r>
      <w:r w:rsidRPr="00A57100">
        <w:rPr>
          <w:rFonts w:eastAsia="Times New Roman" w:cs="Times New Roman"/>
          <w:kern w:val="0"/>
          <w:lang w:eastAsia="en-GB"/>
          <w14:ligatures w14:val="none"/>
        </w:rPr>
        <w:t xml:space="preserve"> to Māori communities, reflecting ongoing tensions between policy </w:t>
      </w:r>
      <w:r w:rsidR="00EB3431" w:rsidRPr="003F128F">
        <w:rPr>
          <w:rFonts w:eastAsia="Times New Roman" w:cs="Times New Roman"/>
          <w:kern w:val="0"/>
          <w:lang w:eastAsia="en-GB"/>
          <w14:ligatures w14:val="none"/>
        </w:rPr>
        <w:t>aspiration</w:t>
      </w:r>
      <w:r w:rsidR="00512527" w:rsidRPr="003F128F">
        <w:rPr>
          <w:rFonts w:eastAsia="Times New Roman" w:cs="Times New Roman"/>
          <w:kern w:val="0"/>
          <w:lang w:eastAsia="en-GB"/>
          <w14:ligatures w14:val="none"/>
        </w:rPr>
        <w:t>s</w:t>
      </w:r>
      <w:r w:rsidRPr="00A57100">
        <w:rPr>
          <w:rFonts w:eastAsia="Times New Roman" w:cs="Times New Roman"/>
          <w:kern w:val="0"/>
          <w:lang w:eastAsia="en-GB"/>
          <w14:ligatures w14:val="none"/>
        </w:rPr>
        <w:t xml:space="preserve"> and systemic transformation</w:t>
      </w:r>
      <w:r w:rsidR="00914000" w:rsidRPr="003F128F">
        <w:rPr>
          <w:rFonts w:eastAsia="Times New Roman" w:cs="Times New Roman"/>
          <w:kern w:val="0"/>
          <w:lang w:eastAsia="en-GB"/>
          <w14:ligatures w14:val="none"/>
        </w:rPr>
        <w:t>.</w:t>
      </w:r>
      <w:r w:rsidRPr="00A57100">
        <w:rPr>
          <w:rFonts w:eastAsia="Times New Roman" w:cs="Times New Roman"/>
          <w:kern w:val="0"/>
          <w:lang w:eastAsia="en-GB"/>
          <w14:ligatures w14:val="none"/>
        </w:rPr>
        <w:t xml:space="preserve"> </w:t>
      </w:r>
      <w:r w:rsidR="0032259A" w:rsidRPr="003F128F">
        <w:rPr>
          <w:rFonts w:eastAsia="Times New Roman" w:cs="Times New Roman"/>
          <w:kern w:val="0"/>
          <w:lang w:eastAsia="en-GB"/>
          <w14:ligatures w14:val="none"/>
        </w:rPr>
        <w:fldChar w:fldCharType="begin"/>
      </w:r>
      <w:r w:rsidR="00CB4F65" w:rsidRPr="003F128F">
        <w:rPr>
          <w:rFonts w:eastAsia="Times New Roman" w:cs="Times New Roman"/>
          <w:kern w:val="0"/>
          <w:lang w:eastAsia="en-GB"/>
          <w14:ligatures w14:val="none"/>
        </w:rPr>
        <w:instrText xml:space="preserve"> ADDIN EN.CITE &lt;EndNote&gt;&lt;Cite&gt;&lt;Author&gt;Meyer&lt;/Author&gt;&lt;Year&gt;2010&lt;/Year&gt;&lt;RecNum&gt;138&lt;/RecNum&gt;&lt;DisplayText&gt;(25)&lt;/DisplayText&gt;&lt;record&gt;&lt;rec-number&gt;138&lt;/rec-number&gt;&lt;foreign-keys&gt;&lt;key app="EN" db-id="sf09xad5d05sxte9v5svevffs9xdaszwdspx" timestamp="1761980178"&gt;138&lt;/key&gt;&lt;/foreign-keys&gt;&lt;ref-type name="Journal Article"&gt;17&lt;/ref-type&gt;&lt;contributors&gt;&lt;authors&gt;&lt;author&gt;Meyer, Luanna H&lt;/author&gt;&lt;author&gt;Penetito, Wally&lt;/author&gt;&lt;author&gt;Hynds, Anne&lt;/author&gt;&lt;author&gt;Savage, Catherine&lt;/author&gt;&lt;author&gt;Hindle, Rawiri&lt;/author&gt;&lt;author&gt;Sleeter, Christine&lt;/author&gt;&lt;/authors&gt;&lt;/contributors&gt;&lt;titles&gt;&lt;title&gt;Evaluation of Te Kotahitanga: 2004–2008&lt;/title&gt;&lt;secondary-title&gt;Wellington, New Zealand: Ministry of Education&lt;/secondary-title&gt;&lt;/titles&gt;&lt;periodical&gt;&lt;full-title&gt;Wellington, New Zealand: Ministry of Education&lt;/full-title&gt;&lt;/periodical&gt;&lt;dates&gt;&lt;year&gt;2010&lt;/year&gt;&lt;/dates&gt;&lt;urls&gt;&lt;/urls&gt;&lt;/record&gt;&lt;/Cite&gt;&lt;/EndNote&gt;</w:instrText>
      </w:r>
      <w:r w:rsidR="0032259A" w:rsidRPr="003F128F">
        <w:rPr>
          <w:rFonts w:eastAsia="Times New Roman" w:cs="Times New Roman"/>
          <w:kern w:val="0"/>
          <w:lang w:eastAsia="en-GB"/>
          <w14:ligatures w14:val="none"/>
        </w:rPr>
        <w:fldChar w:fldCharType="separate"/>
      </w:r>
      <w:r w:rsidR="00CB4F65" w:rsidRPr="003F128F">
        <w:rPr>
          <w:rFonts w:eastAsia="Times New Roman" w:cs="Times New Roman"/>
          <w:noProof/>
          <w:kern w:val="0"/>
          <w:lang w:eastAsia="en-GB"/>
          <w14:ligatures w14:val="none"/>
        </w:rPr>
        <w:t>(25)</w:t>
      </w:r>
      <w:r w:rsidR="0032259A" w:rsidRPr="003F128F">
        <w:rPr>
          <w:rFonts w:eastAsia="Times New Roman" w:cs="Times New Roman"/>
          <w:kern w:val="0"/>
          <w:lang w:eastAsia="en-GB"/>
          <w14:ligatures w14:val="none"/>
        </w:rPr>
        <w:fldChar w:fldCharType="end"/>
      </w:r>
    </w:p>
    <w:p w14:paraId="40C0B6A4" w14:textId="2EB3D71B" w:rsidR="008C055E" w:rsidRPr="00A57100" w:rsidRDefault="008C055E" w:rsidP="00716F76">
      <w:pPr>
        <w:spacing w:before="100" w:beforeAutospacing="1" w:after="100" w:afterAutospacing="1" w:line="480" w:lineRule="auto"/>
        <w:rPr>
          <w:rFonts w:eastAsia="Times New Roman" w:cs="Times New Roman"/>
          <w:kern w:val="0"/>
          <w:lang w:eastAsia="en-GB"/>
          <w14:ligatures w14:val="none"/>
        </w:rPr>
      </w:pPr>
      <w:r w:rsidRPr="003F128F">
        <w:rPr>
          <w:rFonts w:eastAsia="Times New Roman" w:cs="Times New Roman"/>
          <w:kern w:val="0"/>
          <w:lang w:eastAsia="en-GB"/>
          <w14:ligatures w14:val="none"/>
        </w:rPr>
        <w:t>Furthermore, Ka Hikitia's evaluation framework lacks specific health outcome indicators, missing opportunities to demonstrate education-health linkages. Without tracking mental health or chronic disease risk factors alongside educational metrics, the strategy cannot fully demonstrate its value as health promotion.</w:t>
      </w:r>
      <w:r w:rsidR="009A16B4" w:rsidRPr="003F128F">
        <w:rPr>
          <w:rFonts w:eastAsia="Times New Roman" w:cs="Times New Roman"/>
          <w:kern w:val="0"/>
          <w:lang w:eastAsia="en-GB"/>
          <w14:ligatures w14:val="none"/>
        </w:rPr>
        <w:t xml:space="preserve"> </w:t>
      </w:r>
      <w:r w:rsidR="009A16B4" w:rsidRPr="003F128F">
        <w:rPr>
          <w:rFonts w:eastAsia="Times New Roman" w:cs="Times New Roman"/>
          <w:kern w:val="0"/>
          <w:lang w:eastAsia="en-GB"/>
          <w14:ligatures w14:val="none"/>
        </w:rPr>
        <w:fldChar w:fldCharType="begin"/>
      </w:r>
      <w:r w:rsidR="009A16B4" w:rsidRPr="003F128F">
        <w:rPr>
          <w:rFonts w:eastAsia="Times New Roman" w:cs="Times New Roman"/>
          <w:kern w:val="0"/>
          <w:lang w:eastAsia="en-GB"/>
          <w14:ligatures w14:val="none"/>
        </w:rPr>
        <w:instrText xml:space="preserve"> ADDIN EN.CITE &lt;EndNote&gt;&lt;Cite&gt;&lt;Author&gt;Rifle&lt;/Author&gt;&lt;Year&gt;2019&lt;/Year&gt;&lt;RecNum&gt;139&lt;/RecNum&gt;&lt;DisplayText&gt;(20)&lt;/DisplayText&gt;&lt;record&gt;&lt;rec-number&gt;139&lt;/rec-number&gt;&lt;foreign-keys&gt;&lt;key app="EN" db-id="sf09xad5d05sxte9v5svevffs9xdaszwdspx" timestamp="1761980330"&gt;139&lt;/key&gt;&lt;/foreign-keys&gt;&lt;ref-type name="Thesis"&gt;32&lt;/ref-type&gt;&lt;contributors&gt;&lt;authors&gt;&lt;author&gt;Rifle, Kathie&lt;/author&gt;&lt;/authors&gt;&lt;/contributors&gt;&lt;titles&gt;&lt;title&gt;Effective implementation of&amp;apos;Ka hikitia&amp;apos;into the mainstream education sector: From theory to praxis: A thesis submitted in fulfilment of the requirements for the Degree of Doctor of Philosophy (Education) at Te Whare Wānanga o Awanuiārangi&lt;/title&gt;&lt;/titles&gt;&lt;dates&gt;&lt;year&gt;2019&lt;/year&gt;&lt;/dates&gt;&lt;publisher&gt;Te Whare Wānanga o Awanuiārangi&lt;/publisher&gt;&lt;urls&gt;&lt;/urls&gt;&lt;/record&gt;&lt;/Cite&gt;&lt;/EndNote&gt;</w:instrText>
      </w:r>
      <w:r w:rsidR="009A16B4" w:rsidRPr="003F128F">
        <w:rPr>
          <w:rFonts w:eastAsia="Times New Roman" w:cs="Times New Roman"/>
          <w:kern w:val="0"/>
          <w:lang w:eastAsia="en-GB"/>
          <w14:ligatures w14:val="none"/>
        </w:rPr>
        <w:fldChar w:fldCharType="separate"/>
      </w:r>
      <w:r w:rsidR="009A16B4" w:rsidRPr="003F128F">
        <w:rPr>
          <w:rFonts w:eastAsia="Times New Roman" w:cs="Times New Roman"/>
          <w:noProof/>
          <w:kern w:val="0"/>
          <w:lang w:eastAsia="en-GB"/>
          <w14:ligatures w14:val="none"/>
        </w:rPr>
        <w:t>(20)</w:t>
      </w:r>
      <w:r w:rsidR="009A16B4" w:rsidRPr="003F128F">
        <w:rPr>
          <w:rFonts w:eastAsia="Times New Roman" w:cs="Times New Roman"/>
          <w:kern w:val="0"/>
          <w:lang w:eastAsia="en-GB"/>
          <w14:ligatures w14:val="none"/>
        </w:rPr>
        <w:fldChar w:fldCharType="end"/>
      </w:r>
    </w:p>
    <w:p w14:paraId="3F74260B" w14:textId="4C538C36" w:rsidR="00A57100" w:rsidRPr="00A57100" w:rsidRDefault="00A57100" w:rsidP="00716F76">
      <w:pPr>
        <w:spacing w:before="100" w:beforeAutospacing="1" w:after="100" w:afterAutospacing="1" w:line="480" w:lineRule="auto"/>
        <w:rPr>
          <w:rFonts w:eastAsia="Times New Roman" w:cs="Times New Roman"/>
          <w:kern w:val="0"/>
          <w:lang w:eastAsia="en-GB"/>
          <w14:ligatures w14:val="none"/>
        </w:rPr>
      </w:pPr>
      <w:r w:rsidRPr="00A57100">
        <w:rPr>
          <w:rFonts w:eastAsia="Times New Roman" w:cs="Times New Roman"/>
          <w:kern w:val="0"/>
          <w:lang w:eastAsia="en-GB"/>
          <w14:ligatures w14:val="none"/>
        </w:rPr>
        <w:t>The health implications of Ka Hikitia are significant. Educational equity influences long-term health outcomes through pathways such as improved employment prospects, income, and social participation. Moreover, culturally affirming education fosters self-esteem, identity, and social cohesion, which are protective factors for mental health and community wellbeing</w:t>
      </w:r>
      <w:r w:rsidR="003172A5" w:rsidRPr="003F128F">
        <w:rPr>
          <w:rFonts w:eastAsia="Times New Roman" w:cs="Times New Roman"/>
          <w:kern w:val="0"/>
          <w:lang w:eastAsia="en-GB"/>
          <w14:ligatures w14:val="none"/>
        </w:rPr>
        <w:t>.</w:t>
      </w:r>
      <w:r w:rsidRPr="00A57100">
        <w:rPr>
          <w:rFonts w:eastAsia="Times New Roman" w:cs="Times New Roman"/>
          <w:kern w:val="0"/>
          <w:lang w:eastAsia="en-GB"/>
          <w14:ligatures w14:val="none"/>
        </w:rPr>
        <w:t xml:space="preserve"> </w:t>
      </w:r>
      <w:r w:rsidR="00817C8D" w:rsidRPr="003F128F">
        <w:rPr>
          <w:rFonts w:eastAsia="Times New Roman" w:cs="Times New Roman"/>
          <w:kern w:val="0"/>
          <w:lang w:eastAsia="en-GB"/>
          <w14:ligatures w14:val="none"/>
        </w:rPr>
        <w:fldChar w:fldCharType="begin"/>
      </w:r>
      <w:r w:rsidR="00C34D8F" w:rsidRPr="003F128F">
        <w:rPr>
          <w:rFonts w:eastAsia="Times New Roman" w:cs="Times New Roman"/>
          <w:kern w:val="0"/>
          <w:lang w:eastAsia="en-GB"/>
          <w14:ligatures w14:val="none"/>
        </w:rPr>
        <w:instrText xml:space="preserve"> ADDIN EN.CITE &lt;EndNote&gt;&lt;Cite&gt;&lt;Author&gt;Rifle&lt;/Author&gt;&lt;Year&gt;2019&lt;/Year&gt;&lt;RecNum&gt;139&lt;/RecNum&gt;&lt;DisplayText&gt;(20)&lt;/DisplayText&gt;&lt;record&gt;&lt;rec-number&gt;139&lt;/rec-number&gt;&lt;foreign-keys&gt;&lt;key app="EN" db-id="sf09xad5d05sxte9v5svevffs9xdaszwdspx" timestamp="1761980330"&gt;139&lt;/key&gt;&lt;/foreign-keys&gt;&lt;ref-type name="Thesis"&gt;32&lt;/ref-type&gt;&lt;contributors&gt;&lt;authors&gt;&lt;author&gt;Rifle, Kathie&lt;/author&gt;&lt;/authors&gt;&lt;/contributors&gt;&lt;titles&gt;&lt;title&gt;Effective implementation of&amp;apos;Ka hikitia&amp;apos;into the mainstream education sector: From theory to praxis: A thesis submitted in fulfilment of the requirements for the Degree of Doctor of Philosophy (Education) at Te Whare Wānanga o Awanuiārangi&lt;/title&gt;&lt;/titles&gt;&lt;dates&gt;&lt;year&gt;2019&lt;/year&gt;&lt;/dates&gt;&lt;publisher&gt;Te Whare Wānanga o Awanuiārangi&lt;/publisher&gt;&lt;urls&gt;&lt;/urls&gt;&lt;/record&gt;&lt;/Cite&gt;&lt;/EndNote&gt;</w:instrText>
      </w:r>
      <w:r w:rsidR="00817C8D" w:rsidRPr="003F128F">
        <w:rPr>
          <w:rFonts w:eastAsia="Times New Roman" w:cs="Times New Roman"/>
          <w:kern w:val="0"/>
          <w:lang w:eastAsia="en-GB"/>
          <w14:ligatures w14:val="none"/>
        </w:rPr>
        <w:fldChar w:fldCharType="separate"/>
      </w:r>
      <w:r w:rsidR="00C34D8F" w:rsidRPr="003F128F">
        <w:rPr>
          <w:rFonts w:eastAsia="Times New Roman" w:cs="Times New Roman"/>
          <w:noProof/>
          <w:kern w:val="0"/>
          <w:lang w:eastAsia="en-GB"/>
          <w14:ligatures w14:val="none"/>
        </w:rPr>
        <w:t>(20)</w:t>
      </w:r>
      <w:r w:rsidR="00817C8D" w:rsidRPr="003F128F">
        <w:rPr>
          <w:rFonts w:eastAsia="Times New Roman" w:cs="Times New Roman"/>
          <w:kern w:val="0"/>
          <w:lang w:eastAsia="en-GB"/>
          <w14:ligatures w14:val="none"/>
        </w:rPr>
        <w:fldChar w:fldCharType="end"/>
      </w:r>
      <w:r w:rsidRPr="00A57100">
        <w:rPr>
          <w:rFonts w:eastAsia="Times New Roman" w:cs="Times New Roman"/>
          <w:kern w:val="0"/>
          <w:lang w:eastAsia="en-GB"/>
          <w14:ligatures w14:val="none"/>
        </w:rPr>
        <w:t xml:space="preserve"> In this way, Ka Hikitia functions as an upstream health promotion intervention, addressing the systemic determinants of inequity rather than focusing solely on individual behaviour change.</w:t>
      </w:r>
    </w:p>
    <w:p w14:paraId="030F1678" w14:textId="1E38E047" w:rsidR="00A57100" w:rsidRPr="00A57100" w:rsidRDefault="00F678CB" w:rsidP="00716F76">
      <w:pPr>
        <w:spacing w:before="100" w:beforeAutospacing="1" w:after="100" w:afterAutospacing="1" w:line="480" w:lineRule="auto"/>
        <w:rPr>
          <w:rFonts w:eastAsia="Times New Roman" w:cs="Times New Roman"/>
          <w:kern w:val="0"/>
          <w:lang w:eastAsia="en-GB"/>
          <w14:ligatures w14:val="none"/>
        </w:rPr>
      </w:pPr>
      <w:r w:rsidRPr="003F128F">
        <w:rPr>
          <w:rFonts w:eastAsia="Times New Roman" w:cs="Times New Roman"/>
          <w:kern w:val="0"/>
          <w:lang w:eastAsia="en-GB"/>
          <w14:ligatures w14:val="none"/>
        </w:rPr>
        <w:t xml:space="preserve">Ka Hikitia illustrates how equity-focused health promotion must address not only material outcomes but also cultural identity and social justice. While the strategy has made progress, achieving genuine educational equity—and subsequently health equity—requires sustained political commitment, adequate resourcing, mandatory implementation standards, health outcome monitoring, and genuine power-sharing with Māori. Without these elements, even well-intentioned policies risk </w:t>
      </w:r>
      <w:r w:rsidR="00ED2136">
        <w:rPr>
          <w:rFonts w:eastAsia="Times New Roman" w:cs="Times New Roman"/>
          <w:kern w:val="0"/>
          <w:lang w:eastAsia="en-GB"/>
          <w14:ligatures w14:val="none"/>
        </w:rPr>
        <w:t>maintaining</w:t>
      </w:r>
      <w:r w:rsidRPr="003F128F">
        <w:rPr>
          <w:rFonts w:eastAsia="Times New Roman" w:cs="Times New Roman"/>
          <w:kern w:val="0"/>
          <w:lang w:eastAsia="en-GB"/>
          <w14:ligatures w14:val="none"/>
        </w:rPr>
        <w:t xml:space="preserve"> the disparities they </w:t>
      </w:r>
      <w:r w:rsidR="00ED2136">
        <w:rPr>
          <w:rFonts w:eastAsia="Times New Roman" w:cs="Times New Roman"/>
          <w:kern w:val="0"/>
          <w:lang w:eastAsia="en-GB"/>
          <w14:ligatures w14:val="none"/>
        </w:rPr>
        <w:t>look</w:t>
      </w:r>
      <w:r w:rsidRPr="003F128F">
        <w:rPr>
          <w:rFonts w:eastAsia="Times New Roman" w:cs="Times New Roman"/>
          <w:kern w:val="0"/>
          <w:lang w:eastAsia="en-GB"/>
          <w14:ligatures w14:val="none"/>
        </w:rPr>
        <w:t xml:space="preserve"> to eliminate, highlighting the complex relationship between policy intent and systemic transformation necessary for health equity.</w:t>
      </w:r>
    </w:p>
    <w:p w14:paraId="74DDAEDD" w14:textId="6A30D538" w:rsidR="00A57100" w:rsidRPr="00A57100" w:rsidRDefault="00A57100" w:rsidP="003F128F">
      <w:pPr>
        <w:pStyle w:val="Heading2"/>
        <w:rPr>
          <w:rFonts w:eastAsia="Times New Roman"/>
          <w:lang w:eastAsia="en-GB"/>
        </w:rPr>
      </w:pPr>
      <w:r w:rsidRPr="00A57100">
        <w:rPr>
          <w:rFonts w:eastAsia="Times New Roman"/>
          <w:lang w:eastAsia="en-GB"/>
        </w:rPr>
        <w:t xml:space="preserve">Part 3: Health Promotion Through Kura Kaupapa Māori – A </w:t>
      </w:r>
      <w:proofErr w:type="spellStart"/>
      <w:r w:rsidRPr="00A57100">
        <w:rPr>
          <w:rFonts w:eastAsia="Times New Roman"/>
          <w:lang w:eastAsia="en-GB"/>
        </w:rPr>
        <w:t>Te</w:t>
      </w:r>
      <w:proofErr w:type="spellEnd"/>
      <w:r w:rsidRPr="00A57100">
        <w:rPr>
          <w:rFonts w:eastAsia="Times New Roman"/>
          <w:lang w:eastAsia="en-GB"/>
        </w:rPr>
        <w:t xml:space="preserve"> Pae </w:t>
      </w:r>
      <w:proofErr w:type="spellStart"/>
      <w:r w:rsidRPr="00A57100">
        <w:rPr>
          <w:rFonts w:eastAsia="Times New Roman"/>
          <w:lang w:eastAsia="en-GB"/>
        </w:rPr>
        <w:t>Mahutonga</w:t>
      </w:r>
      <w:proofErr w:type="spellEnd"/>
      <w:r w:rsidRPr="00A57100">
        <w:rPr>
          <w:rFonts w:eastAsia="Times New Roman"/>
          <w:lang w:eastAsia="en-GB"/>
        </w:rPr>
        <w:t xml:space="preserve"> Analysis</w:t>
      </w:r>
    </w:p>
    <w:p w14:paraId="778A5A1B" w14:textId="5F2B7855" w:rsidR="00A57100" w:rsidRPr="00A57100" w:rsidRDefault="00A57100" w:rsidP="00716F76">
      <w:pPr>
        <w:spacing w:before="100" w:beforeAutospacing="1" w:after="100" w:afterAutospacing="1" w:line="480" w:lineRule="auto"/>
        <w:rPr>
          <w:rFonts w:eastAsia="Times New Roman" w:cs="Times New Roman"/>
          <w:kern w:val="0"/>
          <w:lang w:eastAsia="en-GB"/>
          <w14:ligatures w14:val="none"/>
        </w:rPr>
      </w:pPr>
      <w:r w:rsidRPr="00A57100">
        <w:rPr>
          <w:rFonts w:eastAsia="Times New Roman" w:cs="Times New Roman"/>
          <w:kern w:val="0"/>
          <w:lang w:eastAsia="en-GB"/>
          <w14:ligatures w14:val="none"/>
        </w:rPr>
        <w:t xml:space="preserve">Kura Kaupapa Māori (Māori immersion schools) offer a Māori-led educational model that contrasts with mainstream education and embodies an upstream, culturally grounded health promotion intervention. </w:t>
      </w:r>
      <w:r w:rsidR="000F617B" w:rsidRPr="003F128F">
        <w:rPr>
          <w:rFonts w:eastAsia="Times New Roman" w:cs="Times New Roman"/>
          <w:kern w:val="0"/>
          <w:lang w:eastAsia="en-GB"/>
          <w14:ligatures w14:val="none"/>
        </w:rPr>
        <w:t>As upstream interventions, Kura address root social determinants of health by transforming educational experiences that shape lifelong health trajectories through employment, income, health literacy, and psychosocial wellbeing.</w:t>
      </w:r>
      <w:r w:rsidR="000F617B" w:rsidRPr="003F128F">
        <w:rPr>
          <w:rFonts w:cs="Times New Roman"/>
        </w:rPr>
        <w:t xml:space="preserve"> </w:t>
      </w:r>
      <w:r w:rsidRPr="00A57100">
        <w:rPr>
          <w:rFonts w:eastAsia="Times New Roman" w:cs="Times New Roman"/>
          <w:kern w:val="0"/>
          <w:lang w:eastAsia="en-GB"/>
          <w14:ligatures w14:val="none"/>
        </w:rPr>
        <w:t xml:space="preserve">Using </w:t>
      </w:r>
      <w:proofErr w:type="spellStart"/>
      <w:r w:rsidRPr="00A57100">
        <w:rPr>
          <w:rFonts w:eastAsia="Times New Roman" w:cs="Times New Roman"/>
          <w:kern w:val="0"/>
          <w:lang w:eastAsia="en-GB"/>
          <w14:ligatures w14:val="none"/>
        </w:rPr>
        <w:t>Te</w:t>
      </w:r>
      <w:proofErr w:type="spellEnd"/>
      <w:r w:rsidRPr="00A57100">
        <w:rPr>
          <w:rFonts w:eastAsia="Times New Roman" w:cs="Times New Roman"/>
          <w:kern w:val="0"/>
          <w:lang w:eastAsia="en-GB"/>
          <w14:ligatures w14:val="none"/>
        </w:rPr>
        <w:t xml:space="preserve"> Pae </w:t>
      </w:r>
      <w:proofErr w:type="spellStart"/>
      <w:r w:rsidRPr="00A57100">
        <w:rPr>
          <w:rFonts w:eastAsia="Times New Roman" w:cs="Times New Roman"/>
          <w:kern w:val="0"/>
          <w:lang w:eastAsia="en-GB"/>
          <w14:ligatures w14:val="none"/>
        </w:rPr>
        <w:t>Mahutonga</w:t>
      </w:r>
      <w:proofErr w:type="spellEnd"/>
      <w:r w:rsidRPr="00A57100">
        <w:rPr>
          <w:rFonts w:eastAsia="Times New Roman" w:cs="Times New Roman"/>
          <w:kern w:val="0"/>
          <w:lang w:eastAsia="en-GB"/>
          <w14:ligatures w14:val="none"/>
        </w:rPr>
        <w:t xml:space="preserve"> as an analytical framework, this section critically assesses how Kura Kaupapa Māori advance Māori health and wellbeing through education, highlighting the principles of autonomy, identity, participation, and leadership.</w:t>
      </w:r>
    </w:p>
    <w:p w14:paraId="11AFBE50" w14:textId="382C7A9D" w:rsidR="00A57100" w:rsidRPr="003F128F" w:rsidRDefault="00A57100" w:rsidP="00716F76">
      <w:pPr>
        <w:spacing w:before="100" w:beforeAutospacing="1" w:after="100" w:afterAutospacing="1" w:line="480" w:lineRule="auto"/>
        <w:rPr>
          <w:rFonts w:eastAsia="Times New Roman" w:cs="Times New Roman"/>
          <w:kern w:val="0"/>
          <w:lang w:eastAsia="en-GB"/>
          <w14:ligatures w14:val="none"/>
        </w:rPr>
      </w:pPr>
      <w:proofErr w:type="spellStart"/>
      <w:r w:rsidRPr="00A57100">
        <w:rPr>
          <w:rFonts w:eastAsia="Times New Roman" w:cs="Times New Roman"/>
          <w:kern w:val="0"/>
          <w:lang w:eastAsia="en-GB"/>
          <w14:ligatures w14:val="none"/>
        </w:rPr>
        <w:t>Te</w:t>
      </w:r>
      <w:proofErr w:type="spellEnd"/>
      <w:r w:rsidRPr="00A57100">
        <w:rPr>
          <w:rFonts w:eastAsia="Times New Roman" w:cs="Times New Roman"/>
          <w:kern w:val="0"/>
          <w:lang w:eastAsia="en-GB"/>
          <w14:ligatures w14:val="none"/>
        </w:rPr>
        <w:t xml:space="preserve"> Pae </w:t>
      </w:r>
      <w:proofErr w:type="spellStart"/>
      <w:r w:rsidRPr="00A57100">
        <w:rPr>
          <w:rFonts w:eastAsia="Times New Roman" w:cs="Times New Roman"/>
          <w:kern w:val="0"/>
          <w:lang w:eastAsia="en-GB"/>
          <w14:ligatures w14:val="none"/>
        </w:rPr>
        <w:t>Mahutonga</w:t>
      </w:r>
      <w:proofErr w:type="spellEnd"/>
      <w:r w:rsidRPr="00A57100">
        <w:rPr>
          <w:rFonts w:eastAsia="Times New Roman" w:cs="Times New Roman"/>
          <w:kern w:val="0"/>
          <w:lang w:eastAsia="en-GB"/>
          <w14:ligatures w14:val="none"/>
        </w:rPr>
        <w:t xml:space="preserve">, developed by Mason Durie (1999), conceptualises health promotion for Māori using six interrelated components: </w:t>
      </w:r>
      <w:proofErr w:type="spellStart"/>
      <w:r w:rsidRPr="00A57100">
        <w:rPr>
          <w:rFonts w:eastAsia="Times New Roman" w:cs="Times New Roman"/>
          <w:kern w:val="0"/>
          <w:lang w:eastAsia="en-GB"/>
          <w14:ligatures w14:val="none"/>
        </w:rPr>
        <w:t>Mauriora</w:t>
      </w:r>
      <w:proofErr w:type="spellEnd"/>
      <w:r w:rsidRPr="00A57100">
        <w:rPr>
          <w:rFonts w:eastAsia="Times New Roman" w:cs="Times New Roman"/>
          <w:kern w:val="0"/>
          <w:lang w:eastAsia="en-GB"/>
          <w14:ligatures w14:val="none"/>
        </w:rPr>
        <w:t xml:space="preserve"> (cultural identity), </w:t>
      </w:r>
      <w:proofErr w:type="spellStart"/>
      <w:r w:rsidRPr="00A57100">
        <w:rPr>
          <w:rFonts w:eastAsia="Times New Roman" w:cs="Times New Roman"/>
          <w:kern w:val="0"/>
          <w:lang w:eastAsia="en-GB"/>
          <w14:ligatures w14:val="none"/>
        </w:rPr>
        <w:t>Waiora</w:t>
      </w:r>
      <w:proofErr w:type="spellEnd"/>
      <w:r w:rsidRPr="00A57100">
        <w:rPr>
          <w:rFonts w:eastAsia="Times New Roman" w:cs="Times New Roman"/>
          <w:kern w:val="0"/>
          <w:lang w:eastAsia="en-GB"/>
          <w14:ligatures w14:val="none"/>
        </w:rPr>
        <w:t xml:space="preserve"> (environmental protection), </w:t>
      </w:r>
      <w:proofErr w:type="spellStart"/>
      <w:r w:rsidRPr="00A57100">
        <w:rPr>
          <w:rFonts w:eastAsia="Times New Roman" w:cs="Times New Roman"/>
          <w:kern w:val="0"/>
          <w:lang w:eastAsia="en-GB"/>
          <w14:ligatures w14:val="none"/>
        </w:rPr>
        <w:t>Toiora</w:t>
      </w:r>
      <w:proofErr w:type="spellEnd"/>
      <w:r w:rsidRPr="00A57100">
        <w:rPr>
          <w:rFonts w:eastAsia="Times New Roman" w:cs="Times New Roman"/>
          <w:kern w:val="0"/>
          <w:lang w:eastAsia="en-GB"/>
          <w14:ligatures w14:val="none"/>
        </w:rPr>
        <w:t xml:space="preserve"> (healthy lifestyles), </w:t>
      </w:r>
      <w:proofErr w:type="spellStart"/>
      <w:r w:rsidR="00C70448" w:rsidRPr="003F128F">
        <w:rPr>
          <w:rFonts w:eastAsia="Times New Roman" w:cs="Times New Roman"/>
          <w:kern w:val="0"/>
          <w:lang w:eastAsia="en-GB"/>
          <w14:ligatures w14:val="none"/>
        </w:rPr>
        <w:t>Whaiora</w:t>
      </w:r>
      <w:proofErr w:type="spellEnd"/>
      <w:r w:rsidR="00C70448" w:rsidRPr="003F128F">
        <w:rPr>
          <w:rFonts w:eastAsia="Times New Roman" w:cs="Times New Roman"/>
          <w:kern w:val="0"/>
          <w:lang w:eastAsia="en-GB"/>
          <w14:ligatures w14:val="none"/>
        </w:rPr>
        <w:t xml:space="preserve"> </w:t>
      </w:r>
      <w:r w:rsidRPr="00A57100">
        <w:rPr>
          <w:rFonts w:eastAsia="Times New Roman" w:cs="Times New Roman"/>
          <w:kern w:val="0"/>
          <w:lang w:eastAsia="en-GB"/>
          <w14:ligatures w14:val="none"/>
        </w:rPr>
        <w:t xml:space="preserve">(participation in society), </w:t>
      </w:r>
      <w:proofErr w:type="spellStart"/>
      <w:r w:rsidRPr="00A57100">
        <w:rPr>
          <w:rFonts w:eastAsia="Times New Roman" w:cs="Times New Roman"/>
          <w:kern w:val="0"/>
          <w:lang w:eastAsia="en-GB"/>
          <w14:ligatures w14:val="none"/>
        </w:rPr>
        <w:t>Ngā</w:t>
      </w:r>
      <w:proofErr w:type="spellEnd"/>
      <w:r w:rsidRPr="00A57100">
        <w:rPr>
          <w:rFonts w:eastAsia="Times New Roman" w:cs="Times New Roman"/>
          <w:kern w:val="0"/>
          <w:lang w:eastAsia="en-GB"/>
          <w14:ligatures w14:val="none"/>
        </w:rPr>
        <w:t xml:space="preserve"> </w:t>
      </w:r>
      <w:proofErr w:type="spellStart"/>
      <w:r w:rsidRPr="00A57100">
        <w:rPr>
          <w:rFonts w:eastAsia="Times New Roman" w:cs="Times New Roman"/>
          <w:kern w:val="0"/>
          <w:lang w:eastAsia="en-GB"/>
          <w14:ligatures w14:val="none"/>
        </w:rPr>
        <w:t>Manukura</w:t>
      </w:r>
      <w:proofErr w:type="spellEnd"/>
      <w:r w:rsidRPr="00A57100">
        <w:rPr>
          <w:rFonts w:eastAsia="Times New Roman" w:cs="Times New Roman"/>
          <w:kern w:val="0"/>
          <w:lang w:eastAsia="en-GB"/>
          <w14:ligatures w14:val="none"/>
        </w:rPr>
        <w:t xml:space="preserve"> (community leadership), and Mana </w:t>
      </w:r>
      <w:proofErr w:type="spellStart"/>
      <w:r w:rsidRPr="00A57100">
        <w:rPr>
          <w:rFonts w:eastAsia="Times New Roman" w:cs="Times New Roman"/>
          <w:kern w:val="0"/>
          <w:lang w:eastAsia="en-GB"/>
          <w14:ligatures w14:val="none"/>
        </w:rPr>
        <w:t>Whakahaere</w:t>
      </w:r>
      <w:proofErr w:type="spellEnd"/>
      <w:r w:rsidRPr="00A57100">
        <w:rPr>
          <w:rFonts w:eastAsia="Times New Roman" w:cs="Times New Roman"/>
          <w:kern w:val="0"/>
          <w:lang w:eastAsia="en-GB"/>
          <w14:ligatures w14:val="none"/>
        </w:rPr>
        <w:t xml:space="preserve"> (autonomy and control). These components collectively guide the development of interventions that are culturally grounded, holistic, and empowering</w:t>
      </w:r>
      <w:r w:rsidR="00E9796C" w:rsidRPr="003F128F">
        <w:rPr>
          <w:rFonts w:eastAsia="Times New Roman" w:cs="Times New Roman"/>
          <w:kern w:val="0"/>
          <w:lang w:eastAsia="en-GB"/>
          <w14:ligatures w14:val="none"/>
        </w:rPr>
        <w:t xml:space="preserve"> </w:t>
      </w:r>
      <w:r w:rsidR="00462223" w:rsidRPr="003F128F">
        <w:rPr>
          <w:rFonts w:eastAsia="Times New Roman" w:cs="Times New Roman"/>
          <w:kern w:val="0"/>
          <w:lang w:eastAsia="en-GB"/>
          <w14:ligatures w14:val="none"/>
        </w:rPr>
        <w:fldChar w:fldCharType="begin"/>
      </w:r>
      <w:r w:rsidR="00CB4F65" w:rsidRPr="003F128F">
        <w:rPr>
          <w:rFonts w:eastAsia="Times New Roman" w:cs="Times New Roman"/>
          <w:kern w:val="0"/>
          <w:lang w:eastAsia="en-GB"/>
          <w14:ligatures w14:val="none"/>
        </w:rPr>
        <w:instrText xml:space="preserve"> ADDIN EN.CITE &lt;EndNote&gt;&lt;Cite&gt;&lt;Author&gt;Durie&lt;/Author&gt;&lt;Year&gt;2004&lt;/Year&gt;&lt;RecNum&gt;148&lt;/RecNum&gt;&lt;DisplayText&gt;(26)&lt;/DisplayText&gt;&lt;record&gt;&lt;rec-number&gt;148&lt;/rec-number&gt;&lt;foreign-keys&gt;&lt;key app="EN" db-id="sf09xad5d05sxte9v5svevffs9xdaszwdspx" timestamp="1761986182"&gt;148&lt;/key&gt;&lt;/foreign-keys&gt;&lt;ref-type name="Journal Article"&gt;17&lt;/ref-type&gt;&lt;contributors&gt;&lt;authors&gt;&lt;author&gt;Durie, Mason&lt;/author&gt;&lt;/authors&gt;&lt;/contributors&gt;&lt;titles&gt;&lt;title&gt;An indigenous model of health promotion&lt;/title&gt;&lt;secondary-title&gt;Health Promotion Journal of Australia&lt;/secondary-title&gt;&lt;/titles&gt;&lt;periodical&gt;&lt;full-title&gt;Health Promotion Journal of Australia&lt;/full-title&gt;&lt;/periodical&gt;&lt;pages&gt;181-185&lt;/pages&gt;&lt;volume&gt;15&lt;/volume&gt;&lt;number&gt;3&lt;/number&gt;&lt;dates&gt;&lt;year&gt;2004&lt;/year&gt;&lt;/dates&gt;&lt;isbn&gt;1036-1073&lt;/isbn&gt;&lt;urls&gt;&lt;/urls&gt;&lt;/record&gt;&lt;/Cite&gt;&lt;/EndNote&gt;</w:instrText>
      </w:r>
      <w:r w:rsidR="00462223" w:rsidRPr="003F128F">
        <w:rPr>
          <w:rFonts w:eastAsia="Times New Roman" w:cs="Times New Roman"/>
          <w:kern w:val="0"/>
          <w:lang w:eastAsia="en-GB"/>
          <w14:ligatures w14:val="none"/>
        </w:rPr>
        <w:fldChar w:fldCharType="separate"/>
      </w:r>
      <w:r w:rsidR="00CB4F65" w:rsidRPr="003F128F">
        <w:rPr>
          <w:rFonts w:eastAsia="Times New Roman" w:cs="Times New Roman"/>
          <w:noProof/>
          <w:kern w:val="0"/>
          <w:lang w:eastAsia="en-GB"/>
          <w14:ligatures w14:val="none"/>
        </w:rPr>
        <w:t>(26)</w:t>
      </w:r>
      <w:r w:rsidR="00462223" w:rsidRPr="003F128F">
        <w:rPr>
          <w:rFonts w:eastAsia="Times New Roman" w:cs="Times New Roman"/>
          <w:kern w:val="0"/>
          <w:lang w:eastAsia="en-GB"/>
          <w14:ligatures w14:val="none"/>
        </w:rPr>
        <w:fldChar w:fldCharType="end"/>
      </w:r>
      <w:r w:rsidR="00E9796C" w:rsidRPr="003F128F">
        <w:rPr>
          <w:rFonts w:eastAsia="Times New Roman" w:cs="Times New Roman"/>
          <w:kern w:val="0"/>
          <w:lang w:eastAsia="en-GB"/>
          <w14:ligatures w14:val="none"/>
        </w:rPr>
        <w:t>.</w:t>
      </w:r>
      <w:r w:rsidR="00FC4699" w:rsidRPr="003F128F">
        <w:rPr>
          <w:rFonts w:eastAsia="Times New Roman" w:cs="Times New Roman"/>
          <w:kern w:val="0"/>
          <w:lang w:eastAsia="en-GB"/>
          <w14:ligatures w14:val="none"/>
        </w:rPr>
        <w:t xml:space="preserve"> </w:t>
      </w:r>
      <w:r w:rsidR="00FC4699" w:rsidRPr="003F128F">
        <w:rPr>
          <w:rFonts w:eastAsia="Times New Roman" w:cs="Times New Roman"/>
          <w:kern w:val="0"/>
          <w:lang w:eastAsia="en-GB"/>
          <w14:ligatures w14:val="none"/>
        </w:rPr>
        <w:t xml:space="preserve">This framework recognizes that health promotion must address not just individual </w:t>
      </w:r>
      <w:r w:rsidR="00B863DA" w:rsidRPr="003F128F">
        <w:rPr>
          <w:rFonts w:eastAsia="Times New Roman" w:cs="Times New Roman"/>
          <w:kern w:val="0"/>
          <w:lang w:eastAsia="en-GB"/>
          <w14:ligatures w14:val="none"/>
        </w:rPr>
        <w:t>behaviours</w:t>
      </w:r>
      <w:r w:rsidR="00FC4699" w:rsidRPr="003F128F">
        <w:rPr>
          <w:rFonts w:eastAsia="Times New Roman" w:cs="Times New Roman"/>
          <w:kern w:val="0"/>
          <w:lang w:eastAsia="en-GB"/>
          <w14:ligatures w14:val="none"/>
        </w:rPr>
        <w:t xml:space="preserve"> but broader cultural, social, and political determinants. For Kura, all six elements work </w:t>
      </w:r>
      <w:r w:rsidR="00B863DA" w:rsidRPr="003F128F">
        <w:rPr>
          <w:rFonts w:eastAsia="Times New Roman" w:cs="Times New Roman"/>
          <w:kern w:val="0"/>
          <w:lang w:eastAsia="en-GB"/>
          <w14:ligatures w14:val="none"/>
        </w:rPr>
        <w:t>together</w:t>
      </w:r>
      <w:r w:rsidR="00FC4699" w:rsidRPr="003F128F">
        <w:rPr>
          <w:rFonts w:eastAsia="Times New Roman" w:cs="Times New Roman"/>
          <w:kern w:val="0"/>
          <w:lang w:eastAsia="en-GB"/>
          <w14:ligatures w14:val="none"/>
        </w:rPr>
        <w:t xml:space="preserve"> to create environments where Māori students thrive holistically.</w:t>
      </w:r>
    </w:p>
    <w:p w14:paraId="567B4309" w14:textId="2A2B71CC" w:rsidR="007F6DA8" w:rsidRPr="00A57100" w:rsidRDefault="007F6DA8" w:rsidP="00716F76">
      <w:pPr>
        <w:spacing w:before="100" w:beforeAutospacing="1" w:after="100" w:afterAutospacing="1" w:line="480" w:lineRule="auto"/>
        <w:rPr>
          <w:rFonts w:eastAsia="Times New Roman" w:cs="Times New Roman"/>
          <w:kern w:val="0"/>
          <w:lang w:eastAsia="en-GB"/>
          <w14:ligatures w14:val="none"/>
        </w:rPr>
      </w:pPr>
      <w:proofErr w:type="spellStart"/>
      <w:r w:rsidRPr="003F128F">
        <w:rPr>
          <w:rFonts w:eastAsia="Times New Roman" w:cs="Times New Roman"/>
          <w:kern w:val="0"/>
          <w:lang w:eastAsia="en-GB"/>
          <w14:ligatures w14:val="none"/>
        </w:rPr>
        <w:t>Mauriora</w:t>
      </w:r>
      <w:proofErr w:type="spellEnd"/>
      <w:r w:rsidRPr="003F128F">
        <w:rPr>
          <w:rFonts w:eastAsia="Times New Roman" w:cs="Times New Roman"/>
          <w:kern w:val="0"/>
          <w:lang w:eastAsia="en-GB"/>
          <w14:ligatures w14:val="none"/>
        </w:rPr>
        <w:t xml:space="preserve"> forms the foundation of Kura's health promoting approach. Strong cultural identity serves as a protective factor against mental health issues, substance abuse, and suicide among Indigenous youth</w:t>
      </w:r>
      <w:r w:rsidR="00E90ECC" w:rsidRPr="003F128F">
        <w:rPr>
          <w:rFonts w:eastAsia="Times New Roman" w:cs="Times New Roman"/>
          <w:kern w:val="0"/>
          <w:lang w:eastAsia="en-GB"/>
          <w14:ligatures w14:val="none"/>
        </w:rPr>
        <w:t>.</w:t>
      </w:r>
      <w:r w:rsidRPr="003F128F">
        <w:rPr>
          <w:rFonts w:eastAsia="Times New Roman" w:cs="Times New Roman"/>
          <w:kern w:val="0"/>
          <w:lang w:eastAsia="en-GB"/>
          <w14:ligatures w14:val="none"/>
        </w:rPr>
        <w:t xml:space="preserve"> </w:t>
      </w:r>
      <w:r w:rsidR="00A31105" w:rsidRPr="003F128F">
        <w:rPr>
          <w:rFonts w:eastAsia="Times New Roman" w:cs="Times New Roman"/>
          <w:kern w:val="0"/>
          <w:lang w:eastAsia="en-GB"/>
          <w14:ligatures w14:val="none"/>
        </w:rPr>
        <w:fldChar w:fldCharType="begin"/>
      </w:r>
      <w:r w:rsidR="00A31105" w:rsidRPr="003F128F">
        <w:rPr>
          <w:rFonts w:eastAsia="Times New Roman" w:cs="Times New Roman"/>
          <w:kern w:val="0"/>
          <w:lang w:eastAsia="en-GB"/>
          <w14:ligatures w14:val="none"/>
        </w:rPr>
        <w:instrText xml:space="preserve"> ADDIN EN.CITE &lt;EndNote&gt;&lt;Cite&gt;&lt;Author&gt;Williams&lt;/Author&gt;&lt;Year&gt;2018&lt;/Year&gt;&lt;RecNum&gt;127&lt;/RecNum&gt;&lt;DisplayText&gt;(11)&lt;/DisplayText&gt;&lt;record&gt;&lt;rec-number&gt;127&lt;/rec-number&gt;&lt;foreign-keys&gt;&lt;key app="EN" db-id="sf09xad5d05sxte9v5svevffs9xdaszwdspx" timestamp="1761973497"&gt;127&lt;/key&gt;&lt;/foreign-keys&gt;&lt;ref-type name="Journal Article"&gt;17&lt;/ref-type&gt;&lt;contributors&gt;&lt;authors&gt;&lt;author&gt;Williams, Ashlea D&lt;/author&gt;&lt;author&gt;Clark, Terryann C&lt;/author&gt;&lt;author&gt;Lewycka, Sonia&lt;/author&gt;&lt;/authors&gt;&lt;/contributors&gt;&lt;titles&gt;&lt;title&gt;The associations between cultural identity and mental health outcomes for indigenous Māori youth in New Zealand&lt;/title&gt;&lt;secondary-title&gt;Frontiers in public health&lt;/secondary-title&gt;&lt;/titles&gt;&lt;periodical&gt;&lt;full-title&gt;Frontiers in public health&lt;/full-title&gt;&lt;/periodical&gt;&lt;pages&gt;319&lt;/pages&gt;&lt;volume&gt;6&lt;/volume&gt;&lt;dates&gt;&lt;year&gt;2018&lt;/year&gt;&lt;/dates&gt;&lt;isbn&gt;2296-2565&lt;/isbn&gt;&lt;urls&gt;&lt;/urls&gt;&lt;/record&gt;&lt;/Cite&gt;&lt;/EndNote&gt;</w:instrText>
      </w:r>
      <w:r w:rsidR="00A31105" w:rsidRPr="003F128F">
        <w:rPr>
          <w:rFonts w:eastAsia="Times New Roman" w:cs="Times New Roman"/>
          <w:kern w:val="0"/>
          <w:lang w:eastAsia="en-GB"/>
          <w14:ligatures w14:val="none"/>
        </w:rPr>
        <w:fldChar w:fldCharType="separate"/>
      </w:r>
      <w:r w:rsidR="00A31105" w:rsidRPr="003F128F">
        <w:rPr>
          <w:rFonts w:eastAsia="Times New Roman" w:cs="Times New Roman"/>
          <w:noProof/>
          <w:kern w:val="0"/>
          <w:lang w:eastAsia="en-GB"/>
          <w14:ligatures w14:val="none"/>
        </w:rPr>
        <w:t>(11)</w:t>
      </w:r>
      <w:r w:rsidR="00A31105" w:rsidRPr="003F128F">
        <w:rPr>
          <w:rFonts w:eastAsia="Times New Roman" w:cs="Times New Roman"/>
          <w:kern w:val="0"/>
          <w:lang w:eastAsia="en-GB"/>
          <w14:ligatures w14:val="none"/>
        </w:rPr>
        <w:fldChar w:fldCharType="end"/>
      </w:r>
      <w:r w:rsidR="00A31105" w:rsidRPr="003F128F">
        <w:rPr>
          <w:rFonts w:eastAsia="Times New Roman" w:cs="Times New Roman"/>
          <w:kern w:val="0"/>
          <w:lang w:eastAsia="en-GB"/>
          <w14:ligatures w14:val="none"/>
        </w:rPr>
        <w:t xml:space="preserve"> </w:t>
      </w:r>
      <w:r w:rsidRPr="003F128F">
        <w:rPr>
          <w:rFonts w:eastAsia="Times New Roman" w:cs="Times New Roman"/>
          <w:kern w:val="0"/>
          <w:lang w:eastAsia="en-GB"/>
          <w14:ligatures w14:val="none"/>
        </w:rPr>
        <w:t xml:space="preserve">In Kura, students develop secure identities through daily immersion in </w:t>
      </w:r>
      <w:proofErr w:type="spellStart"/>
      <w:r w:rsidRPr="003F128F">
        <w:rPr>
          <w:rFonts w:eastAsia="Times New Roman" w:cs="Times New Roman"/>
          <w:kern w:val="0"/>
          <w:lang w:eastAsia="en-GB"/>
          <w14:ligatures w14:val="none"/>
        </w:rPr>
        <w:t>te</w:t>
      </w:r>
      <w:proofErr w:type="spellEnd"/>
      <w:r w:rsidRPr="003F128F">
        <w:rPr>
          <w:rFonts w:eastAsia="Times New Roman" w:cs="Times New Roman"/>
          <w:kern w:val="0"/>
          <w:lang w:eastAsia="en-GB"/>
          <w14:ligatures w14:val="none"/>
        </w:rPr>
        <w:t xml:space="preserve"> </w:t>
      </w:r>
      <w:proofErr w:type="spellStart"/>
      <w:r w:rsidRPr="003F128F">
        <w:rPr>
          <w:rFonts w:eastAsia="Times New Roman" w:cs="Times New Roman"/>
          <w:kern w:val="0"/>
          <w:lang w:eastAsia="en-GB"/>
          <w14:ligatures w14:val="none"/>
        </w:rPr>
        <w:t>reo</w:t>
      </w:r>
      <w:proofErr w:type="spellEnd"/>
      <w:r w:rsidRPr="003F128F">
        <w:rPr>
          <w:rFonts w:eastAsia="Times New Roman" w:cs="Times New Roman"/>
          <w:kern w:val="0"/>
          <w:lang w:eastAsia="en-GB"/>
          <w14:ligatures w14:val="none"/>
        </w:rPr>
        <w:t xml:space="preserve"> Māori, tikanga, and </w:t>
      </w:r>
      <w:proofErr w:type="spellStart"/>
      <w:r w:rsidRPr="003F128F">
        <w:rPr>
          <w:rFonts w:eastAsia="Times New Roman" w:cs="Times New Roman"/>
          <w:kern w:val="0"/>
          <w:lang w:eastAsia="en-GB"/>
          <w14:ligatures w14:val="none"/>
        </w:rPr>
        <w:t>mātauranga</w:t>
      </w:r>
      <w:proofErr w:type="spellEnd"/>
      <w:r w:rsidRPr="003F128F">
        <w:rPr>
          <w:rFonts w:eastAsia="Times New Roman" w:cs="Times New Roman"/>
          <w:kern w:val="0"/>
          <w:lang w:eastAsia="en-GB"/>
          <w14:ligatures w14:val="none"/>
        </w:rPr>
        <w:t xml:space="preserve"> Māori, contrasting with mainstream schools where Māori students often experience cultural alienation contributing to psychological distress.</w:t>
      </w:r>
    </w:p>
    <w:p w14:paraId="1E24CA52" w14:textId="15F74DF8" w:rsidR="00A57100" w:rsidRPr="003F128F" w:rsidRDefault="00A57100" w:rsidP="00716F76">
      <w:pPr>
        <w:spacing w:before="100" w:beforeAutospacing="1" w:after="100" w:afterAutospacing="1" w:line="480" w:lineRule="auto"/>
        <w:rPr>
          <w:rFonts w:eastAsia="Times New Roman" w:cs="Times New Roman"/>
          <w:kern w:val="0"/>
          <w:lang w:eastAsia="en-GB"/>
          <w14:ligatures w14:val="none"/>
        </w:rPr>
      </w:pPr>
      <w:r w:rsidRPr="00A57100">
        <w:rPr>
          <w:rFonts w:eastAsia="Times New Roman" w:cs="Times New Roman"/>
          <w:kern w:val="0"/>
          <w:lang w:eastAsia="en-GB"/>
          <w14:ligatures w14:val="none"/>
        </w:rPr>
        <w:t xml:space="preserve">Kura Kaupapa Māori operationalise these principles. </w:t>
      </w:r>
      <w:proofErr w:type="spellStart"/>
      <w:r w:rsidRPr="00A57100">
        <w:rPr>
          <w:rFonts w:eastAsia="Times New Roman" w:cs="Times New Roman"/>
          <w:kern w:val="0"/>
          <w:lang w:eastAsia="en-GB"/>
          <w14:ligatures w14:val="none"/>
        </w:rPr>
        <w:t>Mauriora</w:t>
      </w:r>
      <w:proofErr w:type="spellEnd"/>
      <w:r w:rsidRPr="00A57100">
        <w:rPr>
          <w:rFonts w:eastAsia="Times New Roman" w:cs="Times New Roman"/>
          <w:kern w:val="0"/>
          <w:lang w:eastAsia="en-GB"/>
          <w14:ligatures w14:val="none"/>
        </w:rPr>
        <w:t xml:space="preserve"> is central; the curriculum and pedagogy affirm </w:t>
      </w:r>
      <w:proofErr w:type="spellStart"/>
      <w:r w:rsidRPr="00A57100">
        <w:rPr>
          <w:rFonts w:eastAsia="Times New Roman" w:cs="Times New Roman"/>
          <w:kern w:val="0"/>
          <w:lang w:eastAsia="en-GB"/>
          <w14:ligatures w14:val="none"/>
        </w:rPr>
        <w:t>te</w:t>
      </w:r>
      <w:proofErr w:type="spellEnd"/>
      <w:r w:rsidRPr="00A57100">
        <w:rPr>
          <w:rFonts w:eastAsia="Times New Roman" w:cs="Times New Roman"/>
          <w:kern w:val="0"/>
          <w:lang w:eastAsia="en-GB"/>
          <w14:ligatures w14:val="none"/>
        </w:rPr>
        <w:t xml:space="preserve"> </w:t>
      </w:r>
      <w:proofErr w:type="spellStart"/>
      <w:r w:rsidRPr="00A57100">
        <w:rPr>
          <w:rFonts w:eastAsia="Times New Roman" w:cs="Times New Roman"/>
          <w:kern w:val="0"/>
          <w:lang w:eastAsia="en-GB"/>
          <w14:ligatures w14:val="none"/>
        </w:rPr>
        <w:t>reo</w:t>
      </w:r>
      <w:proofErr w:type="spellEnd"/>
      <w:r w:rsidRPr="00A57100">
        <w:rPr>
          <w:rFonts w:eastAsia="Times New Roman" w:cs="Times New Roman"/>
          <w:kern w:val="0"/>
          <w:lang w:eastAsia="en-GB"/>
          <w14:ligatures w14:val="none"/>
        </w:rPr>
        <w:t xml:space="preserve"> Māori, tikanga, and whakapapa, strengthening students’ cultural identity and sense of belonging</w:t>
      </w:r>
      <w:r w:rsidR="003765DB" w:rsidRPr="003F128F">
        <w:rPr>
          <w:rFonts w:eastAsia="Times New Roman" w:cs="Times New Roman"/>
          <w:kern w:val="0"/>
          <w:lang w:eastAsia="en-GB"/>
          <w14:ligatures w14:val="none"/>
        </w:rPr>
        <w:t>.</w:t>
      </w:r>
      <w:r w:rsidR="001C1424" w:rsidRPr="003F128F">
        <w:rPr>
          <w:rFonts w:eastAsia="Times New Roman" w:cs="Times New Roman"/>
          <w:kern w:val="0"/>
          <w:lang w:eastAsia="en-GB"/>
          <w14:ligatures w14:val="none"/>
        </w:rPr>
        <w:t xml:space="preserve"> </w:t>
      </w:r>
      <w:r w:rsidRPr="00A57100">
        <w:rPr>
          <w:rFonts w:eastAsia="Times New Roman" w:cs="Times New Roman"/>
          <w:kern w:val="0"/>
          <w:lang w:eastAsia="en-GB"/>
          <w14:ligatures w14:val="none"/>
        </w:rPr>
        <w:t>By embedding Māori language and knowledge as core to learning, Kura Kaupapa Māori promote spiritual and emotional wellbeing, directly addressing determinants of mental and social health.</w:t>
      </w:r>
      <w:r w:rsidR="003765DB" w:rsidRPr="003F128F">
        <w:rPr>
          <w:rFonts w:eastAsia="Times New Roman" w:cs="Times New Roman"/>
          <w:kern w:val="0"/>
          <w:lang w:eastAsia="en-GB"/>
          <w14:ligatures w14:val="none"/>
        </w:rPr>
        <w:t xml:space="preserve"> </w:t>
      </w:r>
      <w:r w:rsidR="003765DB" w:rsidRPr="003F128F">
        <w:rPr>
          <w:rFonts w:eastAsia="Times New Roman" w:cs="Times New Roman"/>
          <w:kern w:val="0"/>
          <w:lang w:eastAsia="en-GB"/>
          <w14:ligatures w14:val="none"/>
        </w:rPr>
        <w:fldChar w:fldCharType="begin"/>
      </w:r>
      <w:r w:rsidR="003765DB" w:rsidRPr="003F128F">
        <w:rPr>
          <w:rFonts w:eastAsia="Times New Roman" w:cs="Times New Roman"/>
          <w:kern w:val="0"/>
          <w:lang w:eastAsia="en-GB"/>
          <w14:ligatures w14:val="none"/>
        </w:rPr>
        <w:instrText xml:space="preserve"> ADDIN EN.CITE &lt;EndNote&gt;&lt;Cite&gt;&lt;Author&gt;Rameka&lt;/Author&gt;&lt;Year&gt;2021&lt;/Year&gt;&lt;RecNum&gt;140&lt;/RecNum&gt;&lt;DisplayText&gt;(27)&lt;/DisplayText&gt;&lt;record&gt;&lt;rec-number&gt;140&lt;/rec-number&gt;&lt;foreign-keys&gt;&lt;key app="EN" db-id="sf09xad5d05sxte9v5svevffs9xdaszwdspx" timestamp="1761981000"&gt;140&lt;/key&gt;&lt;/foreign-keys&gt;&lt;ref-type name="Conference Proceedings"&gt;10&lt;/ref-type&gt;&lt;contributors&gt;&lt;authors&gt;&lt;author&gt;Rameka, Lesley K&lt;/author&gt;&lt;/authors&gt;&lt;/contributors&gt;&lt;titles&gt;&lt;title&gt;Kaupapa Māori assessment: Reclaiming, reframing and realising Māori ways of knowing and being within early childhood education assessment theory and practice&lt;/title&gt;&lt;secondary-title&gt;Frontiers in Education&lt;/secondary-title&gt;&lt;/titles&gt;&lt;pages&gt;687601&lt;/pages&gt;&lt;volume&gt;6&lt;/volume&gt;&lt;dates&gt;&lt;year&gt;2021&lt;/year&gt;&lt;/dates&gt;&lt;publisher&gt;Frontiers Media SA&lt;/publisher&gt;&lt;isbn&gt;2504-284X&lt;/isbn&gt;&lt;urls&gt;&lt;/urls&gt;&lt;/record&gt;&lt;/Cite&gt;&lt;/EndNote&gt;</w:instrText>
      </w:r>
      <w:r w:rsidR="003765DB" w:rsidRPr="003F128F">
        <w:rPr>
          <w:rFonts w:eastAsia="Times New Roman" w:cs="Times New Roman"/>
          <w:kern w:val="0"/>
          <w:lang w:eastAsia="en-GB"/>
          <w14:ligatures w14:val="none"/>
        </w:rPr>
        <w:fldChar w:fldCharType="separate"/>
      </w:r>
      <w:r w:rsidR="003765DB" w:rsidRPr="003F128F">
        <w:rPr>
          <w:rFonts w:eastAsia="Times New Roman" w:cs="Times New Roman"/>
          <w:noProof/>
          <w:kern w:val="0"/>
          <w:lang w:eastAsia="en-GB"/>
          <w14:ligatures w14:val="none"/>
        </w:rPr>
        <w:t>(27)</w:t>
      </w:r>
      <w:r w:rsidR="003765DB" w:rsidRPr="003F128F">
        <w:rPr>
          <w:rFonts w:eastAsia="Times New Roman" w:cs="Times New Roman"/>
          <w:kern w:val="0"/>
          <w:lang w:eastAsia="en-GB"/>
          <w14:ligatures w14:val="none"/>
        </w:rPr>
        <w:fldChar w:fldCharType="end"/>
      </w:r>
    </w:p>
    <w:p w14:paraId="5992FB25" w14:textId="68430191" w:rsidR="00FC4338" w:rsidRPr="00A57100" w:rsidRDefault="00FC4338" w:rsidP="00716F76">
      <w:pPr>
        <w:spacing w:before="100" w:beforeAutospacing="1" w:after="100" w:afterAutospacing="1" w:line="480" w:lineRule="auto"/>
        <w:rPr>
          <w:rFonts w:eastAsia="Times New Roman" w:cs="Times New Roman"/>
          <w:kern w:val="0"/>
          <w:lang w:eastAsia="en-GB"/>
          <w14:ligatures w14:val="none"/>
        </w:rPr>
      </w:pPr>
      <w:proofErr w:type="spellStart"/>
      <w:r w:rsidRPr="003F128F">
        <w:rPr>
          <w:rFonts w:eastAsia="Times New Roman" w:cs="Times New Roman"/>
          <w:kern w:val="0"/>
          <w:lang w:eastAsia="en-GB"/>
          <w14:ligatures w14:val="none"/>
        </w:rPr>
        <w:t>Te</w:t>
      </w:r>
      <w:proofErr w:type="spellEnd"/>
      <w:r w:rsidRPr="003F128F">
        <w:rPr>
          <w:rFonts w:eastAsia="Times New Roman" w:cs="Times New Roman"/>
          <w:kern w:val="0"/>
          <w:lang w:eastAsia="en-GB"/>
          <w14:ligatures w14:val="none"/>
        </w:rPr>
        <w:t xml:space="preserve"> Mana </w:t>
      </w:r>
      <w:proofErr w:type="spellStart"/>
      <w:r w:rsidRPr="003F128F">
        <w:rPr>
          <w:rFonts w:eastAsia="Times New Roman" w:cs="Times New Roman"/>
          <w:kern w:val="0"/>
          <w:lang w:eastAsia="en-GB"/>
          <w14:ligatures w14:val="none"/>
        </w:rPr>
        <w:t>Whakahaere</w:t>
      </w:r>
      <w:proofErr w:type="spellEnd"/>
      <w:r w:rsidRPr="003F128F">
        <w:rPr>
          <w:rFonts w:eastAsia="Times New Roman" w:cs="Times New Roman"/>
          <w:kern w:val="0"/>
          <w:lang w:eastAsia="en-GB"/>
          <w14:ligatures w14:val="none"/>
        </w:rPr>
        <w:t xml:space="preserve"> (autonomy and self-determination) is evident through whānau governance structures that empower communities to shape their children's education</w:t>
      </w:r>
      <w:r w:rsidR="00415DC7" w:rsidRPr="003F128F">
        <w:rPr>
          <w:rFonts w:eastAsia="Times New Roman" w:cs="Times New Roman"/>
          <w:kern w:val="0"/>
          <w:lang w:eastAsia="en-GB"/>
          <w14:ligatures w14:val="none"/>
        </w:rPr>
        <w:t>.</w:t>
      </w:r>
      <w:r w:rsidRPr="003F128F">
        <w:rPr>
          <w:rFonts w:eastAsia="Times New Roman" w:cs="Times New Roman"/>
          <w:kern w:val="0"/>
          <w:lang w:eastAsia="en-GB"/>
          <w14:ligatures w14:val="none"/>
        </w:rPr>
        <w:t xml:space="preserve">  </w:t>
      </w:r>
      <w:r w:rsidR="000D684E" w:rsidRPr="003F128F">
        <w:rPr>
          <w:rFonts w:eastAsia="Times New Roman" w:cs="Times New Roman"/>
          <w:kern w:val="0"/>
          <w:lang w:eastAsia="en-GB"/>
          <w14:ligatures w14:val="none"/>
        </w:rPr>
        <w:fldChar w:fldCharType="begin"/>
      </w:r>
      <w:r w:rsidR="00CB4F65" w:rsidRPr="003F128F">
        <w:rPr>
          <w:rFonts w:eastAsia="Times New Roman" w:cs="Times New Roman"/>
          <w:kern w:val="0"/>
          <w:lang w:eastAsia="en-GB"/>
          <w14:ligatures w14:val="none"/>
        </w:rPr>
        <w:instrText xml:space="preserve"> ADDIN EN.CITE &lt;EndNote&gt;&lt;Cite&gt;&lt;Author&gt;Durie&lt;/Author&gt;&lt;Year&gt;1999&lt;/Year&gt;&lt;RecNum&gt;62&lt;/RecNum&gt;&lt;DisplayText&gt;(28)&lt;/DisplayText&gt;&lt;record&gt;&lt;rec-number&gt;62&lt;/rec-number&gt;&lt;foreign-keys&gt;&lt;key app="EN" db-id="sf09xad5d05sxte9v5svevffs9xdaszwdspx" timestamp="1761014061"&gt;62&lt;/key&gt;&lt;/foreign-keys&gt;&lt;ref-type name="Journal Article"&gt;17&lt;/ref-type&gt;&lt;contributors&gt;&lt;authors&gt;&lt;author&gt;Durie, Mason&lt;/author&gt;&lt;/authors&gt;&lt;/contributors&gt;&lt;titles&gt;&lt;title&gt;Mental health and Maori development&lt;/title&gt;&lt;secondary-title&gt;Australian &amp;amp; New Zealand Journal of Psychiatry&lt;/secondary-title&gt;&lt;/titles&gt;&lt;periodical&gt;&lt;full-title&gt;Australian &amp;amp; New Zealand Journal of Psychiatry&lt;/full-title&gt;&lt;/periodical&gt;&lt;pages&gt;5-12&lt;/pages&gt;&lt;volume&gt;33&lt;/volume&gt;&lt;number&gt;1&lt;/number&gt;&lt;dates&gt;&lt;year&gt;1999&lt;/year&gt;&lt;/dates&gt;&lt;isbn&gt;0004-8674&lt;/isbn&gt;&lt;urls&gt;&lt;/urls&gt;&lt;/record&gt;&lt;/Cite&gt;&lt;/EndNote&gt;</w:instrText>
      </w:r>
      <w:r w:rsidR="000D684E" w:rsidRPr="003F128F">
        <w:rPr>
          <w:rFonts w:eastAsia="Times New Roman" w:cs="Times New Roman"/>
          <w:kern w:val="0"/>
          <w:lang w:eastAsia="en-GB"/>
          <w14:ligatures w14:val="none"/>
        </w:rPr>
        <w:fldChar w:fldCharType="separate"/>
      </w:r>
      <w:r w:rsidR="00CB4F65" w:rsidRPr="003F128F">
        <w:rPr>
          <w:rFonts w:eastAsia="Times New Roman" w:cs="Times New Roman"/>
          <w:noProof/>
          <w:kern w:val="0"/>
          <w:lang w:eastAsia="en-GB"/>
          <w14:ligatures w14:val="none"/>
        </w:rPr>
        <w:t>(28)</w:t>
      </w:r>
      <w:r w:rsidR="000D684E" w:rsidRPr="003F128F">
        <w:rPr>
          <w:rFonts w:eastAsia="Times New Roman" w:cs="Times New Roman"/>
          <w:kern w:val="0"/>
          <w:lang w:eastAsia="en-GB"/>
          <w14:ligatures w14:val="none"/>
        </w:rPr>
        <w:fldChar w:fldCharType="end"/>
      </w:r>
      <w:r w:rsidR="00415DC7" w:rsidRPr="003F128F">
        <w:rPr>
          <w:rFonts w:eastAsia="Times New Roman" w:cs="Times New Roman"/>
          <w:kern w:val="0"/>
          <w:lang w:eastAsia="en-GB"/>
          <w14:ligatures w14:val="none"/>
        </w:rPr>
        <w:t xml:space="preserve"> </w:t>
      </w:r>
      <w:r w:rsidRPr="003F128F">
        <w:rPr>
          <w:rFonts w:eastAsia="Times New Roman" w:cs="Times New Roman"/>
          <w:kern w:val="0"/>
          <w:lang w:eastAsia="en-GB"/>
          <w14:ligatures w14:val="none"/>
        </w:rPr>
        <w:t xml:space="preserve">This participatory approach extends beyond educational decisions to encompass health promotion priorities. Whānau determine how </w:t>
      </w:r>
      <w:r w:rsidR="00240011" w:rsidRPr="003F128F">
        <w:rPr>
          <w:rFonts w:eastAsia="Times New Roman" w:cs="Times New Roman"/>
          <w:kern w:val="0"/>
          <w:lang w:eastAsia="en-GB"/>
          <w14:ligatures w14:val="none"/>
        </w:rPr>
        <w:t>Hauora</w:t>
      </w:r>
      <w:r w:rsidRPr="003F128F">
        <w:rPr>
          <w:rFonts w:eastAsia="Times New Roman" w:cs="Times New Roman"/>
          <w:kern w:val="0"/>
          <w:lang w:eastAsia="en-GB"/>
          <w14:ligatures w14:val="none"/>
        </w:rPr>
        <w:t xml:space="preserve"> is taught, integrating traditional healing practices, nutrition based on customary foods, and physical activities rooted in Māori traditions</w:t>
      </w:r>
      <w:r w:rsidR="00415DC7" w:rsidRPr="003F128F">
        <w:rPr>
          <w:rFonts w:eastAsia="Times New Roman" w:cs="Times New Roman"/>
          <w:kern w:val="0"/>
          <w:lang w:eastAsia="en-GB"/>
          <w14:ligatures w14:val="none"/>
        </w:rPr>
        <w:t>.</w:t>
      </w:r>
      <w:r w:rsidRPr="003F128F">
        <w:rPr>
          <w:rFonts w:eastAsia="Times New Roman" w:cs="Times New Roman"/>
          <w:kern w:val="0"/>
          <w:lang w:eastAsia="en-GB"/>
          <w14:ligatures w14:val="none"/>
        </w:rPr>
        <w:t xml:space="preserve"> </w:t>
      </w:r>
      <w:r w:rsidR="00A772F2" w:rsidRPr="003F128F">
        <w:rPr>
          <w:rFonts w:eastAsia="Times New Roman" w:cs="Times New Roman"/>
          <w:kern w:val="0"/>
          <w:lang w:eastAsia="en-GB"/>
          <w14:ligatures w14:val="none"/>
        </w:rPr>
        <w:fldChar w:fldCharType="begin"/>
      </w:r>
      <w:r w:rsidR="00CB4F65" w:rsidRPr="003F128F">
        <w:rPr>
          <w:rFonts w:eastAsia="Times New Roman" w:cs="Times New Roman"/>
          <w:kern w:val="0"/>
          <w:lang w:eastAsia="en-GB"/>
          <w14:ligatures w14:val="none"/>
        </w:rPr>
        <w:instrText xml:space="preserve"> ADDIN EN.CITE &lt;EndNote&gt;&lt;Cite&gt;&lt;Author&gt;Cormack&lt;/Author&gt;&lt;Year&gt;2020&lt;/Year&gt;&lt;RecNum&gt;153&lt;/RecNum&gt;&lt;DisplayText&gt;(29)&lt;/DisplayText&gt;&lt;record&gt;&lt;rec-number&gt;153&lt;/rec-number&gt;&lt;foreign-keys&gt;&lt;key app="EN" db-id="sf09xad5d05sxte9v5svevffs9xdaszwdspx" timestamp="1762017977"&gt;153&lt;/key&gt;&lt;/foreign-keys&gt;&lt;ref-type name="Journal Article"&gt;17&lt;/ref-type&gt;&lt;contributors&gt;&lt;authors&gt;&lt;author&gt;Cormack, Donna&lt;/author&gt;&lt;author&gt;Harris, Ricci&lt;/author&gt;&lt;author&gt;Stanley, James&lt;/author&gt;&lt;/authors&gt;&lt;/contributors&gt;&lt;titles&gt;&lt;title&gt;Māori experiences of multiple forms of discrimination: findings from Te Kupenga 2013&lt;/title&gt;&lt;secondary-title&gt;Kōtuitui: New Zealand Journal of Social Sciences Online&lt;/secondary-title&gt;&lt;/titles&gt;&lt;periodical&gt;&lt;full-title&gt;Kōtuitui: New Zealand Journal of Social Sciences Online&lt;/full-title&gt;&lt;/periodical&gt;&lt;pages&gt;106-122&lt;/pages&gt;&lt;volume&gt;15&lt;/volume&gt;&lt;number&gt;1&lt;/number&gt;&lt;dates&gt;&lt;year&gt;2020&lt;/year&gt;&lt;pub-dates&gt;&lt;date&gt;2020/01/02&lt;/date&gt;&lt;/pub-dates&gt;&lt;/dates&gt;&lt;publisher&gt;Routledge&lt;/publisher&gt;&lt;isbn&gt;null&lt;/isbn&gt;&lt;urls&gt;&lt;related-urls&gt;&lt;url&gt;https://doi.org/10.1080/1177083X.2019.1657472&lt;/url&gt;&lt;/related-urls&gt;&lt;/urls&gt;&lt;electronic-resource-num&gt;10.1080/1177083X.2019.1657472&lt;/electronic-resource-num&gt;&lt;/record&gt;&lt;/Cite&gt;&lt;/EndNote&gt;</w:instrText>
      </w:r>
      <w:r w:rsidR="00A772F2" w:rsidRPr="003F128F">
        <w:rPr>
          <w:rFonts w:eastAsia="Times New Roman" w:cs="Times New Roman"/>
          <w:kern w:val="0"/>
          <w:lang w:eastAsia="en-GB"/>
          <w14:ligatures w14:val="none"/>
        </w:rPr>
        <w:fldChar w:fldCharType="separate"/>
      </w:r>
      <w:r w:rsidR="00CB4F65" w:rsidRPr="003F128F">
        <w:rPr>
          <w:rFonts w:eastAsia="Times New Roman" w:cs="Times New Roman"/>
          <w:noProof/>
          <w:kern w:val="0"/>
          <w:lang w:eastAsia="en-GB"/>
          <w14:ligatures w14:val="none"/>
        </w:rPr>
        <w:t>(29)</w:t>
      </w:r>
      <w:r w:rsidR="00A772F2" w:rsidRPr="003F128F">
        <w:rPr>
          <w:rFonts w:eastAsia="Times New Roman" w:cs="Times New Roman"/>
          <w:kern w:val="0"/>
          <w:lang w:eastAsia="en-GB"/>
          <w14:ligatures w14:val="none"/>
        </w:rPr>
        <w:fldChar w:fldCharType="end"/>
      </w:r>
      <w:r w:rsidR="00415DC7" w:rsidRPr="003F128F">
        <w:rPr>
          <w:rFonts w:eastAsia="Times New Roman" w:cs="Times New Roman"/>
          <w:kern w:val="0"/>
          <w:lang w:eastAsia="en-GB"/>
          <w14:ligatures w14:val="none"/>
        </w:rPr>
        <w:t xml:space="preserve"> </w:t>
      </w:r>
      <w:r w:rsidRPr="003F128F">
        <w:rPr>
          <w:rFonts w:eastAsia="Times New Roman" w:cs="Times New Roman"/>
          <w:kern w:val="0"/>
          <w:lang w:eastAsia="en-GB"/>
          <w14:ligatures w14:val="none"/>
        </w:rPr>
        <w:t>This self-determination contrasts with mainstream schools where health curricula are externally imposed without cultural relevance or community input</w:t>
      </w:r>
      <w:r w:rsidR="00415DC7" w:rsidRPr="003F128F">
        <w:rPr>
          <w:rFonts w:eastAsia="Times New Roman" w:cs="Times New Roman"/>
          <w:kern w:val="0"/>
          <w:lang w:eastAsia="en-GB"/>
          <w14:ligatures w14:val="none"/>
        </w:rPr>
        <w:t>.</w:t>
      </w:r>
      <w:r w:rsidR="001A54BF" w:rsidRPr="003F128F">
        <w:rPr>
          <w:rFonts w:eastAsia="Times New Roman" w:cs="Times New Roman"/>
          <w:kern w:val="0"/>
          <w:lang w:eastAsia="en-GB"/>
          <w14:ligatures w14:val="none"/>
        </w:rPr>
        <w:t xml:space="preserve"> </w:t>
      </w:r>
      <w:r w:rsidR="003377E8" w:rsidRPr="003F128F">
        <w:rPr>
          <w:rFonts w:eastAsia="Times New Roman" w:cs="Times New Roman"/>
          <w:kern w:val="0"/>
          <w:lang w:eastAsia="en-GB"/>
          <w14:ligatures w14:val="none"/>
        </w:rPr>
        <w:fldChar w:fldCharType="begin"/>
      </w:r>
      <w:r w:rsidR="00CB4F65" w:rsidRPr="003F128F">
        <w:rPr>
          <w:rFonts w:eastAsia="Times New Roman" w:cs="Times New Roman"/>
          <w:kern w:val="0"/>
          <w:lang w:eastAsia="en-GB"/>
          <w14:ligatures w14:val="none"/>
        </w:rPr>
        <w:instrText xml:space="preserve"> ADDIN EN.CITE &lt;EndNote&gt;&lt;Cite&gt;&lt;Author&gt;Glassey&lt;/Author&gt;&lt;Year&gt;2023&lt;/Year&gt;&lt;RecNum&gt;154&lt;/RecNum&gt;&lt;DisplayText&gt;(19)&lt;/DisplayText&gt;&lt;record&gt;&lt;rec-number&gt;154&lt;/rec-number&gt;&lt;foreign-keys&gt;&lt;key app="EN" db-id="sf09xad5d05sxte9v5svevffs9xdaszwdspx" timestamp="1762018268"&gt;154&lt;/key&gt;&lt;/foreign-keys&gt;&lt;ref-type name="Journal Article"&gt;17&lt;/ref-type&gt;&lt;contributors&gt;&lt;authors&gt;&lt;author&gt;Glassey, Rachael&lt;/author&gt;&lt;author&gt;Swinburn, Boyd&lt;/author&gt;&lt;author&gt;Haerewa, Raun Makirere&lt;/author&gt;&lt;author&gt;McKelvie-Sebileau, Pippa&lt;/author&gt;&lt;author&gt;Chote, Brittany&lt;/author&gt;&lt;author&gt;Tipene-Leach, David&lt;/author&gt;&lt;/authors&gt;&lt;/contributors&gt;&lt;titles&gt;&lt;title&gt;“Whiriwhiria, kia ora ai te tamaiti”: an exploration of mātauranga Māori to support day-to-day learning in five primary schools in regional New Zealand&lt;/title&gt;&lt;secondary-title&gt;AlterNative: An International Journal of Indigenous Peoples&lt;/secondary-title&gt;&lt;/titles&gt;&lt;periodical&gt;&lt;full-title&gt;AlterNative: An International Journal of Indigenous Peoples&lt;/full-title&gt;&lt;/periodical&gt;&lt;pages&gt;682-690&lt;/pages&gt;&lt;volume&gt;19&lt;/volume&gt;&lt;number&gt;3&lt;/number&gt;&lt;keywords&gt;&lt;keyword&gt;education, Indigenous knowledge, learning, mātauranga Māori, school, teaching&lt;/keyword&gt;&lt;/keywords&gt;&lt;dates&gt;&lt;year&gt;2023&lt;/year&gt;&lt;/dates&gt;&lt;urls&gt;&lt;related-urls&gt;&lt;url&gt;https://journals.sagepub.com/doi/abs/10.1177/11771801231195069&lt;/url&gt;&lt;/related-urls&gt;&lt;/urls&gt;&lt;electronic-resource-num&gt;10.1177/11771801231195069&lt;/electronic-resource-num&gt;&lt;/record&gt;&lt;/Cite&gt;&lt;/EndNote&gt;</w:instrText>
      </w:r>
      <w:r w:rsidR="003377E8" w:rsidRPr="003F128F">
        <w:rPr>
          <w:rFonts w:eastAsia="Times New Roman" w:cs="Times New Roman"/>
          <w:kern w:val="0"/>
          <w:lang w:eastAsia="en-GB"/>
          <w14:ligatures w14:val="none"/>
        </w:rPr>
        <w:fldChar w:fldCharType="separate"/>
      </w:r>
      <w:r w:rsidR="00CB4F65" w:rsidRPr="003F128F">
        <w:rPr>
          <w:rFonts w:eastAsia="Times New Roman" w:cs="Times New Roman"/>
          <w:noProof/>
          <w:kern w:val="0"/>
          <w:lang w:eastAsia="en-GB"/>
          <w14:ligatures w14:val="none"/>
        </w:rPr>
        <w:t>(19)</w:t>
      </w:r>
      <w:r w:rsidR="003377E8" w:rsidRPr="003F128F">
        <w:rPr>
          <w:rFonts w:eastAsia="Times New Roman" w:cs="Times New Roman"/>
          <w:kern w:val="0"/>
          <w:lang w:eastAsia="en-GB"/>
          <w14:ligatures w14:val="none"/>
        </w:rPr>
        <w:fldChar w:fldCharType="end"/>
      </w:r>
    </w:p>
    <w:p w14:paraId="04727BAB" w14:textId="26EFE7C1" w:rsidR="00A57100" w:rsidRPr="00A57100" w:rsidRDefault="00B33D99" w:rsidP="00716F76">
      <w:pPr>
        <w:spacing w:before="100" w:beforeAutospacing="1" w:after="100" w:afterAutospacing="1" w:line="480" w:lineRule="auto"/>
        <w:rPr>
          <w:rFonts w:eastAsia="Times New Roman" w:cs="Times New Roman"/>
          <w:kern w:val="0"/>
          <w:lang w:eastAsia="en-GB"/>
          <w14:ligatures w14:val="none"/>
        </w:rPr>
      </w:pPr>
      <w:proofErr w:type="spellStart"/>
      <w:r w:rsidRPr="003F128F">
        <w:rPr>
          <w:rFonts w:eastAsia="Times New Roman" w:cs="Times New Roman"/>
          <w:kern w:val="0"/>
          <w:lang w:eastAsia="en-GB"/>
          <w14:ligatures w14:val="none"/>
        </w:rPr>
        <w:t>Te</w:t>
      </w:r>
      <w:proofErr w:type="spellEnd"/>
      <w:r w:rsidRPr="003F128F">
        <w:rPr>
          <w:rFonts w:eastAsia="Times New Roman" w:cs="Times New Roman"/>
          <w:kern w:val="0"/>
          <w:lang w:eastAsia="en-GB"/>
          <w14:ligatures w14:val="none"/>
        </w:rPr>
        <w:t xml:space="preserve"> Mana </w:t>
      </w:r>
      <w:proofErr w:type="spellStart"/>
      <w:r w:rsidRPr="003F128F">
        <w:rPr>
          <w:rFonts w:eastAsia="Times New Roman" w:cs="Times New Roman"/>
          <w:kern w:val="0"/>
          <w:lang w:eastAsia="en-GB"/>
          <w14:ligatures w14:val="none"/>
        </w:rPr>
        <w:t>Whakahaere</w:t>
      </w:r>
      <w:proofErr w:type="spellEnd"/>
      <w:r w:rsidRPr="003F128F">
        <w:rPr>
          <w:rFonts w:eastAsia="Times New Roman" w:cs="Times New Roman"/>
          <w:kern w:val="0"/>
          <w:lang w:eastAsia="en-GB"/>
          <w14:ligatures w14:val="none"/>
        </w:rPr>
        <w:t xml:space="preserve"> enables Māori communities to set priorities, allocate resources, and design learning consistent with cultural values. Research shows community control over health and education services correlates with improved Indigenous health outcomes globally</w:t>
      </w:r>
      <w:r w:rsidR="00415DC7" w:rsidRPr="003F128F">
        <w:rPr>
          <w:rFonts w:eastAsia="Times New Roman" w:cs="Times New Roman"/>
          <w:kern w:val="0"/>
          <w:lang w:eastAsia="en-GB"/>
          <w14:ligatures w14:val="none"/>
        </w:rPr>
        <w:t>.</w:t>
      </w:r>
      <w:r w:rsidR="000C3D58" w:rsidRPr="003F128F">
        <w:rPr>
          <w:rFonts w:eastAsia="Times New Roman" w:cs="Times New Roman"/>
          <w:kern w:val="0"/>
          <w:lang w:eastAsia="en-GB"/>
          <w14:ligatures w14:val="none"/>
        </w:rPr>
        <w:t xml:space="preserve"> </w:t>
      </w:r>
      <w:r w:rsidR="000C3D58" w:rsidRPr="003F128F">
        <w:rPr>
          <w:rFonts w:eastAsia="Times New Roman" w:cs="Times New Roman"/>
          <w:kern w:val="0"/>
          <w:lang w:eastAsia="en-GB"/>
          <w14:ligatures w14:val="none"/>
        </w:rPr>
        <w:fldChar w:fldCharType="begin"/>
      </w:r>
      <w:r w:rsidR="000C3D58" w:rsidRPr="003F128F">
        <w:rPr>
          <w:rFonts w:eastAsia="Times New Roman" w:cs="Times New Roman"/>
          <w:kern w:val="0"/>
          <w:lang w:eastAsia="en-GB"/>
          <w14:ligatures w14:val="none"/>
        </w:rPr>
        <w:instrText xml:space="preserve"> ADDIN EN.CITE &lt;EndNote&gt;&lt;Cite&gt;&lt;Author&gt;Harfield&lt;/Author&gt;&lt;Year&gt;2018&lt;/Year&gt;&lt;RecNum&gt;155&lt;/RecNum&gt;&lt;DisplayText&gt;(30)&lt;/DisplayText&gt;&lt;record&gt;&lt;rec-number&gt;155&lt;/rec-number&gt;&lt;foreign-keys&gt;&lt;key app="EN" db-id="sf09xad5d05sxte9v5svevffs9xdaszwdspx" timestamp="1762018731"&gt;155&lt;/key&gt;&lt;/foreign-keys&gt;&lt;ref-type name="Journal Article"&gt;17&lt;/ref-type&gt;&lt;contributors&gt;&lt;authors&gt;&lt;author&gt;Harfield, Stephen G.&lt;/author&gt;&lt;author&gt;Davy, Carol&lt;/author&gt;&lt;author&gt;McArthur, Alexa&lt;/author&gt;&lt;author&gt;Munn, Zachary&lt;/author&gt;&lt;author&gt;Brown, Alex&lt;/author&gt;&lt;author&gt;Brown, Ngiare&lt;/author&gt;&lt;/authors&gt;&lt;/contributors&gt;&lt;titles&gt;&lt;title&gt;Characteristics of Indigenous primary health care service delivery models: a systematic scoping review&lt;/title&gt;&lt;secondary-title&gt;Globalization and Health&lt;/secondary-title&gt;&lt;/titles&gt;&lt;periodical&gt;&lt;full-title&gt;Globalization and health&lt;/full-title&gt;&lt;/periodical&gt;&lt;pages&gt;12&lt;/pages&gt;&lt;volume&gt;14&lt;/volume&gt;&lt;number&gt;1&lt;/number&gt;&lt;dates&gt;&lt;year&gt;2018&lt;/year&gt;&lt;pub-dates&gt;&lt;date&gt;2018/01/25&lt;/date&gt;&lt;/pub-dates&gt;&lt;/dates&gt;&lt;isbn&gt;1744-8603&lt;/isbn&gt;&lt;urls&gt;&lt;related-urls&gt;&lt;url&gt;https://doi.org/10.1186/s12992-018-0332-2&lt;/url&gt;&lt;/related-urls&gt;&lt;/urls&gt;&lt;electronic-resource-num&gt;10.1186/s12992-018-0332-2&lt;/electronic-resource-num&gt;&lt;/record&gt;&lt;/Cite&gt;&lt;/EndNote&gt;</w:instrText>
      </w:r>
      <w:r w:rsidR="000C3D58" w:rsidRPr="003F128F">
        <w:rPr>
          <w:rFonts w:eastAsia="Times New Roman" w:cs="Times New Roman"/>
          <w:kern w:val="0"/>
          <w:lang w:eastAsia="en-GB"/>
          <w14:ligatures w14:val="none"/>
        </w:rPr>
        <w:fldChar w:fldCharType="separate"/>
      </w:r>
      <w:r w:rsidR="000C3D58" w:rsidRPr="003F128F">
        <w:rPr>
          <w:rFonts w:eastAsia="Times New Roman" w:cs="Times New Roman"/>
          <w:kern w:val="0"/>
          <w:lang w:eastAsia="en-GB"/>
          <w14:ligatures w14:val="none"/>
        </w:rPr>
        <w:t>(30)</w:t>
      </w:r>
      <w:r w:rsidR="000C3D58" w:rsidRPr="003F128F">
        <w:rPr>
          <w:rFonts w:eastAsia="Times New Roman" w:cs="Times New Roman"/>
          <w:kern w:val="0"/>
          <w:lang w:eastAsia="en-GB"/>
          <w14:ligatures w14:val="none"/>
        </w:rPr>
        <w:fldChar w:fldCharType="end"/>
      </w:r>
      <w:r w:rsidRPr="003F128F">
        <w:rPr>
          <w:rFonts w:eastAsia="Times New Roman" w:cs="Times New Roman"/>
          <w:kern w:val="0"/>
          <w:lang w:eastAsia="en-GB"/>
          <w14:ligatures w14:val="none"/>
        </w:rPr>
        <w:t xml:space="preserve"> </w:t>
      </w:r>
      <w:r w:rsidR="00A57100" w:rsidRPr="00A57100">
        <w:rPr>
          <w:rFonts w:eastAsia="Times New Roman" w:cs="Times New Roman"/>
          <w:kern w:val="0"/>
          <w:lang w:eastAsia="en-GB"/>
          <w14:ligatures w14:val="none"/>
        </w:rPr>
        <w:t>Research demonstrates that self-determination in education fosters engagement, resilience, and identity formation, which are protective factors for health</w:t>
      </w:r>
      <w:r w:rsidR="00D81DE4" w:rsidRPr="003F128F">
        <w:rPr>
          <w:rFonts w:eastAsia="Times New Roman" w:cs="Times New Roman"/>
          <w:kern w:val="0"/>
          <w:lang w:eastAsia="en-GB"/>
          <w14:ligatures w14:val="none"/>
        </w:rPr>
        <w:t>.</w:t>
      </w:r>
      <w:r w:rsidR="00E9796C" w:rsidRPr="003F128F">
        <w:rPr>
          <w:rFonts w:eastAsia="Times New Roman" w:cs="Times New Roman"/>
          <w:kern w:val="0"/>
          <w:lang w:eastAsia="en-GB"/>
          <w14:ligatures w14:val="none"/>
        </w:rPr>
        <w:t xml:space="preserve"> </w:t>
      </w:r>
      <w:r w:rsidR="00A713DB" w:rsidRPr="003F128F">
        <w:rPr>
          <w:rFonts w:eastAsia="Times New Roman" w:cs="Times New Roman"/>
          <w:kern w:val="0"/>
          <w:lang w:eastAsia="en-GB"/>
          <w14:ligatures w14:val="none"/>
        </w:rPr>
        <w:fldChar w:fldCharType="begin"/>
      </w:r>
      <w:r w:rsidR="000C3D58" w:rsidRPr="003F128F">
        <w:rPr>
          <w:rFonts w:eastAsia="Times New Roman" w:cs="Times New Roman"/>
          <w:kern w:val="0"/>
          <w:lang w:eastAsia="en-GB"/>
          <w14:ligatures w14:val="none"/>
        </w:rPr>
        <w:instrText xml:space="preserve"> ADDIN EN.CITE &lt;EndNote&gt;&lt;Cite&gt;&lt;Author&gt;Penehira&lt;/Author&gt;&lt;Year&gt;2014&lt;/Year&gt;&lt;RecNum&gt;141&lt;/RecNum&gt;&lt;DisplayText&gt;(31)&lt;/DisplayText&gt;&lt;record&gt;&lt;rec-number&gt;141&lt;/rec-number&gt;&lt;foreign-keys&gt;&lt;key app="EN" db-id="sf09xad5d05sxte9v5svevffs9xdaszwdspx" timestamp="1761981361"&gt;141&lt;/key&gt;&lt;/foreign-keys&gt;&lt;ref-type name="Journal Article"&gt;17&lt;/ref-type&gt;&lt;contributors&gt;&lt;authors&gt;&lt;author&gt;Penehira, Mera&lt;/author&gt;&lt;author&gt;Green, Alison&lt;/author&gt;&lt;author&gt;Smith, Linda Tuhiwai&lt;/author&gt;&lt;author&gt;Aspin, Clive&lt;/author&gt;&lt;/authors&gt;&lt;/contributors&gt;&lt;titles&gt;&lt;title&gt;Māori and indigenous views on R and R: Resistance and Resilience&lt;/title&gt;&lt;/titles&gt;&lt;dates&gt;&lt;year&gt;2014&lt;/year&gt;&lt;/dates&gt;&lt;isbn&gt;2230-6862&lt;/isbn&gt;&lt;urls&gt;&lt;/urls&gt;&lt;/record&gt;&lt;/Cite&gt;&lt;/EndNote&gt;</w:instrText>
      </w:r>
      <w:r w:rsidR="00A713DB" w:rsidRPr="003F128F">
        <w:rPr>
          <w:rFonts w:eastAsia="Times New Roman" w:cs="Times New Roman"/>
          <w:kern w:val="0"/>
          <w:lang w:eastAsia="en-GB"/>
          <w14:ligatures w14:val="none"/>
        </w:rPr>
        <w:fldChar w:fldCharType="separate"/>
      </w:r>
      <w:r w:rsidR="000C3D58" w:rsidRPr="003F128F">
        <w:rPr>
          <w:rFonts w:eastAsia="Times New Roman" w:cs="Times New Roman"/>
          <w:kern w:val="0"/>
          <w:lang w:eastAsia="en-GB"/>
          <w14:ligatures w14:val="none"/>
        </w:rPr>
        <w:t>(31)</w:t>
      </w:r>
      <w:r w:rsidR="00A713DB" w:rsidRPr="003F128F">
        <w:rPr>
          <w:rFonts w:eastAsia="Times New Roman" w:cs="Times New Roman"/>
          <w:kern w:val="0"/>
          <w:lang w:eastAsia="en-GB"/>
          <w14:ligatures w14:val="none"/>
        </w:rPr>
        <w:fldChar w:fldCharType="end"/>
      </w:r>
    </w:p>
    <w:p w14:paraId="36FEF45D" w14:textId="259AD71A" w:rsidR="00A57100" w:rsidRPr="00A57100" w:rsidRDefault="00A57100" w:rsidP="00716F76">
      <w:pPr>
        <w:spacing w:before="100" w:beforeAutospacing="1" w:after="100" w:afterAutospacing="1" w:line="480" w:lineRule="auto"/>
        <w:rPr>
          <w:rFonts w:eastAsia="Times New Roman" w:cs="Times New Roman"/>
          <w:kern w:val="0"/>
          <w:lang w:eastAsia="en-GB"/>
          <w14:ligatures w14:val="none"/>
        </w:rPr>
      </w:pPr>
      <w:proofErr w:type="spellStart"/>
      <w:r w:rsidRPr="00A57100">
        <w:rPr>
          <w:rFonts w:eastAsia="Times New Roman" w:cs="Times New Roman"/>
          <w:kern w:val="0"/>
          <w:lang w:eastAsia="en-GB"/>
          <w14:ligatures w14:val="none"/>
        </w:rPr>
        <w:t>Ngā</w:t>
      </w:r>
      <w:proofErr w:type="spellEnd"/>
      <w:r w:rsidRPr="00A57100">
        <w:rPr>
          <w:rFonts w:eastAsia="Times New Roman" w:cs="Times New Roman"/>
          <w:kern w:val="0"/>
          <w:lang w:eastAsia="en-GB"/>
          <w14:ligatures w14:val="none"/>
        </w:rPr>
        <w:t xml:space="preserve"> </w:t>
      </w:r>
      <w:proofErr w:type="spellStart"/>
      <w:r w:rsidRPr="00A57100">
        <w:rPr>
          <w:rFonts w:eastAsia="Times New Roman" w:cs="Times New Roman"/>
          <w:kern w:val="0"/>
          <w:lang w:eastAsia="en-GB"/>
          <w14:ligatures w14:val="none"/>
        </w:rPr>
        <w:t>Manukura</w:t>
      </w:r>
      <w:proofErr w:type="spellEnd"/>
      <w:r w:rsidRPr="00A57100">
        <w:rPr>
          <w:rFonts w:eastAsia="Times New Roman" w:cs="Times New Roman"/>
          <w:kern w:val="0"/>
          <w:lang w:eastAsia="en-GB"/>
          <w14:ligatures w14:val="none"/>
        </w:rPr>
        <w:t xml:space="preserve"> is enacted through Māori leadership within teaching staff and school governance. Māori educators model cultural competence, leadership, and community responsibility, supporting students’ educational and social development</w:t>
      </w:r>
      <w:r w:rsidR="00D81DE4" w:rsidRPr="003F128F">
        <w:rPr>
          <w:rFonts w:eastAsia="Times New Roman" w:cs="Times New Roman"/>
          <w:kern w:val="0"/>
          <w:lang w:eastAsia="en-GB"/>
          <w14:ligatures w14:val="none"/>
        </w:rPr>
        <w:t>.</w:t>
      </w:r>
      <w:r w:rsidR="00D52EAF" w:rsidRPr="003F128F">
        <w:rPr>
          <w:rFonts w:eastAsia="Times New Roman" w:cs="Times New Roman"/>
          <w:kern w:val="0"/>
          <w:lang w:eastAsia="en-GB"/>
          <w14:ligatures w14:val="none"/>
        </w:rPr>
        <w:t xml:space="preserve"> </w:t>
      </w:r>
      <w:r w:rsidR="00291EAF" w:rsidRPr="003F128F">
        <w:rPr>
          <w:rFonts w:eastAsia="Times New Roman" w:cs="Times New Roman"/>
          <w:kern w:val="0"/>
          <w:lang w:eastAsia="en-GB"/>
          <w14:ligatures w14:val="none"/>
        </w:rPr>
        <w:fldChar w:fldCharType="begin"/>
      </w:r>
      <w:r w:rsidR="00CB4F65" w:rsidRPr="003F128F">
        <w:rPr>
          <w:rFonts w:eastAsia="Times New Roman" w:cs="Times New Roman"/>
          <w:kern w:val="0"/>
          <w:lang w:eastAsia="en-GB"/>
          <w14:ligatures w14:val="none"/>
        </w:rPr>
        <w:instrText xml:space="preserve"> ADDIN EN.CITE &lt;EndNote&gt;&lt;Cite&gt;&lt;Author&gt;Durie&lt;/Author&gt;&lt;Year&gt;1999&lt;/Year&gt;&lt;RecNum&gt;62&lt;/RecNum&gt;&lt;DisplayText&gt;(28)&lt;/DisplayText&gt;&lt;record&gt;&lt;rec-number&gt;62&lt;/rec-number&gt;&lt;foreign-keys&gt;&lt;key app="EN" db-id="sf09xad5d05sxte9v5svevffs9xdaszwdspx" timestamp="1761014061"&gt;62&lt;/key&gt;&lt;/foreign-keys&gt;&lt;ref-type name="Journal Article"&gt;17&lt;/ref-type&gt;&lt;contributors&gt;&lt;authors&gt;&lt;author&gt;Durie, Mason&lt;/author&gt;&lt;/authors&gt;&lt;/contributors&gt;&lt;titles&gt;&lt;title&gt;Mental health and Maori development&lt;/title&gt;&lt;secondary-title&gt;Australian &amp;amp; New Zealand Journal of Psychiatry&lt;/secondary-title&gt;&lt;/titles&gt;&lt;periodical&gt;&lt;full-title&gt;Australian &amp;amp; New Zealand Journal of Psychiatry&lt;/full-title&gt;&lt;/periodical&gt;&lt;pages&gt;5-12&lt;/pages&gt;&lt;volume&gt;33&lt;/volume&gt;&lt;number&gt;1&lt;/number&gt;&lt;dates&gt;&lt;year&gt;1999&lt;/year&gt;&lt;/dates&gt;&lt;isbn&gt;0004-8674&lt;/isbn&gt;&lt;urls&gt;&lt;/urls&gt;&lt;/record&gt;&lt;/Cite&gt;&lt;/EndNote&gt;</w:instrText>
      </w:r>
      <w:r w:rsidR="00291EAF" w:rsidRPr="003F128F">
        <w:rPr>
          <w:rFonts w:eastAsia="Times New Roman" w:cs="Times New Roman"/>
          <w:kern w:val="0"/>
          <w:lang w:eastAsia="en-GB"/>
          <w14:ligatures w14:val="none"/>
        </w:rPr>
        <w:fldChar w:fldCharType="separate"/>
      </w:r>
      <w:r w:rsidR="00CB4F65" w:rsidRPr="003F128F">
        <w:rPr>
          <w:rFonts w:eastAsia="Times New Roman" w:cs="Times New Roman"/>
          <w:noProof/>
          <w:kern w:val="0"/>
          <w:lang w:eastAsia="en-GB"/>
          <w14:ligatures w14:val="none"/>
        </w:rPr>
        <w:t>(28)</w:t>
      </w:r>
      <w:r w:rsidR="00291EAF" w:rsidRPr="003F128F">
        <w:rPr>
          <w:rFonts w:eastAsia="Times New Roman" w:cs="Times New Roman"/>
          <w:kern w:val="0"/>
          <w:lang w:eastAsia="en-GB"/>
          <w14:ligatures w14:val="none"/>
        </w:rPr>
        <w:fldChar w:fldCharType="end"/>
      </w:r>
      <w:r w:rsidR="00D81DE4" w:rsidRPr="003F128F">
        <w:rPr>
          <w:rFonts w:eastAsia="Times New Roman" w:cs="Times New Roman"/>
          <w:kern w:val="0"/>
          <w:lang w:eastAsia="en-GB"/>
          <w14:ligatures w14:val="none"/>
        </w:rPr>
        <w:t xml:space="preserve"> </w:t>
      </w:r>
      <w:r w:rsidR="00527E09" w:rsidRPr="003F128F">
        <w:rPr>
          <w:rFonts w:eastAsia="Times New Roman" w:cs="Times New Roman"/>
          <w:kern w:val="0"/>
          <w:lang w:eastAsia="en-GB"/>
          <w14:ligatures w14:val="none"/>
        </w:rPr>
        <w:t>This visible Māori leadership provides role models and mentors who understand the cultural context of their students' lives, offering culturally responsive support for both educational and health challenges. By fostering whānau participation through active involvement, co-learning practices, and intergenerational knowledge sharing, Kura address social determinants of health through community connections and support networks</w:t>
      </w:r>
      <w:r w:rsidR="00D81DE4" w:rsidRPr="003F128F">
        <w:rPr>
          <w:rFonts w:eastAsia="Times New Roman" w:cs="Times New Roman"/>
          <w:kern w:val="0"/>
          <w:lang w:eastAsia="en-GB"/>
          <w14:ligatures w14:val="none"/>
        </w:rPr>
        <w:t>.</w:t>
      </w:r>
      <w:r w:rsidR="001D4F2D" w:rsidRPr="003F128F">
        <w:rPr>
          <w:rFonts w:eastAsia="Times New Roman" w:cs="Times New Roman"/>
          <w:kern w:val="0"/>
          <w:lang w:eastAsia="en-GB"/>
          <w14:ligatures w14:val="none"/>
        </w:rPr>
        <w:t xml:space="preserve"> </w:t>
      </w:r>
      <w:r w:rsidR="001D4F2D" w:rsidRPr="003F128F">
        <w:rPr>
          <w:rFonts w:eastAsia="Times New Roman" w:cs="Times New Roman"/>
          <w:kern w:val="0"/>
          <w:lang w:eastAsia="en-GB"/>
          <w14:ligatures w14:val="none"/>
        </w:rPr>
        <w:fldChar w:fldCharType="begin"/>
      </w:r>
      <w:r w:rsidR="000C3D58" w:rsidRPr="003F128F">
        <w:rPr>
          <w:rFonts w:eastAsia="Times New Roman" w:cs="Times New Roman"/>
          <w:kern w:val="0"/>
          <w:lang w:eastAsia="en-GB"/>
          <w14:ligatures w14:val="none"/>
        </w:rPr>
        <w:instrText xml:space="preserve"> ADDIN EN.CITE &lt;EndNote&gt;&lt;Cite&gt;&lt;Author&gt;Johnson&lt;/Author&gt;&lt;Year&gt;2024&lt;/Year&gt;&lt;RecNum&gt;142&lt;/RecNum&gt;&lt;DisplayText&gt;(32)&lt;/DisplayText&gt;&lt;record&gt;&lt;rec-number&gt;142&lt;/rec-number&gt;&lt;foreign-keys&gt;&lt;key app="EN" db-id="sf09xad5d05sxte9v5svevffs9xdaszwdspx" timestamp="1761981573"&gt;142&lt;/key&gt;&lt;/foreign-keys&gt;&lt;ref-type name="Journal Article"&gt;17&lt;/ref-type&gt;&lt;contributors&gt;&lt;authors&gt;&lt;author&gt;Johnson, Tom&lt;/author&gt;&lt;author&gt;Allport, Tanya&lt;/author&gt;&lt;author&gt;Boulton, Amohia&lt;/author&gt;&lt;/authors&gt;&lt;/contributors&gt;&lt;titles&gt;&lt;title&gt;Te Ruru: Co-creating an Indigenous systems change framework&lt;/title&gt;&lt;secondary-title&gt;Journal of Awareness-Based Systems Change&lt;/secondary-title&gt;&lt;/titles&gt;&lt;periodical&gt;&lt;full-title&gt;Journal of Awareness-Based Systems Change&lt;/full-title&gt;&lt;/periodical&gt;&lt;pages&gt;49–75-49–75&lt;/pages&gt;&lt;volume&gt;4&lt;/volume&gt;&lt;number&gt;1&lt;/number&gt;&lt;dates&gt;&lt;year&gt;2024&lt;/year&gt;&lt;/dates&gt;&lt;isbn&gt;2767-6021&lt;/isbn&gt;&lt;urls&gt;&lt;/urls&gt;&lt;/record&gt;&lt;/Cite&gt;&lt;/EndNote&gt;</w:instrText>
      </w:r>
      <w:r w:rsidR="001D4F2D" w:rsidRPr="003F128F">
        <w:rPr>
          <w:rFonts w:eastAsia="Times New Roman" w:cs="Times New Roman"/>
          <w:kern w:val="0"/>
          <w:lang w:eastAsia="en-GB"/>
          <w14:ligatures w14:val="none"/>
        </w:rPr>
        <w:fldChar w:fldCharType="separate"/>
      </w:r>
      <w:r w:rsidR="000C3D58" w:rsidRPr="003F128F">
        <w:rPr>
          <w:rFonts w:eastAsia="Times New Roman" w:cs="Times New Roman"/>
          <w:noProof/>
          <w:kern w:val="0"/>
          <w:lang w:eastAsia="en-GB"/>
          <w14:ligatures w14:val="none"/>
        </w:rPr>
        <w:t>(32)</w:t>
      </w:r>
      <w:r w:rsidR="001D4F2D" w:rsidRPr="003F128F">
        <w:rPr>
          <w:rFonts w:eastAsia="Times New Roman" w:cs="Times New Roman"/>
          <w:kern w:val="0"/>
          <w:lang w:eastAsia="en-GB"/>
          <w14:ligatures w14:val="none"/>
        </w:rPr>
        <w:fldChar w:fldCharType="end"/>
      </w:r>
    </w:p>
    <w:p w14:paraId="6DF151D3" w14:textId="5B8A3E17" w:rsidR="00A57100" w:rsidRPr="00A57100" w:rsidRDefault="00A57100" w:rsidP="00716F76">
      <w:pPr>
        <w:spacing w:before="100" w:beforeAutospacing="1" w:after="100" w:afterAutospacing="1" w:line="480" w:lineRule="auto"/>
        <w:rPr>
          <w:rFonts w:eastAsia="Times New Roman" w:cs="Times New Roman"/>
          <w:kern w:val="0"/>
          <w:lang w:eastAsia="en-GB"/>
          <w14:ligatures w14:val="none"/>
        </w:rPr>
      </w:pPr>
      <w:r w:rsidRPr="00A57100">
        <w:rPr>
          <w:rFonts w:eastAsia="Times New Roman" w:cs="Times New Roman"/>
          <w:kern w:val="0"/>
          <w:lang w:eastAsia="en-GB"/>
          <w14:ligatures w14:val="none"/>
        </w:rPr>
        <w:t xml:space="preserve">While Kura Kaupapa Māori </w:t>
      </w:r>
      <w:r w:rsidR="003C7D3F">
        <w:rPr>
          <w:rFonts w:eastAsia="Times New Roman" w:cs="Times New Roman"/>
          <w:kern w:val="0"/>
          <w:lang w:eastAsia="en-GB"/>
          <w14:ligatures w14:val="none"/>
        </w:rPr>
        <w:t>represents</w:t>
      </w:r>
      <w:r w:rsidRPr="00A57100">
        <w:rPr>
          <w:rFonts w:eastAsia="Times New Roman" w:cs="Times New Roman"/>
          <w:kern w:val="0"/>
          <w:lang w:eastAsia="en-GB"/>
          <w14:ligatures w14:val="none"/>
        </w:rPr>
        <w:t xml:space="preserve"> culturally grounded, upstream health promotion, challenges remain. Schools often face funding disparities, limited resources, and marginalisation within national assessment frameworks</w:t>
      </w:r>
      <w:r w:rsidR="00A55754" w:rsidRPr="003F128F">
        <w:rPr>
          <w:rFonts w:eastAsia="Times New Roman" w:cs="Times New Roman"/>
          <w:kern w:val="0"/>
          <w:lang w:eastAsia="en-GB"/>
          <w14:ligatures w14:val="none"/>
        </w:rPr>
        <w:t>.</w:t>
      </w:r>
      <w:r w:rsidR="00E9796C" w:rsidRPr="003F128F">
        <w:rPr>
          <w:rFonts w:eastAsia="Times New Roman" w:cs="Times New Roman"/>
          <w:kern w:val="0"/>
          <w:lang w:eastAsia="en-GB"/>
          <w14:ligatures w14:val="none"/>
        </w:rPr>
        <w:t xml:space="preserve"> </w:t>
      </w:r>
      <w:r w:rsidR="00A01394" w:rsidRPr="003F128F">
        <w:rPr>
          <w:rFonts w:eastAsia="Times New Roman" w:cs="Times New Roman"/>
          <w:kern w:val="0"/>
          <w:lang w:eastAsia="en-GB"/>
          <w14:ligatures w14:val="none"/>
        </w:rPr>
        <w:fldChar w:fldCharType="begin"/>
      </w:r>
      <w:r w:rsidR="000C3D58" w:rsidRPr="003F128F">
        <w:rPr>
          <w:rFonts w:eastAsia="Times New Roman" w:cs="Times New Roman"/>
          <w:kern w:val="0"/>
          <w:lang w:eastAsia="en-GB"/>
          <w14:ligatures w14:val="none"/>
        </w:rPr>
        <w:instrText xml:space="preserve"> ADDIN EN.CITE &lt;EndNote&gt;&lt;Cite&gt;&lt;Author&gt;Bishop&lt;/Author&gt;&lt;Year&gt;2011&lt;/Year&gt;&lt;RecNum&gt;143&lt;/RecNum&gt;&lt;DisplayText&gt;(33)&lt;/DisplayText&gt;&lt;record&gt;&lt;rec-number&gt;143&lt;/rec-number&gt;&lt;foreign-keys&gt;&lt;key app="EN" db-id="sf09xad5d05sxte9v5svevffs9xdaszwdspx" timestamp="1761981896"&gt;143&lt;/key&gt;&lt;/foreign-keys&gt;&lt;ref-type name="Book Section"&gt;5&lt;/ref-type&gt;&lt;contributors&gt;&lt;authors&gt;&lt;author&gt;Bishop, Russell&lt;/author&gt;&lt;/authors&gt;&lt;/contributors&gt;&lt;titles&gt;&lt;title&gt;Education leaders can reduce educational disparities&lt;/title&gt;&lt;secondary-title&gt;International handbook of leadership for learning&lt;/secondary-title&gt;&lt;/titles&gt;&lt;pages&gt;1069-1081&lt;/pages&gt;&lt;dates&gt;&lt;year&gt;2011&lt;/year&gt;&lt;/dates&gt;&lt;publisher&gt;Springer&lt;/publisher&gt;&lt;urls&gt;&lt;/urls&gt;&lt;/record&gt;&lt;/Cite&gt;&lt;/EndNote&gt;</w:instrText>
      </w:r>
      <w:r w:rsidR="00A01394" w:rsidRPr="003F128F">
        <w:rPr>
          <w:rFonts w:eastAsia="Times New Roman" w:cs="Times New Roman"/>
          <w:kern w:val="0"/>
          <w:lang w:eastAsia="en-GB"/>
          <w14:ligatures w14:val="none"/>
        </w:rPr>
        <w:fldChar w:fldCharType="separate"/>
      </w:r>
      <w:r w:rsidR="000C3D58" w:rsidRPr="003F128F">
        <w:rPr>
          <w:rFonts w:eastAsia="Times New Roman" w:cs="Times New Roman"/>
          <w:kern w:val="0"/>
          <w:lang w:eastAsia="en-GB"/>
          <w14:ligatures w14:val="none"/>
        </w:rPr>
        <w:t>(33)</w:t>
      </w:r>
      <w:r w:rsidR="00A01394" w:rsidRPr="003F128F">
        <w:rPr>
          <w:rFonts w:eastAsia="Times New Roman" w:cs="Times New Roman"/>
          <w:kern w:val="0"/>
          <w:lang w:eastAsia="en-GB"/>
          <w14:ligatures w14:val="none"/>
        </w:rPr>
        <w:fldChar w:fldCharType="end"/>
      </w:r>
      <w:r w:rsidRPr="00A57100">
        <w:rPr>
          <w:rFonts w:eastAsia="Times New Roman" w:cs="Times New Roman"/>
          <w:kern w:val="0"/>
          <w:lang w:eastAsia="en-GB"/>
          <w14:ligatures w14:val="none"/>
        </w:rPr>
        <w:t xml:space="preserve"> </w:t>
      </w:r>
      <w:r w:rsidR="00D66291" w:rsidRPr="003F128F">
        <w:rPr>
          <w:rFonts w:eastAsia="Times New Roman" w:cs="Times New Roman"/>
          <w:kern w:val="0"/>
          <w:lang w:eastAsia="en-GB"/>
          <w14:ligatures w14:val="none"/>
        </w:rPr>
        <w:t>Ironically, while Kura demonstrate stronger health and educational outcomes, they receive less per-student funding than mainstream schools, limiting their ability to expand.</w:t>
      </w:r>
      <w:r w:rsidR="00A55754" w:rsidRPr="003F128F">
        <w:rPr>
          <w:rFonts w:eastAsia="Times New Roman" w:cs="Times New Roman"/>
          <w:kern w:val="0"/>
          <w:lang w:eastAsia="en-GB"/>
          <w14:ligatures w14:val="none"/>
        </w:rPr>
        <w:t xml:space="preserve"> </w:t>
      </w:r>
      <w:r w:rsidR="006479E5" w:rsidRPr="003F128F">
        <w:rPr>
          <w:rFonts w:eastAsia="Times New Roman" w:cs="Times New Roman"/>
          <w:kern w:val="0"/>
          <w:lang w:eastAsia="en-GB"/>
          <w14:ligatures w14:val="none"/>
        </w:rPr>
        <w:fldChar w:fldCharType="begin"/>
      </w:r>
      <w:r w:rsidR="006479E5" w:rsidRPr="003F128F">
        <w:rPr>
          <w:rFonts w:eastAsia="Times New Roman" w:cs="Times New Roman"/>
          <w:kern w:val="0"/>
          <w:lang w:eastAsia="en-GB"/>
          <w14:ligatures w14:val="none"/>
        </w:rPr>
        <w:instrText xml:space="preserve"> ADDIN EN.CITE &lt;EndNote&gt;&lt;Cite&gt;&lt;Author&gt;MacDonald&lt;/Author&gt;&lt;Year&gt;2025&lt;/Year&gt;&lt;RecNum&gt;157&lt;/RecNum&gt;&lt;DisplayText&gt;(34)&lt;/DisplayText&gt;&lt;record&gt;&lt;rec-number&gt;157&lt;/rec-number&gt;&lt;foreign-keys&gt;&lt;key app="EN" db-id="sf09xad5d05sxte9v5svevffs9xdaszwdspx" timestamp="1762025084"&gt;157&lt;/key&gt;&lt;/foreign-keys&gt;&lt;ref-type name="Web Page"&gt;12&lt;/ref-type&gt;&lt;contributors&gt;&lt;authors&gt;&lt;author&gt;Korus MacDonald&lt;/author&gt;&lt;/authors&gt;&lt;secondary-authors&gt;&lt;author&gt;The spin off&lt;/author&gt;&lt;/secondary-authors&gt;&lt;/contributors&gt;&lt;titles&gt;&lt;title&gt;A youth MP’s powerful speech called out the chronic underfunding of kura kaupapa Māori&lt;/title&gt;&lt;/titles&gt;&lt;dates&gt;&lt;year&gt;2025&lt;/year&gt;&lt;/dates&gt;&lt;urls&gt;&lt;related-urls&gt;&lt;url&gt;https://thespinoff.co.nz/politics/01-08-2025/a-youth-mps-powerful-speech-called-out-the-chronic-underfunding-of-kura-kaupapa-maori&lt;/url&gt;&lt;/related-urls&gt;&lt;/urls&gt;&lt;/record&gt;&lt;/Cite&gt;&lt;/EndNote&gt;</w:instrText>
      </w:r>
      <w:r w:rsidR="006479E5" w:rsidRPr="003F128F">
        <w:rPr>
          <w:rFonts w:eastAsia="Times New Roman" w:cs="Times New Roman"/>
          <w:kern w:val="0"/>
          <w:lang w:eastAsia="en-GB"/>
          <w14:ligatures w14:val="none"/>
        </w:rPr>
        <w:fldChar w:fldCharType="separate"/>
      </w:r>
      <w:r w:rsidR="006479E5" w:rsidRPr="003F128F">
        <w:rPr>
          <w:rFonts w:eastAsia="Times New Roman" w:cs="Times New Roman"/>
          <w:noProof/>
          <w:kern w:val="0"/>
          <w:lang w:eastAsia="en-GB"/>
          <w14:ligatures w14:val="none"/>
        </w:rPr>
        <w:t>(34)</w:t>
      </w:r>
      <w:r w:rsidR="006479E5" w:rsidRPr="003F128F">
        <w:rPr>
          <w:rFonts w:eastAsia="Times New Roman" w:cs="Times New Roman"/>
          <w:kern w:val="0"/>
          <w:lang w:eastAsia="en-GB"/>
          <w14:ligatures w14:val="none"/>
        </w:rPr>
        <w:fldChar w:fldCharType="end"/>
      </w:r>
      <w:r w:rsidR="006479E5" w:rsidRPr="003F128F">
        <w:rPr>
          <w:rFonts w:eastAsia="Times New Roman" w:cs="Times New Roman"/>
          <w:kern w:val="0"/>
          <w:lang w:eastAsia="en-GB"/>
          <w14:ligatures w14:val="none"/>
        </w:rPr>
        <w:t xml:space="preserve"> </w:t>
      </w:r>
      <w:r w:rsidRPr="00A57100">
        <w:rPr>
          <w:rFonts w:eastAsia="Times New Roman" w:cs="Times New Roman"/>
          <w:kern w:val="0"/>
          <w:lang w:eastAsia="en-GB"/>
          <w14:ligatures w14:val="none"/>
        </w:rPr>
        <w:t xml:space="preserve">Standardised accountability measures may conflict with </w:t>
      </w:r>
      <w:proofErr w:type="spellStart"/>
      <w:r w:rsidRPr="00A57100">
        <w:rPr>
          <w:rFonts w:eastAsia="Times New Roman" w:cs="Times New Roman"/>
          <w:kern w:val="0"/>
          <w:lang w:eastAsia="en-GB"/>
          <w14:ligatures w14:val="none"/>
        </w:rPr>
        <w:t>kaupapa</w:t>
      </w:r>
      <w:proofErr w:type="spellEnd"/>
      <w:r w:rsidRPr="00A57100">
        <w:rPr>
          <w:rFonts w:eastAsia="Times New Roman" w:cs="Times New Roman"/>
          <w:kern w:val="0"/>
          <w:lang w:eastAsia="en-GB"/>
          <w14:ligatures w14:val="none"/>
        </w:rPr>
        <w:t xml:space="preserve"> Māori approaches to learning, and expansion is constrained by policy and systemic barriers. Nevertheless, evidence indicates that students in Kura Kaupapa Māori achieve higher retention, enhanced cultural identity, and greater engagement compared with mainstream counterparts, demonstrating both educational and health benefits</w:t>
      </w:r>
      <w:r w:rsidR="00A55754" w:rsidRPr="003F128F">
        <w:rPr>
          <w:rFonts w:eastAsia="Times New Roman" w:cs="Times New Roman"/>
          <w:kern w:val="0"/>
          <w:lang w:eastAsia="en-GB"/>
          <w14:ligatures w14:val="none"/>
        </w:rPr>
        <w:t>.</w:t>
      </w:r>
      <w:r w:rsidR="00E9796C" w:rsidRPr="003F128F">
        <w:rPr>
          <w:rFonts w:eastAsia="Times New Roman" w:cs="Times New Roman"/>
          <w:kern w:val="0"/>
          <w:lang w:eastAsia="en-GB"/>
          <w14:ligatures w14:val="none"/>
        </w:rPr>
        <w:t xml:space="preserve"> </w:t>
      </w:r>
      <w:r w:rsidR="00C25330" w:rsidRPr="003F128F">
        <w:rPr>
          <w:rFonts w:eastAsia="Times New Roman" w:cs="Times New Roman"/>
          <w:kern w:val="0"/>
          <w:lang w:eastAsia="en-GB"/>
          <w14:ligatures w14:val="none"/>
        </w:rPr>
        <w:fldChar w:fldCharType="begin"/>
      </w:r>
      <w:r w:rsidR="006479E5" w:rsidRPr="003F128F">
        <w:rPr>
          <w:rFonts w:eastAsia="Times New Roman" w:cs="Times New Roman"/>
          <w:kern w:val="0"/>
          <w:lang w:eastAsia="en-GB"/>
          <w14:ligatures w14:val="none"/>
        </w:rPr>
        <w:instrText xml:space="preserve"> ADDIN EN.CITE &lt;EndNote&gt;&lt;Cite&gt;&lt;Author&gt;Martin&lt;/Author&gt;&lt;Year&gt;2012&lt;/Year&gt;&lt;RecNum&gt;156&lt;/RecNum&gt;&lt;DisplayText&gt;(35)&lt;/DisplayText&gt;&lt;record&gt;&lt;rec-number&gt;156&lt;/rec-number&gt;&lt;foreign-keys&gt;&lt;key app="EN" db-id="sf09xad5d05sxte9v5svevffs9xdaszwdspx" timestamp="1762024680"&gt;156&lt;/key&gt;&lt;/foreign-keys&gt;&lt;ref-type name="Journal Article"&gt;17&lt;/ref-type&gt;&lt;contributors&gt;&lt;authors&gt;&lt;author&gt;Martin, Jennifer&lt;/author&gt;&lt;/authors&gt;&lt;/contributors&gt;&lt;titles&gt;&lt;title&gt;He kura huna - Māori expressions of educational success&lt;/title&gt;&lt;secondary-title&gt;Te Kaharoa&lt;/secondary-title&gt;&lt;/titles&gt;&lt;periodical&gt;&lt;full-title&gt;Te Kaharoa&lt;/full-title&gt;&lt;/periodical&gt;&lt;volume&gt;5&lt;/volume&gt;&lt;number&gt;1&lt;/number&gt;&lt;dates&gt;&lt;year&gt;2012&lt;/year&gt;&lt;/dates&gt;&lt;publisher&gt;Auckland University of Technology (AUT) Library&lt;/publisher&gt;&lt;isbn&gt;1178-6035&lt;/isbn&gt;&lt;urls&gt;&lt;related-urls&gt;&lt;url&gt;https://dx.doi.org/10.24135/tekaharoa.v5i1.99&lt;/url&gt;&lt;/related-urls&gt;&lt;/urls&gt;&lt;electronic-resource-num&gt;10.24135/tekaharoa.v5i1.99&lt;/electronic-resource-num&gt;&lt;/record&gt;&lt;/Cite&gt;&lt;/EndNote&gt;</w:instrText>
      </w:r>
      <w:r w:rsidR="00C25330" w:rsidRPr="003F128F">
        <w:rPr>
          <w:rFonts w:eastAsia="Times New Roman" w:cs="Times New Roman"/>
          <w:kern w:val="0"/>
          <w:lang w:eastAsia="en-GB"/>
          <w14:ligatures w14:val="none"/>
        </w:rPr>
        <w:fldChar w:fldCharType="separate"/>
      </w:r>
      <w:r w:rsidR="006479E5" w:rsidRPr="003F128F">
        <w:rPr>
          <w:rFonts w:eastAsia="Times New Roman" w:cs="Times New Roman"/>
          <w:noProof/>
          <w:kern w:val="0"/>
          <w:lang w:eastAsia="en-GB"/>
          <w14:ligatures w14:val="none"/>
        </w:rPr>
        <w:t>(35)</w:t>
      </w:r>
      <w:r w:rsidR="00C25330" w:rsidRPr="003F128F">
        <w:rPr>
          <w:rFonts w:eastAsia="Times New Roman" w:cs="Times New Roman"/>
          <w:kern w:val="0"/>
          <w:lang w:eastAsia="en-GB"/>
          <w14:ligatures w14:val="none"/>
        </w:rPr>
        <w:fldChar w:fldCharType="end"/>
      </w:r>
    </w:p>
    <w:p w14:paraId="1FA55052" w14:textId="7A6FDC61" w:rsidR="00860C7B" w:rsidRPr="003F128F" w:rsidRDefault="00860C7B" w:rsidP="00716F76">
      <w:pPr>
        <w:spacing w:before="100" w:beforeAutospacing="1" w:after="100" w:afterAutospacing="1" w:line="480" w:lineRule="auto"/>
        <w:rPr>
          <w:rFonts w:eastAsia="Times New Roman" w:cs="Times New Roman"/>
          <w:kern w:val="0"/>
          <w:lang w:eastAsia="en-GB"/>
          <w14:ligatures w14:val="none"/>
        </w:rPr>
      </w:pPr>
      <w:r w:rsidRPr="003F128F">
        <w:rPr>
          <w:rFonts w:eastAsia="Times New Roman" w:cs="Times New Roman"/>
          <w:kern w:val="0"/>
          <w:lang w:eastAsia="en-GB"/>
          <w14:ligatures w14:val="none"/>
        </w:rPr>
        <w:t>The health promotion impact extends beyond individual students to whānau and communities. Parents report improved family cohesion, stronger cultural connections, and enhanced collective efficacy when involved in Kura</w:t>
      </w:r>
      <w:r w:rsidR="000C506A" w:rsidRPr="003F128F">
        <w:rPr>
          <w:rFonts w:eastAsia="Times New Roman" w:cs="Times New Roman"/>
          <w:kern w:val="0"/>
          <w:lang w:eastAsia="en-GB"/>
          <w14:ligatures w14:val="none"/>
        </w:rPr>
        <w:t>.</w:t>
      </w:r>
      <w:r w:rsidRPr="003F128F">
        <w:rPr>
          <w:rFonts w:eastAsia="Times New Roman" w:cs="Times New Roman"/>
          <w:kern w:val="0"/>
          <w:lang w:eastAsia="en-GB"/>
          <w14:ligatures w14:val="none"/>
        </w:rPr>
        <w:t xml:space="preserve"> </w:t>
      </w:r>
      <w:r w:rsidR="004246B3" w:rsidRPr="003F128F">
        <w:rPr>
          <w:rFonts w:eastAsia="Times New Roman" w:cs="Times New Roman"/>
          <w:kern w:val="0"/>
          <w:lang w:eastAsia="en-GB"/>
          <w14:ligatures w14:val="none"/>
        </w:rPr>
        <w:fldChar w:fldCharType="begin"/>
      </w:r>
      <w:r w:rsidR="006479E5" w:rsidRPr="003F128F">
        <w:rPr>
          <w:rFonts w:eastAsia="Times New Roman" w:cs="Times New Roman"/>
          <w:kern w:val="0"/>
          <w:lang w:eastAsia="en-GB"/>
          <w14:ligatures w14:val="none"/>
        </w:rPr>
        <w:instrText xml:space="preserve"> ADDIN EN.CITE &lt;EndNote&gt;&lt;Cite&gt;&lt;Author&gt;Macfarlane&lt;/Author&gt;&lt;Year&gt;2015&lt;/Year&gt;&lt;RecNum&gt;150&lt;/RecNum&gt;&lt;DisplayText&gt;(36)&lt;/DisplayText&gt;&lt;record&gt;&lt;rec-number&gt;150&lt;/rec-number&gt;&lt;foreign-keys&gt;&lt;key app="EN" db-id="sf09xad5d05sxte9v5svevffs9xdaszwdspx" timestamp="1761987137"&gt;150&lt;/key&gt;&lt;/foreign-keys&gt;&lt;ref-type name="Journal Article"&gt;17&lt;/ref-type&gt;&lt;contributors&gt;&lt;authors&gt;&lt;author&gt;Macfarlane, Angus Hikairo&lt;/author&gt;&lt;/authors&gt;&lt;/contributors&gt;&lt;titles&gt;&lt;title&gt;Restlessness, resoluteness and reason: Looking back at 50 years of Māori education&lt;/title&gt;&lt;secondary-title&gt;New Zealand Journal of Educational Studies&lt;/secondary-title&gt;&lt;/titles&gt;&lt;periodical&gt;&lt;full-title&gt;New Zealand Journal of Educational Studies&lt;/full-title&gt;&lt;/periodical&gt;&lt;pages&gt;177-193&lt;/pages&gt;&lt;volume&gt;50&lt;/volume&gt;&lt;number&gt;2&lt;/number&gt;&lt;dates&gt;&lt;year&gt;2015&lt;/year&gt;&lt;/dates&gt;&lt;isbn&gt;0028-8276&lt;/isbn&gt;&lt;urls&gt;&lt;/urls&gt;&lt;/record&gt;&lt;/Cite&gt;&lt;/EndNote&gt;</w:instrText>
      </w:r>
      <w:r w:rsidR="004246B3" w:rsidRPr="003F128F">
        <w:rPr>
          <w:rFonts w:eastAsia="Times New Roman" w:cs="Times New Roman"/>
          <w:kern w:val="0"/>
          <w:lang w:eastAsia="en-GB"/>
          <w14:ligatures w14:val="none"/>
        </w:rPr>
        <w:fldChar w:fldCharType="separate"/>
      </w:r>
      <w:r w:rsidR="006479E5" w:rsidRPr="003F128F">
        <w:rPr>
          <w:rFonts w:eastAsia="Times New Roman" w:cs="Times New Roman"/>
          <w:noProof/>
          <w:kern w:val="0"/>
          <w:lang w:eastAsia="en-GB"/>
          <w14:ligatures w14:val="none"/>
        </w:rPr>
        <w:t>(36)</w:t>
      </w:r>
      <w:r w:rsidR="004246B3" w:rsidRPr="003F128F">
        <w:rPr>
          <w:rFonts w:eastAsia="Times New Roman" w:cs="Times New Roman"/>
          <w:kern w:val="0"/>
          <w:lang w:eastAsia="en-GB"/>
          <w14:ligatures w14:val="none"/>
        </w:rPr>
        <w:fldChar w:fldCharType="end"/>
      </w:r>
      <w:r w:rsidR="004246B3" w:rsidRPr="00A57100">
        <w:rPr>
          <w:rFonts w:eastAsia="Times New Roman" w:cs="Times New Roman"/>
          <w:kern w:val="0"/>
          <w:lang w:eastAsia="en-GB"/>
          <w14:ligatures w14:val="none"/>
        </w:rPr>
        <w:t xml:space="preserve"> </w:t>
      </w:r>
      <w:r w:rsidRPr="003F128F">
        <w:rPr>
          <w:rFonts w:eastAsia="Times New Roman" w:cs="Times New Roman"/>
          <w:kern w:val="0"/>
          <w:lang w:eastAsia="en-GB"/>
          <w14:ligatures w14:val="none"/>
        </w:rPr>
        <w:t>This ripple effect demonstrates how upstream interventions create cascading benefits across multiple health determinants. Intergenerational trauma from colonization begins healing as families reclaim language, traditions, and educational sovereignty.</w:t>
      </w:r>
    </w:p>
    <w:p w14:paraId="2CD4045F" w14:textId="5FDE2B80" w:rsidR="00A57100" w:rsidRDefault="00FB4722" w:rsidP="00716F76">
      <w:pPr>
        <w:spacing w:before="100" w:beforeAutospacing="1" w:after="100" w:afterAutospacing="1" w:line="480" w:lineRule="auto"/>
        <w:rPr>
          <w:rFonts w:eastAsia="Times New Roman" w:cs="Times New Roman"/>
          <w:kern w:val="0"/>
          <w:lang w:eastAsia="en-GB"/>
          <w14:ligatures w14:val="none"/>
        </w:rPr>
      </w:pPr>
      <w:r w:rsidRPr="003F128F">
        <w:rPr>
          <w:rFonts w:eastAsia="Times New Roman" w:cs="Times New Roman"/>
          <w:kern w:val="0"/>
          <w:lang w:eastAsia="en-GB"/>
          <w14:ligatures w14:val="none"/>
        </w:rPr>
        <w:t xml:space="preserve">Critically, Kura Kaupapa Māori illustrate the integration of education and health promotion. By fostering identity, empowerment, and participation, they address upstream determinants of health extending beyond academic metrics to holistic wellbeing. Unlike mainstream interventions targeting symptoms of inequities, Kura transform fundamental conditions creating disparities. These schools </w:t>
      </w:r>
      <w:r w:rsidR="00D21796">
        <w:rPr>
          <w:rFonts w:eastAsia="Times New Roman" w:cs="Times New Roman"/>
          <w:kern w:val="0"/>
          <w:lang w:eastAsia="en-GB"/>
          <w14:ligatures w14:val="none"/>
        </w:rPr>
        <w:t>illustrate</w:t>
      </w:r>
      <w:r w:rsidRPr="003F128F">
        <w:rPr>
          <w:rFonts w:eastAsia="Times New Roman" w:cs="Times New Roman"/>
          <w:kern w:val="0"/>
          <w:lang w:eastAsia="en-GB"/>
          <w14:ligatures w14:val="none"/>
        </w:rPr>
        <w:t xml:space="preserve"> Māori agency and self-determination, demonstrating that Indigenous-controlled institutions achieve equitable health outcomes. This challenges deficit-based approaches blaming Māori for poor health, instead revealing how culturally-aligned, community-controlled institutions successfully promote health equity. Kura provide a blueprint for decolonizing health promotion, showing true equity requires not just cultural sensitivity but genuine transfer of power and resources to Indigenous communities.</w:t>
      </w:r>
    </w:p>
    <w:p w14:paraId="79C354B1" w14:textId="77777777" w:rsidR="00CB3D9E" w:rsidRPr="00A57100" w:rsidRDefault="00CB3D9E" w:rsidP="00716F76">
      <w:pPr>
        <w:spacing w:before="100" w:beforeAutospacing="1" w:after="100" w:afterAutospacing="1" w:line="480" w:lineRule="auto"/>
        <w:rPr>
          <w:rFonts w:eastAsia="Times New Roman" w:cs="Times New Roman"/>
          <w:kern w:val="0"/>
          <w:lang w:eastAsia="en-GB"/>
          <w14:ligatures w14:val="none"/>
        </w:rPr>
      </w:pPr>
    </w:p>
    <w:p w14:paraId="5CB87A51" w14:textId="58CFC127" w:rsidR="00A57100" w:rsidRPr="00A57100" w:rsidRDefault="00A57100" w:rsidP="003F128F">
      <w:pPr>
        <w:pStyle w:val="Heading2"/>
        <w:rPr>
          <w:rFonts w:eastAsia="Times New Roman"/>
          <w:lang w:eastAsia="en-GB"/>
        </w:rPr>
      </w:pPr>
      <w:r w:rsidRPr="00A57100">
        <w:rPr>
          <w:rFonts w:eastAsia="Times New Roman"/>
          <w:lang w:eastAsia="en-GB"/>
        </w:rPr>
        <w:t>Part 4: Critical Reflection on Approaches to Complex Health Proble</w:t>
      </w:r>
      <w:r w:rsidR="00E9796C" w:rsidRPr="003F128F">
        <w:rPr>
          <w:rFonts w:eastAsia="Times New Roman"/>
          <w:lang w:eastAsia="en-GB"/>
        </w:rPr>
        <w:t>ms</w:t>
      </w:r>
    </w:p>
    <w:p w14:paraId="2C39578C" w14:textId="77777777" w:rsidR="00A57100" w:rsidRDefault="00A57100" w:rsidP="00716F76">
      <w:pPr>
        <w:spacing w:before="100" w:beforeAutospacing="1" w:after="100" w:afterAutospacing="1" w:line="480" w:lineRule="auto"/>
        <w:rPr>
          <w:rFonts w:eastAsia="Times New Roman" w:cs="Times New Roman"/>
          <w:kern w:val="0"/>
          <w:lang w:eastAsia="en-GB"/>
          <w14:ligatures w14:val="none"/>
        </w:rPr>
      </w:pPr>
      <w:r w:rsidRPr="00A57100">
        <w:rPr>
          <w:rFonts w:eastAsia="Times New Roman" w:cs="Times New Roman"/>
          <w:kern w:val="0"/>
          <w:lang w:eastAsia="en-GB"/>
          <w14:ligatures w14:val="none"/>
        </w:rPr>
        <w:t>This assignment has highlighted the complex interplay between social, economic, and cultural factors in shaping health outcomes for Māori in Aotearoa, using education as a critical determinant. Analysis of colonisation and neoliberal reforms, alongside interventions such as Ka Hikitia and Kura Kaupapa Māori, reveals important lessons about the appropriateness of different approaches to addressing complex health inequities.</w:t>
      </w:r>
    </w:p>
    <w:p w14:paraId="5FCC328C" w14:textId="58EE7131" w:rsidR="00F959E4" w:rsidRPr="00A57100" w:rsidRDefault="00F959E4" w:rsidP="00716F76">
      <w:pPr>
        <w:spacing w:before="100" w:beforeAutospacing="1" w:after="100" w:afterAutospacing="1" w:line="480" w:lineRule="auto"/>
        <w:rPr>
          <w:rFonts w:eastAsia="Times New Roman" w:cs="Times New Roman"/>
          <w:kern w:val="0"/>
          <w:lang w:eastAsia="en-GB"/>
          <w14:ligatures w14:val="none"/>
        </w:rPr>
      </w:pPr>
      <w:r>
        <w:t>Through examining these three distinct but interconnected analyses, several key insights emerge about what makes health promotion approaches appropriate or inappropriate for complex problems. First, the temporal dimension matters. Part 1 demonstrated that health inequities have deep historical roots that require long-term, sustained interventions rather than quick fixes. The persistence of educational disparities despite decades of policy interventions illustrates how complex health problems resist simple solutions. This suggests that appropriate approaches must acknowledge and address historical trauma while building towards intergenerational change.</w:t>
      </w:r>
    </w:p>
    <w:p w14:paraId="2EE05720" w14:textId="78050718" w:rsidR="00A57100" w:rsidRPr="00A57100" w:rsidRDefault="00A57100" w:rsidP="00716F76">
      <w:pPr>
        <w:spacing w:before="100" w:beforeAutospacing="1" w:after="100" w:afterAutospacing="1" w:line="480" w:lineRule="auto"/>
        <w:rPr>
          <w:rFonts w:eastAsia="Times New Roman" w:cs="Times New Roman"/>
          <w:kern w:val="0"/>
          <w:lang w:eastAsia="en-GB"/>
          <w14:ligatures w14:val="none"/>
        </w:rPr>
      </w:pPr>
      <w:r w:rsidRPr="00A57100">
        <w:rPr>
          <w:rFonts w:eastAsia="Times New Roman" w:cs="Times New Roman"/>
          <w:kern w:val="0"/>
          <w:lang w:eastAsia="en-GB"/>
          <w14:ligatures w14:val="none"/>
        </w:rPr>
        <w:t xml:space="preserve">Part 1 demonstrated that structural processes, including colonisation and neoliberal reform, produced </w:t>
      </w:r>
      <w:r w:rsidR="00DC5A16">
        <w:rPr>
          <w:rFonts w:eastAsia="Times New Roman" w:cs="Times New Roman"/>
          <w:kern w:val="0"/>
          <w:lang w:eastAsia="en-GB"/>
          <w14:ligatures w14:val="none"/>
        </w:rPr>
        <w:t>ingrained</w:t>
      </w:r>
      <w:r w:rsidRPr="00A57100">
        <w:rPr>
          <w:rFonts w:eastAsia="Times New Roman" w:cs="Times New Roman"/>
          <w:kern w:val="0"/>
          <w:lang w:eastAsia="en-GB"/>
          <w14:ligatures w14:val="none"/>
        </w:rPr>
        <w:t xml:space="preserve"> educational inequities with cascading effects on health. These processes were not only historical but continue to shape contemporary opportunities and outcomes. The disruption of Māori knowledge systems and </w:t>
      </w:r>
      <w:r w:rsidR="00E90277">
        <w:rPr>
          <w:rFonts w:eastAsia="Times New Roman" w:cs="Times New Roman"/>
          <w:kern w:val="0"/>
          <w:lang w:eastAsia="en-GB"/>
          <w14:ligatures w14:val="none"/>
        </w:rPr>
        <w:t>imposing</w:t>
      </w:r>
      <w:r w:rsidR="00382837">
        <w:rPr>
          <w:rFonts w:eastAsia="Times New Roman" w:cs="Times New Roman"/>
          <w:kern w:val="0"/>
          <w:lang w:eastAsia="en-GB"/>
          <w14:ligatures w14:val="none"/>
        </w:rPr>
        <w:t xml:space="preserve"> </w:t>
      </w:r>
      <w:r w:rsidRPr="00A57100">
        <w:rPr>
          <w:rFonts w:eastAsia="Times New Roman" w:cs="Times New Roman"/>
          <w:kern w:val="0"/>
          <w:lang w:eastAsia="en-GB"/>
          <w14:ligatures w14:val="none"/>
        </w:rPr>
        <w:t>Western education models undermined cultural identity, social cohesion, and access to resources — all factors recognised as determinants of health</w:t>
      </w:r>
      <w:r w:rsidR="00EB4D37">
        <w:rPr>
          <w:rFonts w:eastAsia="Times New Roman" w:cs="Times New Roman"/>
          <w:kern w:val="0"/>
          <w:lang w:eastAsia="en-GB"/>
          <w14:ligatures w14:val="none"/>
        </w:rPr>
        <w:t xml:space="preserve">. </w:t>
      </w:r>
      <w:r w:rsidR="00284A30">
        <w:rPr>
          <w:rFonts w:eastAsia="Times New Roman" w:cs="Times New Roman"/>
          <w:kern w:val="0"/>
          <w:lang w:eastAsia="en-GB"/>
          <w14:ligatures w14:val="none"/>
        </w:rPr>
        <w:fldChar w:fldCharType="begin"/>
      </w:r>
      <w:r w:rsidR="00B83562">
        <w:rPr>
          <w:rFonts w:eastAsia="Times New Roman" w:cs="Times New Roman"/>
          <w:kern w:val="0"/>
          <w:lang w:eastAsia="en-GB"/>
          <w14:ligatures w14:val="none"/>
        </w:rPr>
        <w:instrText xml:space="preserve"> ADDIN EN.CITE &lt;EndNote&gt;&lt;Cite&gt;&lt;Author&gt;Durie&lt;/Author&gt;&lt;Year&gt;1998&lt;/Year&gt;&lt;RecNum&gt;60&lt;/RecNum&gt;&lt;DisplayText&gt;(1, 7)&lt;/DisplayText&gt;&lt;record&gt;&lt;rec-number&gt;60&lt;/rec-number&gt;&lt;foreign-keys&gt;&lt;key app="EN" db-id="sf09xad5d05sxte9v5svevffs9xdaszwdspx" timestamp="1760996311"&gt;60&lt;/key&gt;&lt;/foreign-keys&gt;&lt;ref-type name="Journal Article"&gt;17&lt;/ref-type&gt;&lt;contributors&gt;&lt;authors&gt;&lt;author&gt;Durie, Arohia&lt;/author&gt;&lt;/authors&gt;&lt;/contributors&gt;&lt;titles&gt;&lt;title&gt;Emancipatory Maori education: Speaking from the heart&lt;/title&gt;&lt;secondary-title&gt;Language Culture and Curriculum&lt;/secondary-title&gt;&lt;/titles&gt;&lt;periodical&gt;&lt;full-title&gt;Language Culture and Curriculum&lt;/full-title&gt;&lt;/periodical&gt;&lt;pages&gt;297-308&lt;/pages&gt;&lt;volume&gt;11&lt;/volume&gt;&lt;number&gt;3&lt;/number&gt;&lt;dates&gt;&lt;year&gt;1998&lt;/year&gt;&lt;/dates&gt;&lt;isbn&gt;0790-8318&lt;/isbn&gt;&lt;urls&gt;&lt;/urls&gt;&lt;/record&gt;&lt;/Cite&gt;&lt;Cite&gt;&lt;Author&gt;Robson&lt;/Author&gt;&lt;Year&gt;2007&lt;/Year&gt;&lt;RecNum&gt;119&lt;/RecNum&gt;&lt;record&gt;&lt;rec-number&gt;119&lt;/rec-number&gt;&lt;foreign-keys&gt;&lt;key app="EN" db-id="sf09xad5d05sxte9v5svevffs9xdaszwdspx" timestamp="1761969792"&gt;119&lt;/key&gt;&lt;/foreign-keys&gt;&lt;ref-type name="Journal Article"&gt;17&lt;/ref-type&gt;&lt;contributors&gt;&lt;authors&gt;&lt;author&gt;Robson, B&lt;/author&gt;&lt;author&gt;Harris, R&lt;/author&gt;&lt;/authors&gt;&lt;/contributors&gt;&lt;titles&gt;&lt;title&gt;Hauora: Màori Standards of Health IV. A study of the years 2000–2005&lt;/title&gt;&lt;secondary-title&gt;Wellington: Te Ropu Rangahau Hauora a Eru Pomare&lt;/secondary-title&gt;&lt;/titles&gt;&lt;periodical&gt;&lt;full-title&gt;Wellington: Te Ropu Rangahau Hauora a Eru Pomare&lt;/full-title&gt;&lt;/periodical&gt;&lt;pages&gt;147-153&lt;/pages&gt;&lt;dates&gt;&lt;year&gt;2007&lt;/year&gt;&lt;/dates&gt;&lt;urls&gt;&lt;/urls&gt;&lt;/record&gt;&lt;/Cite&gt;&lt;/EndNote&gt;</w:instrText>
      </w:r>
      <w:r w:rsidR="00284A30">
        <w:rPr>
          <w:rFonts w:eastAsia="Times New Roman" w:cs="Times New Roman"/>
          <w:kern w:val="0"/>
          <w:lang w:eastAsia="en-GB"/>
          <w14:ligatures w14:val="none"/>
        </w:rPr>
        <w:fldChar w:fldCharType="separate"/>
      </w:r>
      <w:r w:rsidR="00B83562">
        <w:rPr>
          <w:rFonts w:eastAsia="Times New Roman" w:cs="Times New Roman"/>
          <w:noProof/>
          <w:kern w:val="0"/>
          <w:lang w:eastAsia="en-GB"/>
          <w14:ligatures w14:val="none"/>
        </w:rPr>
        <w:t>(1, 7)</w:t>
      </w:r>
      <w:r w:rsidR="00284A30">
        <w:rPr>
          <w:rFonts w:eastAsia="Times New Roman" w:cs="Times New Roman"/>
          <w:kern w:val="0"/>
          <w:lang w:eastAsia="en-GB"/>
          <w14:ligatures w14:val="none"/>
        </w:rPr>
        <w:fldChar w:fldCharType="end"/>
      </w:r>
      <w:r w:rsidRPr="00A57100">
        <w:rPr>
          <w:rFonts w:eastAsia="Times New Roman" w:cs="Times New Roman"/>
          <w:kern w:val="0"/>
          <w:lang w:eastAsia="en-GB"/>
          <w14:ligatures w14:val="none"/>
        </w:rPr>
        <w:t xml:space="preserve"> Neoliberal reforms further </w:t>
      </w:r>
      <w:r w:rsidR="00347BE6">
        <w:rPr>
          <w:rFonts w:eastAsia="Times New Roman" w:cs="Times New Roman"/>
          <w:kern w:val="0"/>
          <w:lang w:eastAsia="en-GB"/>
          <w14:ligatures w14:val="none"/>
        </w:rPr>
        <w:t>developed</w:t>
      </w:r>
      <w:r w:rsidRPr="00A57100">
        <w:rPr>
          <w:rFonts w:eastAsia="Times New Roman" w:cs="Times New Roman"/>
          <w:kern w:val="0"/>
          <w:lang w:eastAsia="en-GB"/>
          <w14:ligatures w14:val="none"/>
        </w:rPr>
        <w:t xml:space="preserve"> disparities through market-driven funding and standardisation, illustrating how economic policies can </w:t>
      </w:r>
      <w:r w:rsidR="00382837">
        <w:rPr>
          <w:rFonts w:eastAsia="Times New Roman" w:cs="Times New Roman"/>
          <w:kern w:val="0"/>
          <w:lang w:eastAsia="en-GB"/>
          <w14:ligatures w14:val="none"/>
        </w:rPr>
        <w:t>worsen</w:t>
      </w:r>
      <w:r w:rsidRPr="00A57100">
        <w:rPr>
          <w:rFonts w:eastAsia="Times New Roman" w:cs="Times New Roman"/>
          <w:kern w:val="0"/>
          <w:lang w:eastAsia="en-GB"/>
          <w14:ligatures w14:val="none"/>
        </w:rPr>
        <w:t xml:space="preserve"> health inequities via the education system. These insights emphasise the necessity of addressing upstream determinants rather than focusing solely on individual behaviour or downstream interventions.</w:t>
      </w:r>
    </w:p>
    <w:p w14:paraId="6F7B221E" w14:textId="45C558D6" w:rsidR="00A57100" w:rsidRPr="00A57100" w:rsidRDefault="00A57100" w:rsidP="00716F76">
      <w:pPr>
        <w:spacing w:before="100" w:beforeAutospacing="1" w:after="100" w:afterAutospacing="1" w:line="480" w:lineRule="auto"/>
        <w:rPr>
          <w:rFonts w:eastAsia="Times New Roman" w:cs="Times New Roman"/>
          <w:kern w:val="0"/>
          <w:lang w:eastAsia="en-GB"/>
          <w14:ligatures w14:val="none"/>
        </w:rPr>
      </w:pPr>
      <w:r w:rsidRPr="00A57100">
        <w:rPr>
          <w:rFonts w:eastAsia="Times New Roman" w:cs="Times New Roman"/>
          <w:kern w:val="0"/>
          <w:lang w:eastAsia="en-GB"/>
          <w14:ligatures w14:val="none"/>
        </w:rPr>
        <w:t xml:space="preserve">Parts 2 and 3 contrasted government-led and Māori-led approaches to educational equity. Ka Hikitia </w:t>
      </w:r>
      <w:r w:rsidR="003C7D3F">
        <w:rPr>
          <w:rFonts w:eastAsia="Times New Roman" w:cs="Times New Roman"/>
          <w:kern w:val="0"/>
          <w:lang w:eastAsia="en-GB"/>
          <w14:ligatures w14:val="none"/>
        </w:rPr>
        <w:t>represents</w:t>
      </w:r>
      <w:r w:rsidRPr="00A57100">
        <w:rPr>
          <w:rFonts w:eastAsia="Times New Roman" w:cs="Times New Roman"/>
          <w:kern w:val="0"/>
          <w:lang w:eastAsia="en-GB"/>
          <w14:ligatures w14:val="none"/>
        </w:rPr>
        <w:t xml:space="preserve"> a policy-driven, top-down intervention that prioritises equity, cultural responsiveness, and whānau engagement. Its alignment with </w:t>
      </w:r>
      <w:proofErr w:type="spellStart"/>
      <w:r w:rsidRPr="00A57100">
        <w:rPr>
          <w:rFonts w:eastAsia="Times New Roman" w:cs="Times New Roman"/>
          <w:kern w:val="0"/>
          <w:lang w:eastAsia="en-GB"/>
          <w14:ligatures w14:val="none"/>
        </w:rPr>
        <w:t>Te</w:t>
      </w:r>
      <w:proofErr w:type="spellEnd"/>
      <w:r w:rsidRPr="00A57100">
        <w:rPr>
          <w:rFonts w:eastAsia="Times New Roman" w:cs="Times New Roman"/>
          <w:kern w:val="0"/>
          <w:lang w:eastAsia="en-GB"/>
          <w14:ligatures w14:val="none"/>
        </w:rPr>
        <w:t xml:space="preserve"> </w:t>
      </w:r>
      <w:proofErr w:type="spellStart"/>
      <w:r w:rsidRPr="00A57100">
        <w:rPr>
          <w:rFonts w:eastAsia="Times New Roman" w:cs="Times New Roman"/>
          <w:kern w:val="0"/>
          <w:lang w:eastAsia="en-GB"/>
          <w14:ligatures w14:val="none"/>
        </w:rPr>
        <w:t>Tiriti</w:t>
      </w:r>
      <w:proofErr w:type="spellEnd"/>
      <w:r w:rsidRPr="00A57100">
        <w:rPr>
          <w:rFonts w:eastAsia="Times New Roman" w:cs="Times New Roman"/>
          <w:kern w:val="0"/>
          <w:lang w:eastAsia="en-GB"/>
          <w14:ligatures w14:val="none"/>
        </w:rPr>
        <w:t xml:space="preserve"> o Waitangi demonstrates recognition of Māori rights and obligations to ensure equitable outcomes</w:t>
      </w:r>
      <w:r w:rsidR="001376DC">
        <w:rPr>
          <w:rFonts w:eastAsia="Times New Roman" w:cs="Times New Roman"/>
          <w:kern w:val="0"/>
          <w:lang w:eastAsia="en-GB"/>
          <w14:ligatures w14:val="none"/>
        </w:rPr>
        <w:t>.</w:t>
      </w:r>
      <w:r w:rsidRPr="00A57100">
        <w:rPr>
          <w:rFonts w:eastAsia="Times New Roman" w:cs="Times New Roman"/>
          <w:kern w:val="0"/>
          <w:lang w:eastAsia="en-GB"/>
          <w14:ligatures w14:val="none"/>
        </w:rPr>
        <w:t xml:space="preserve"> </w:t>
      </w:r>
      <w:r w:rsidR="0017414C" w:rsidRPr="003F128F">
        <w:rPr>
          <w:rFonts w:eastAsia="Times New Roman" w:cs="Times New Roman"/>
          <w:kern w:val="0"/>
          <w:lang w:eastAsia="en-GB"/>
          <w14:ligatures w14:val="none"/>
        </w:rPr>
        <w:fldChar w:fldCharType="begin"/>
      </w:r>
      <w:r w:rsidR="0017414C" w:rsidRPr="003F128F">
        <w:rPr>
          <w:rFonts w:eastAsia="Times New Roman" w:cs="Times New Roman"/>
          <w:kern w:val="0"/>
          <w:lang w:eastAsia="en-GB"/>
          <w14:ligatures w14:val="none"/>
        </w:rPr>
        <w:instrText xml:space="preserve"> ADDIN EN.CITE &lt;EndNote&gt;&lt;Cite&gt;&lt;Author&gt;Berryman&lt;/Author&gt;&lt;Year&gt;2017&lt;/Year&gt;&lt;RecNum&gt;132&lt;/RecNum&gt;&lt;DisplayText&gt;(17)&lt;/DisplayText&gt;&lt;record&gt;&lt;rec-number&gt;132&lt;/rec-number&gt;&lt;foreign-keys&gt;&lt;key app="EN" db-id="sf09xad5d05sxte9v5svevffs9xdaszwdspx" timestamp="1761976130"&gt;132&lt;/key&gt;&lt;/foreign-keys&gt;&lt;ref-type name="Journal Article"&gt;17&lt;/ref-type&gt;&lt;contributors&gt;&lt;authors&gt;&lt;author&gt;Berryman, Mere&lt;/author&gt;&lt;author&gt;Eley, Elizabeth&lt;/author&gt;&lt;/authors&gt;&lt;/contributors&gt;&lt;titles&gt;&lt;title&gt;Succeeding as Māori: Māori students’ views on our stepping up to the Ka Hikitia challenge&lt;/title&gt;&lt;secondary-title&gt;New Zealand Journal of Educational Studies&lt;/secondary-title&gt;&lt;/titles&gt;&lt;periodical&gt;&lt;full-title&gt;New Zealand Journal of Educational Studies&lt;/full-title&gt;&lt;/periodical&gt;&lt;pages&gt;93-107&lt;/pages&gt;&lt;volume&gt;52&lt;/volume&gt;&lt;number&gt;1&lt;/number&gt;&lt;dates&gt;&lt;year&gt;2017&lt;/year&gt;&lt;/dates&gt;&lt;isbn&gt;0028-8276&lt;/isbn&gt;&lt;urls&gt;&lt;/urls&gt;&lt;/record&gt;&lt;/Cite&gt;&lt;/EndNote&gt;</w:instrText>
      </w:r>
      <w:r w:rsidR="0017414C" w:rsidRPr="003F128F">
        <w:rPr>
          <w:rFonts w:eastAsia="Times New Roman" w:cs="Times New Roman"/>
          <w:kern w:val="0"/>
          <w:lang w:eastAsia="en-GB"/>
          <w14:ligatures w14:val="none"/>
        </w:rPr>
        <w:fldChar w:fldCharType="separate"/>
      </w:r>
      <w:r w:rsidR="0017414C" w:rsidRPr="003F128F">
        <w:rPr>
          <w:rFonts w:eastAsia="Times New Roman" w:cs="Times New Roman"/>
          <w:noProof/>
          <w:kern w:val="0"/>
          <w:lang w:eastAsia="en-GB"/>
          <w14:ligatures w14:val="none"/>
        </w:rPr>
        <w:t>(17)</w:t>
      </w:r>
      <w:r w:rsidR="0017414C" w:rsidRPr="003F128F">
        <w:rPr>
          <w:rFonts w:eastAsia="Times New Roman" w:cs="Times New Roman"/>
          <w:kern w:val="0"/>
          <w:lang w:eastAsia="en-GB"/>
          <w14:ligatures w14:val="none"/>
        </w:rPr>
        <w:fldChar w:fldCharType="end"/>
      </w:r>
      <w:r w:rsidRPr="00A57100">
        <w:rPr>
          <w:rFonts w:eastAsia="Times New Roman" w:cs="Times New Roman"/>
          <w:kern w:val="0"/>
          <w:lang w:eastAsia="en-GB"/>
          <w14:ligatures w14:val="none"/>
        </w:rPr>
        <w:t xml:space="preserve"> However, structural power remains predominantly with government agencies, and </w:t>
      </w:r>
      <w:r w:rsidR="00C248E3">
        <w:t xml:space="preserve">implementation challenges reveal a critical lesson: even well-designed interventions fail when they lack community ownership and when schools can choose whether to participate. The voluntary nature of Ka Hikitia's implementation </w:t>
      </w:r>
      <w:r w:rsidR="009B5D79">
        <w:t>ironically</w:t>
      </w:r>
      <w:r w:rsidR="00C248E3">
        <w:t xml:space="preserve"> </w:t>
      </w:r>
      <w:r w:rsidR="00B45AF4">
        <w:t>maintain</w:t>
      </w:r>
      <w:r w:rsidR="00C248E3">
        <w:t xml:space="preserve"> inequities, as under-resourced schools serving disadvantaged communities often lack capacity for meaningful engagement.</w:t>
      </w:r>
    </w:p>
    <w:p w14:paraId="0F194070" w14:textId="59B91087" w:rsidR="007C4BA7" w:rsidRDefault="007C4BA7" w:rsidP="00716F76">
      <w:pPr>
        <w:spacing w:before="100" w:beforeAutospacing="1" w:after="100" w:afterAutospacing="1" w:line="480" w:lineRule="auto"/>
      </w:pPr>
      <w:r>
        <w:t xml:space="preserve">In contrast, Kura Kaupapa Māori demonstrates the transformative potential of community-controlled interventions. The success of Kura in promoting holistic wellbeing while achieving educational outcomes comparable to mainstream schools challenges deficit-based narratives about Māori capacity. This comparison reveals that appropriate approaches to complex health problems must align with community values, be led by affected communities, and address multiple dimensions of wellbeing simultaneously. The </w:t>
      </w:r>
      <w:proofErr w:type="spellStart"/>
      <w:r>
        <w:t>Te</w:t>
      </w:r>
      <w:proofErr w:type="spellEnd"/>
      <w:r>
        <w:t xml:space="preserve"> Pae </w:t>
      </w:r>
      <w:proofErr w:type="spellStart"/>
      <w:r>
        <w:t>Mahutonga</w:t>
      </w:r>
      <w:proofErr w:type="spellEnd"/>
      <w:r>
        <w:t xml:space="preserve"> framework used to analyse Kura illustrates how Indigenous conceptualisations of health can guide more holistic and effective interventions</w:t>
      </w:r>
      <w:r w:rsidR="00586CC2">
        <w:t>.</w:t>
      </w:r>
    </w:p>
    <w:p w14:paraId="07652961" w14:textId="39F882DF" w:rsidR="003C1C8A" w:rsidRDefault="003C1C8A" w:rsidP="00716F76">
      <w:pPr>
        <w:spacing w:before="100" w:beforeAutospacing="1" w:after="100" w:afterAutospacing="1" w:line="480" w:lineRule="auto"/>
      </w:pPr>
      <w:r>
        <w:t xml:space="preserve">The course </w:t>
      </w:r>
      <w:r>
        <w:t>and the assignments have</w:t>
      </w:r>
      <w:r>
        <w:t xml:space="preserve"> reinforced that complexity in health problems arises not just from </w:t>
      </w:r>
      <w:r w:rsidR="00954419">
        <w:t>a combination of</w:t>
      </w:r>
      <w:r>
        <w:t xml:space="preserve"> factors but from their interactions across levels and time. Educational inequities affect health through material pathways (employment, income), psychosocial mechanisms (identity, belonging), and biological embodiment (stress, allostatic load). </w:t>
      </w:r>
      <w:r w:rsidR="00F30357">
        <w:t>Suitable interventions therefore need to be just as complex and cover multiple areas.</w:t>
      </w:r>
      <w:r w:rsidR="00F30357">
        <w:t xml:space="preserve"> </w:t>
      </w:r>
      <w:r>
        <w:t>Single-issue approaches or those targeting only one level of influence are insufficient.</w:t>
      </w:r>
    </w:p>
    <w:p w14:paraId="49FD3C7E" w14:textId="7D659A8B" w:rsidR="00DD37AB" w:rsidRDefault="00DD37AB" w:rsidP="00716F76">
      <w:pPr>
        <w:spacing w:before="100" w:beforeAutospacing="1" w:after="100" w:afterAutospacing="1" w:line="480" w:lineRule="auto"/>
      </w:pPr>
      <w:r>
        <w:t xml:space="preserve">Furthermore, this assignment </w:t>
      </w:r>
      <w:r>
        <w:t>shows</w:t>
      </w:r>
      <w:r>
        <w:t xml:space="preserve"> the importance of epistemological alignment. Western biomedical models that separate health from education, culture, and spirituality are inappropriate for addressing health problems </w:t>
      </w:r>
      <w:r w:rsidR="002F776D">
        <w:t>caused by</w:t>
      </w:r>
      <w:r>
        <w:t xml:space="preserve"> colonisation and cultural disruption. Kura Kaupapa Māori's integration of </w:t>
      </w:r>
      <w:proofErr w:type="spellStart"/>
      <w:r>
        <w:t>hauora</w:t>
      </w:r>
      <w:proofErr w:type="spellEnd"/>
      <w:r>
        <w:t xml:space="preserve"> across all aspects of school life demonstrates how Indigenous knowledge systems offer more appropriate frameworks for understanding and addressing health holistically.</w:t>
      </w:r>
    </w:p>
    <w:p w14:paraId="644179AB" w14:textId="6F0623E8" w:rsidR="00DD37AB" w:rsidRDefault="002202BE" w:rsidP="00716F76">
      <w:pPr>
        <w:spacing w:before="100" w:beforeAutospacing="1" w:after="100" w:afterAutospacing="1" w:line="480" w:lineRule="auto"/>
      </w:pPr>
      <w:r>
        <w:t>Power relationships play a central role in shaping how appropriate these approaches can be.</w:t>
      </w:r>
      <w:r>
        <w:t xml:space="preserve"> </w:t>
      </w:r>
      <w:r w:rsidR="00DD37AB">
        <w:t xml:space="preserve">Both Ka Hikitia and Kura face limitations when ultimate authority remains with colonial structures. This suggests that appropriate approaches to Indigenous health inequities require fundamental redistribution of power and resources, not just cultural sensitivity or community consultation. The principle of </w:t>
      </w:r>
      <w:proofErr w:type="spellStart"/>
      <w:r w:rsidR="00DD37AB">
        <w:t>tino</w:t>
      </w:r>
      <w:proofErr w:type="spellEnd"/>
      <w:r w:rsidR="00DD37AB">
        <w:t xml:space="preserve"> rangatiratanga (self-determination) is not </w:t>
      </w:r>
      <w:r w:rsidR="00DE2E48">
        <w:t>only</w:t>
      </w:r>
      <w:r w:rsidR="00DD37AB">
        <w:t xml:space="preserve"> symbolic but essential for effective health promotion.</w:t>
      </w:r>
    </w:p>
    <w:p w14:paraId="5883516C" w14:textId="263B1704" w:rsidR="0098173B" w:rsidRPr="0098173B" w:rsidRDefault="0098173B" w:rsidP="0098173B">
      <w:pPr>
        <w:spacing w:before="100" w:beforeAutospacing="1" w:after="100" w:afterAutospacing="1" w:line="480" w:lineRule="auto"/>
      </w:pPr>
      <w:r w:rsidRPr="0098173B">
        <w:t>Critically, this analysis challenges the assumption that evidence-based interventions can be universally applied. What works depends on context, history, and power relations. The relative success of Kura Kaupapa Māori cannot be replicated through mainstream adoption of Māori pedagogies without the crucial element of Māori control. Similarly, Ka Hikitia's principles are sound, but their implementation through existing colonial structures limits their transformative potential.</w:t>
      </w:r>
    </w:p>
    <w:p w14:paraId="1F15824D" w14:textId="474474F5" w:rsidR="00A57100" w:rsidRPr="00A57100" w:rsidRDefault="0098173B" w:rsidP="00C46EE2">
      <w:pPr>
        <w:spacing w:before="100" w:beforeAutospacing="1" w:after="100" w:afterAutospacing="1" w:line="480" w:lineRule="auto"/>
        <w:rPr>
          <w:rFonts w:eastAsia="Times New Roman" w:cs="Times New Roman"/>
          <w:kern w:val="0"/>
          <w:lang w:eastAsia="en-GB"/>
          <w14:ligatures w14:val="none"/>
        </w:rPr>
      </w:pPr>
      <w:r w:rsidRPr="0098173B">
        <w:t xml:space="preserve">This reflection emphasises that addressing complex health problems requires approaches that are historically informed, culturally grounded, community-led, and politically courageous enough to challenge existing power structures. Health promotion must move beyond behaviour change and service delivery to address the fundamental determinants of health: power, resources, and self-determination. The most appropriate approaches are those that recognize health as inseparable from education, culture, identity, and sovereignty, particularly for </w:t>
      </w:r>
      <w:r w:rsidR="0042346D" w:rsidRPr="003F128F">
        <w:rPr>
          <w:rFonts w:eastAsia="Times New Roman" w:cs="Times New Roman"/>
          <w:kern w:val="0"/>
          <w:lang w:eastAsia="en-GB"/>
          <w14:ligatures w14:val="none"/>
        </w:rPr>
        <w:t>Māori</w:t>
      </w:r>
      <w:r w:rsidR="0042346D" w:rsidRPr="0098173B">
        <w:t xml:space="preserve"> </w:t>
      </w:r>
      <w:r w:rsidRPr="0098173B">
        <w:t>whose health inequities stem from ongoing colonisation. Ultimately, this assignment demonstrates that complex health problems demand complex solutions that transform systems rather than simply reform them.</w:t>
      </w:r>
    </w:p>
    <w:p w14:paraId="199741C4" w14:textId="77777777" w:rsidR="000666CF" w:rsidRDefault="000666CF" w:rsidP="00C46EE2">
      <w:pPr>
        <w:spacing w:line="480" w:lineRule="auto"/>
        <w:rPr>
          <w:rFonts w:asciiTheme="majorHAnsi" w:eastAsia="Times New Roman" w:hAnsiTheme="majorHAnsi" w:cstheme="majorBidi"/>
          <w:color w:val="0F4761" w:themeColor="accent1" w:themeShade="BF"/>
          <w:sz w:val="32"/>
          <w:szCs w:val="32"/>
          <w:lang w:eastAsia="en-GB"/>
        </w:rPr>
      </w:pPr>
      <w:r>
        <w:rPr>
          <w:rFonts w:eastAsia="Times New Roman"/>
          <w:lang w:eastAsia="en-GB"/>
        </w:rPr>
        <w:br w:type="page"/>
      </w:r>
    </w:p>
    <w:p w14:paraId="59027A62" w14:textId="6BFB0FBA" w:rsidR="005F71CE" w:rsidRPr="000666CF" w:rsidRDefault="00A57100" w:rsidP="00C46EE2">
      <w:pPr>
        <w:pStyle w:val="Heading2"/>
        <w:spacing w:line="480" w:lineRule="auto"/>
        <w:rPr>
          <w:rFonts w:eastAsia="Times New Roman"/>
          <w:lang w:eastAsia="en-GB"/>
        </w:rPr>
      </w:pPr>
      <w:r w:rsidRPr="00A57100">
        <w:rPr>
          <w:rFonts w:eastAsia="Times New Roman"/>
          <w:lang w:eastAsia="en-GB"/>
        </w:rPr>
        <w:t>References</w:t>
      </w:r>
    </w:p>
    <w:p w14:paraId="16A2541B" w14:textId="77777777" w:rsidR="00B83562" w:rsidRPr="00B83562" w:rsidRDefault="005F71CE" w:rsidP="00AB31D1">
      <w:pPr>
        <w:pStyle w:val="EndNoteBibliography"/>
        <w:spacing w:after="0" w:line="480" w:lineRule="auto"/>
        <w:ind w:left="720" w:hanging="720"/>
        <w:rPr>
          <w:noProof/>
        </w:rPr>
      </w:pPr>
      <w:r w:rsidRPr="003F128F">
        <w:rPr>
          <w:rFonts w:asciiTheme="minorHAnsi" w:hAnsiTheme="minorHAnsi" w:cs="Times New Roman"/>
        </w:rPr>
        <w:fldChar w:fldCharType="begin"/>
      </w:r>
      <w:r w:rsidRPr="003F128F">
        <w:rPr>
          <w:rFonts w:asciiTheme="minorHAnsi" w:hAnsiTheme="minorHAnsi" w:cs="Times New Roman"/>
        </w:rPr>
        <w:instrText xml:space="preserve"> ADDIN EN.REFLIST </w:instrText>
      </w:r>
      <w:r w:rsidRPr="003F128F">
        <w:rPr>
          <w:rFonts w:asciiTheme="minorHAnsi" w:hAnsiTheme="minorHAnsi" w:cs="Times New Roman"/>
        </w:rPr>
        <w:fldChar w:fldCharType="separate"/>
      </w:r>
      <w:r w:rsidR="00B83562" w:rsidRPr="00B83562">
        <w:rPr>
          <w:noProof/>
        </w:rPr>
        <w:t>1.</w:t>
      </w:r>
      <w:r w:rsidR="00B83562" w:rsidRPr="00B83562">
        <w:rPr>
          <w:noProof/>
        </w:rPr>
        <w:tab/>
        <w:t>Robson B, Harris R. Hauora: Màori Standards of Health IV. A study of the years 2000–2005. Wellington: Te Ropu Rangahau Hauora a Eru Pomare. 2007:147-53.</w:t>
      </w:r>
    </w:p>
    <w:p w14:paraId="35FC8D40" w14:textId="77777777" w:rsidR="00B83562" w:rsidRPr="00B83562" w:rsidRDefault="00B83562" w:rsidP="00AB31D1">
      <w:pPr>
        <w:pStyle w:val="EndNoteBibliography"/>
        <w:spacing w:after="0" w:line="480" w:lineRule="auto"/>
        <w:ind w:left="720" w:hanging="720"/>
        <w:rPr>
          <w:noProof/>
        </w:rPr>
      </w:pPr>
      <w:r w:rsidRPr="00B83562">
        <w:rPr>
          <w:noProof/>
        </w:rPr>
        <w:t>2.</w:t>
      </w:r>
      <w:r w:rsidRPr="00B83562">
        <w:rPr>
          <w:noProof/>
        </w:rPr>
        <w:tab/>
        <w:t>Poirier B, Sethi S, Haag D, Hedges J, Jamieson L. The impact of neoliberal generative mechanisms on Indigenous health: a critical realist scoping review. Globalization and health. 2022;18(1):61.</w:t>
      </w:r>
    </w:p>
    <w:p w14:paraId="502D73DD" w14:textId="77777777" w:rsidR="00B83562" w:rsidRPr="00B83562" w:rsidRDefault="00B83562" w:rsidP="00AB31D1">
      <w:pPr>
        <w:pStyle w:val="EndNoteBibliography"/>
        <w:spacing w:after="0" w:line="480" w:lineRule="auto"/>
        <w:ind w:left="720" w:hanging="720"/>
        <w:rPr>
          <w:noProof/>
        </w:rPr>
      </w:pPr>
      <w:r w:rsidRPr="00B83562">
        <w:rPr>
          <w:noProof/>
        </w:rPr>
        <w:t>3.</w:t>
      </w:r>
      <w:r w:rsidRPr="00B83562">
        <w:rPr>
          <w:noProof/>
        </w:rPr>
        <w:tab/>
        <w:t>Brathwaite J. Neoliberal education reform and the perpetuation of inequality. Critical Sociology. 2017;43(3):429-48.</w:t>
      </w:r>
    </w:p>
    <w:p w14:paraId="1EA76812" w14:textId="77777777" w:rsidR="00B83562" w:rsidRPr="00B83562" w:rsidRDefault="00B83562" w:rsidP="00AB31D1">
      <w:pPr>
        <w:pStyle w:val="EndNoteBibliography"/>
        <w:spacing w:after="0" w:line="480" w:lineRule="auto"/>
        <w:ind w:left="720" w:hanging="720"/>
        <w:rPr>
          <w:noProof/>
        </w:rPr>
      </w:pPr>
      <w:r w:rsidRPr="00B83562">
        <w:rPr>
          <w:noProof/>
        </w:rPr>
        <w:t>4.</w:t>
      </w:r>
      <w:r w:rsidRPr="00B83562">
        <w:rPr>
          <w:noProof/>
        </w:rPr>
        <w:tab/>
        <w:t>Durie M, editor Exploring the interface between science and indigenous knowledge. 5th APEC Research and Development Leaders Forum, Christchurch, New Zealand; 2004.</w:t>
      </w:r>
    </w:p>
    <w:p w14:paraId="6DB943B9" w14:textId="77777777" w:rsidR="00B83562" w:rsidRPr="00B83562" w:rsidRDefault="00B83562" w:rsidP="00AB31D1">
      <w:pPr>
        <w:pStyle w:val="EndNoteBibliography"/>
        <w:spacing w:after="0" w:line="480" w:lineRule="auto"/>
        <w:ind w:left="720" w:hanging="720"/>
        <w:rPr>
          <w:noProof/>
        </w:rPr>
      </w:pPr>
      <w:r w:rsidRPr="00B83562">
        <w:rPr>
          <w:noProof/>
        </w:rPr>
        <w:t>5.</w:t>
      </w:r>
      <w:r w:rsidRPr="00B83562">
        <w:rPr>
          <w:noProof/>
        </w:rPr>
        <w:tab/>
        <w:t>Ristow B. Bicultural Education in a Multiethnic Aotearoa New Zealand: Sustaining Te Ao Māori: Open Access Te Herenga Waka-Victoria University of Wellington; 2022.</w:t>
      </w:r>
    </w:p>
    <w:p w14:paraId="696AD604" w14:textId="77777777" w:rsidR="00B83562" w:rsidRPr="00B83562" w:rsidRDefault="00B83562" w:rsidP="00AB31D1">
      <w:pPr>
        <w:pStyle w:val="EndNoteBibliography"/>
        <w:spacing w:after="0" w:line="480" w:lineRule="auto"/>
        <w:ind w:left="720" w:hanging="720"/>
        <w:rPr>
          <w:noProof/>
        </w:rPr>
      </w:pPr>
      <w:r w:rsidRPr="00B83562">
        <w:rPr>
          <w:noProof/>
        </w:rPr>
        <w:t>6.</w:t>
      </w:r>
      <w:r w:rsidRPr="00B83562">
        <w:rPr>
          <w:noProof/>
        </w:rPr>
        <w:tab/>
        <w:t>Ka'ai-Mahuta R. The impact of colonisation on te reo Māori: A critical review of the State education system. Te Kaharoa. 2011;4(1).</w:t>
      </w:r>
    </w:p>
    <w:p w14:paraId="49698F5F" w14:textId="77777777" w:rsidR="00B83562" w:rsidRPr="00B83562" w:rsidRDefault="00B83562" w:rsidP="00AB31D1">
      <w:pPr>
        <w:pStyle w:val="EndNoteBibliography"/>
        <w:spacing w:after="0" w:line="480" w:lineRule="auto"/>
        <w:ind w:left="720" w:hanging="720"/>
        <w:rPr>
          <w:noProof/>
        </w:rPr>
      </w:pPr>
      <w:r w:rsidRPr="00B83562">
        <w:rPr>
          <w:noProof/>
        </w:rPr>
        <w:t>7.</w:t>
      </w:r>
      <w:r w:rsidRPr="00B83562">
        <w:rPr>
          <w:noProof/>
        </w:rPr>
        <w:tab/>
        <w:t>Durie A. Emancipatory Maori education: Speaking from the heart. Language Culture and Curriculum. 1998;11(3):297-308.</w:t>
      </w:r>
    </w:p>
    <w:p w14:paraId="3AB849BE" w14:textId="77777777" w:rsidR="00B83562" w:rsidRPr="00B83562" w:rsidRDefault="00B83562" w:rsidP="00AB31D1">
      <w:pPr>
        <w:pStyle w:val="EndNoteBibliography"/>
        <w:spacing w:after="0" w:line="480" w:lineRule="auto"/>
        <w:ind w:left="720" w:hanging="720"/>
        <w:rPr>
          <w:noProof/>
        </w:rPr>
      </w:pPr>
      <w:r w:rsidRPr="00B83562">
        <w:rPr>
          <w:noProof/>
        </w:rPr>
        <w:t>8.</w:t>
      </w:r>
      <w:r w:rsidRPr="00B83562">
        <w:rPr>
          <w:noProof/>
        </w:rPr>
        <w:tab/>
        <w:t>Rubie-Davies CM, Peterson ER. Relations between teachers' achievement, over-and underestimation, and students' beliefs for Māori and Pākehā students. Contemporary Educational Psychology. 2016;47:72-83.</w:t>
      </w:r>
    </w:p>
    <w:p w14:paraId="3102063B" w14:textId="77777777" w:rsidR="00B83562" w:rsidRPr="00B83562" w:rsidRDefault="00B83562" w:rsidP="00AB31D1">
      <w:pPr>
        <w:pStyle w:val="EndNoteBibliography"/>
        <w:spacing w:after="0" w:line="480" w:lineRule="auto"/>
        <w:ind w:left="720" w:hanging="720"/>
        <w:rPr>
          <w:noProof/>
        </w:rPr>
      </w:pPr>
      <w:r w:rsidRPr="00B83562">
        <w:rPr>
          <w:noProof/>
        </w:rPr>
        <w:t>9.</w:t>
      </w:r>
      <w:r w:rsidRPr="00B83562">
        <w:rPr>
          <w:noProof/>
        </w:rPr>
        <w:tab/>
        <w:t>Treasury NZ. The Wellbeing Budget 2019. 2019.</w:t>
      </w:r>
    </w:p>
    <w:p w14:paraId="1AC80EAF" w14:textId="36CB7BA4" w:rsidR="00B83562" w:rsidRPr="00B83562" w:rsidRDefault="00B83562" w:rsidP="00AB31D1">
      <w:pPr>
        <w:pStyle w:val="EndNoteBibliography"/>
        <w:spacing w:after="0" w:line="480" w:lineRule="auto"/>
        <w:ind w:left="720" w:hanging="720"/>
        <w:rPr>
          <w:noProof/>
        </w:rPr>
      </w:pPr>
      <w:r w:rsidRPr="00B83562">
        <w:rPr>
          <w:noProof/>
        </w:rPr>
        <w:t>10.</w:t>
      </w:r>
      <w:r w:rsidRPr="00B83562">
        <w:rPr>
          <w:noProof/>
        </w:rPr>
        <w:tab/>
      </w:r>
      <w:r w:rsidR="006D550F">
        <w:rPr>
          <w:noProof/>
        </w:rPr>
        <w:t>Ministry of Health NZ</w:t>
      </w:r>
      <w:r w:rsidRPr="00B83562">
        <w:rPr>
          <w:noProof/>
        </w:rPr>
        <w:t>. Health and Independence Report 2024. 2024.</w:t>
      </w:r>
    </w:p>
    <w:p w14:paraId="098AD44D" w14:textId="77777777" w:rsidR="00B83562" w:rsidRPr="00B83562" w:rsidRDefault="00B83562" w:rsidP="00AB31D1">
      <w:pPr>
        <w:pStyle w:val="EndNoteBibliography"/>
        <w:spacing w:after="0" w:line="480" w:lineRule="auto"/>
        <w:ind w:left="720" w:hanging="720"/>
        <w:rPr>
          <w:noProof/>
        </w:rPr>
      </w:pPr>
      <w:r w:rsidRPr="00B83562">
        <w:rPr>
          <w:noProof/>
        </w:rPr>
        <w:t>11.</w:t>
      </w:r>
      <w:r w:rsidRPr="00B83562">
        <w:rPr>
          <w:noProof/>
        </w:rPr>
        <w:tab/>
        <w:t>Williams AD, Clark TC, Lewycka S. The associations between cultural identity and mental health outcomes for indigenous Māori youth in New Zealand. Frontiers in public health. 2018;6:319.</w:t>
      </w:r>
    </w:p>
    <w:p w14:paraId="3672D3F3" w14:textId="77777777" w:rsidR="00B83562" w:rsidRPr="00B83562" w:rsidRDefault="00B83562" w:rsidP="00AB31D1">
      <w:pPr>
        <w:pStyle w:val="EndNoteBibliography"/>
        <w:spacing w:after="0" w:line="480" w:lineRule="auto"/>
        <w:ind w:left="720" w:hanging="720"/>
        <w:rPr>
          <w:noProof/>
        </w:rPr>
      </w:pPr>
      <w:r w:rsidRPr="00B83562">
        <w:rPr>
          <w:noProof/>
        </w:rPr>
        <w:t>12.</w:t>
      </w:r>
      <w:r w:rsidRPr="00B83562">
        <w:rPr>
          <w:noProof/>
        </w:rPr>
        <w:tab/>
        <w:t>Wylie C. Tomorrow's schools after 20 years: can a system of self-managing schools live up to its initial aims? The New Zealand Annual Review of Education. 2009;19.</w:t>
      </w:r>
    </w:p>
    <w:p w14:paraId="124064CB" w14:textId="77777777" w:rsidR="00B83562" w:rsidRPr="00B83562" w:rsidRDefault="00B83562" w:rsidP="00AB31D1">
      <w:pPr>
        <w:pStyle w:val="EndNoteBibliography"/>
        <w:spacing w:after="0" w:line="480" w:lineRule="auto"/>
        <w:ind w:left="720" w:hanging="720"/>
        <w:rPr>
          <w:noProof/>
        </w:rPr>
      </w:pPr>
      <w:r w:rsidRPr="00B83562">
        <w:rPr>
          <w:noProof/>
        </w:rPr>
        <w:t>13.</w:t>
      </w:r>
      <w:r w:rsidRPr="00B83562">
        <w:rPr>
          <w:noProof/>
        </w:rPr>
        <w:tab/>
        <w:t>Bishop R, Berryman M, Cavanagh T, Teddy L. Te kotahitanga: Addressing educational disparities facing Māori students in New Zealand. Teaching and teacher education. 2009;25(5):734-42.</w:t>
      </w:r>
    </w:p>
    <w:p w14:paraId="0E3A9176" w14:textId="77777777" w:rsidR="00B83562" w:rsidRPr="00B83562" w:rsidRDefault="00B83562" w:rsidP="00AB31D1">
      <w:pPr>
        <w:pStyle w:val="EndNoteBibliography"/>
        <w:spacing w:after="0" w:line="480" w:lineRule="auto"/>
        <w:ind w:left="720" w:hanging="720"/>
        <w:rPr>
          <w:noProof/>
        </w:rPr>
      </w:pPr>
      <w:r w:rsidRPr="00B83562">
        <w:rPr>
          <w:noProof/>
        </w:rPr>
        <w:t>14.</w:t>
      </w:r>
      <w:r w:rsidRPr="00B83562">
        <w:rPr>
          <w:noProof/>
        </w:rPr>
        <w:tab/>
        <w:t>Chin MH, King PT, Jones RG, Jones B, Ameratunga SN, Muramatsu N, et al. Lessons for achieving health equity comparing Aotearoa/New Zealand and the United States. Health Policy. 2018;122(8):837-53.</w:t>
      </w:r>
    </w:p>
    <w:p w14:paraId="13338C8D" w14:textId="77777777" w:rsidR="00B83562" w:rsidRPr="00B83562" w:rsidRDefault="00B83562" w:rsidP="00AB31D1">
      <w:pPr>
        <w:pStyle w:val="EndNoteBibliography"/>
        <w:spacing w:after="0" w:line="480" w:lineRule="auto"/>
        <w:ind w:left="720" w:hanging="720"/>
        <w:rPr>
          <w:noProof/>
        </w:rPr>
      </w:pPr>
      <w:r w:rsidRPr="00B83562">
        <w:rPr>
          <w:noProof/>
        </w:rPr>
        <w:t>15.</w:t>
      </w:r>
      <w:r w:rsidRPr="00B83562">
        <w:rPr>
          <w:noProof/>
        </w:rPr>
        <w:tab/>
        <w:t>Rochford T. Whare Tapa Wha: A Mäori model of a unified theory of health. Journal of primary prevention. 2004;25(1):41-57.</w:t>
      </w:r>
    </w:p>
    <w:p w14:paraId="782D09ED" w14:textId="77777777" w:rsidR="00B83562" w:rsidRPr="00B83562" w:rsidRDefault="00B83562" w:rsidP="00AB31D1">
      <w:pPr>
        <w:pStyle w:val="EndNoteBibliography"/>
        <w:spacing w:after="0" w:line="480" w:lineRule="auto"/>
        <w:ind w:left="720" w:hanging="720"/>
        <w:rPr>
          <w:noProof/>
        </w:rPr>
      </w:pPr>
      <w:r w:rsidRPr="00B83562">
        <w:rPr>
          <w:noProof/>
        </w:rPr>
        <w:t>16.</w:t>
      </w:r>
      <w:r w:rsidRPr="00B83562">
        <w:rPr>
          <w:noProof/>
        </w:rPr>
        <w:tab/>
        <w:t>Tocker K. The origins of kura kaupapa Māori. New Zealand Journal of Educational Studies. 2015;50(1):23-38.</w:t>
      </w:r>
    </w:p>
    <w:p w14:paraId="0217B7BA" w14:textId="77777777" w:rsidR="00B83562" w:rsidRPr="00B83562" w:rsidRDefault="00B83562" w:rsidP="00AB31D1">
      <w:pPr>
        <w:pStyle w:val="EndNoteBibliography"/>
        <w:spacing w:after="0" w:line="480" w:lineRule="auto"/>
        <w:ind w:left="720" w:hanging="720"/>
        <w:rPr>
          <w:noProof/>
        </w:rPr>
      </w:pPr>
      <w:r w:rsidRPr="00B83562">
        <w:rPr>
          <w:noProof/>
        </w:rPr>
        <w:t>17.</w:t>
      </w:r>
      <w:r w:rsidRPr="00B83562">
        <w:rPr>
          <w:noProof/>
        </w:rPr>
        <w:tab/>
        <w:t>Berryman M, Eley E. Succeeding as Māori: Māori students’ views on our stepping up to the Ka Hikitia challenge. New Zealand Journal of Educational Studies. 2017;52(1):93-107.</w:t>
      </w:r>
    </w:p>
    <w:p w14:paraId="6A392EEA" w14:textId="77777777" w:rsidR="00B83562" w:rsidRPr="00B83562" w:rsidRDefault="00B83562" w:rsidP="00AB31D1">
      <w:pPr>
        <w:pStyle w:val="EndNoteBibliography"/>
        <w:spacing w:after="0" w:line="480" w:lineRule="auto"/>
        <w:ind w:left="720" w:hanging="720"/>
        <w:rPr>
          <w:noProof/>
        </w:rPr>
      </w:pPr>
      <w:r w:rsidRPr="00B83562">
        <w:rPr>
          <w:noProof/>
        </w:rPr>
        <w:t>18.</w:t>
      </w:r>
      <w:r w:rsidRPr="00B83562">
        <w:rPr>
          <w:noProof/>
        </w:rPr>
        <w:tab/>
        <w:t>Braveman P, Gruskin S. Defining equity in health. Journal of Epidemiology &amp; Community Health. 2003;57(4):254-8.</w:t>
      </w:r>
    </w:p>
    <w:p w14:paraId="364D8093" w14:textId="77777777" w:rsidR="00B83562" w:rsidRPr="00B83562" w:rsidRDefault="00B83562" w:rsidP="00AB31D1">
      <w:pPr>
        <w:pStyle w:val="EndNoteBibliography"/>
        <w:spacing w:after="0" w:line="480" w:lineRule="auto"/>
        <w:ind w:left="720" w:hanging="720"/>
        <w:rPr>
          <w:noProof/>
        </w:rPr>
      </w:pPr>
      <w:r w:rsidRPr="00B83562">
        <w:rPr>
          <w:noProof/>
        </w:rPr>
        <w:t>19.</w:t>
      </w:r>
      <w:r w:rsidRPr="00B83562">
        <w:rPr>
          <w:noProof/>
        </w:rPr>
        <w:tab/>
        <w:t>Glassey R, Swinburn B, Haerewa RM, McKelvie-Sebileau P, Chote B, Tipene-Leach D. “Whiriwhiria, kia ora ai te tamaiti”: an exploration of mātauranga Māori to support day-to-day learning in five primary schools in regional New Zealand. AlterNative: An International Journal of Indigenous Peoples. 2023;19(3):682-90.</w:t>
      </w:r>
    </w:p>
    <w:p w14:paraId="148A4510" w14:textId="77777777" w:rsidR="00B83562" w:rsidRPr="00B83562" w:rsidRDefault="00B83562" w:rsidP="00AB31D1">
      <w:pPr>
        <w:pStyle w:val="EndNoteBibliography"/>
        <w:spacing w:after="0" w:line="480" w:lineRule="auto"/>
        <w:ind w:left="720" w:hanging="720"/>
        <w:rPr>
          <w:noProof/>
        </w:rPr>
      </w:pPr>
      <w:r w:rsidRPr="00B83562">
        <w:rPr>
          <w:noProof/>
        </w:rPr>
        <w:t>20.</w:t>
      </w:r>
      <w:r w:rsidRPr="00B83562">
        <w:rPr>
          <w:noProof/>
        </w:rPr>
        <w:tab/>
        <w:t>Rifle K. Effective implementation of'Ka hikitia'into the mainstream education sector: From theory to praxis: A thesis submitted in fulfilment of the requirements for the Degree of Doctor of Philosophy (Education) at Te Whare Wānanga o Awanuiārangi: Te Whare Wānanga o Awanuiārangi; 2019.</w:t>
      </w:r>
    </w:p>
    <w:p w14:paraId="4E529881" w14:textId="77777777" w:rsidR="00B83562" w:rsidRPr="00B83562" w:rsidRDefault="00B83562" w:rsidP="00AB31D1">
      <w:pPr>
        <w:pStyle w:val="EndNoteBibliography"/>
        <w:spacing w:after="0" w:line="480" w:lineRule="auto"/>
        <w:ind w:left="720" w:hanging="720"/>
        <w:rPr>
          <w:noProof/>
        </w:rPr>
      </w:pPr>
      <w:r w:rsidRPr="00B83562">
        <w:rPr>
          <w:noProof/>
        </w:rPr>
        <w:t>21.</w:t>
      </w:r>
      <w:r w:rsidRPr="00B83562">
        <w:rPr>
          <w:noProof/>
        </w:rPr>
        <w:tab/>
        <w:t>Evans M. Investigating the understanding and implementation of Ka Hikitia, in a New Zealand primary school: The University of Waikato; 2020.</w:t>
      </w:r>
    </w:p>
    <w:p w14:paraId="20F6D3F3" w14:textId="77777777" w:rsidR="00B83562" w:rsidRPr="00B83562" w:rsidRDefault="00B83562" w:rsidP="00AB31D1">
      <w:pPr>
        <w:pStyle w:val="EndNoteBibliography"/>
        <w:spacing w:after="0" w:line="480" w:lineRule="auto"/>
        <w:ind w:left="720" w:hanging="720"/>
        <w:rPr>
          <w:noProof/>
        </w:rPr>
      </w:pPr>
      <w:r w:rsidRPr="00B83562">
        <w:rPr>
          <w:noProof/>
        </w:rPr>
        <w:t>22.</w:t>
      </w:r>
      <w:r w:rsidRPr="00B83562">
        <w:rPr>
          <w:noProof/>
        </w:rPr>
        <w:tab/>
        <w:t>Tulip K. Te Whare Tapa Whā Māori Health Model and Spiritual Direction. A Research Project submitted in partial fulfilment of the requirements of …; 2021.</w:t>
      </w:r>
    </w:p>
    <w:p w14:paraId="314D068E" w14:textId="77777777" w:rsidR="00B83562" w:rsidRPr="00B83562" w:rsidRDefault="00B83562" w:rsidP="00AB31D1">
      <w:pPr>
        <w:pStyle w:val="EndNoteBibliography"/>
        <w:spacing w:after="0" w:line="480" w:lineRule="auto"/>
        <w:ind w:left="720" w:hanging="720"/>
        <w:rPr>
          <w:noProof/>
        </w:rPr>
      </w:pPr>
      <w:r w:rsidRPr="00B83562">
        <w:rPr>
          <w:noProof/>
        </w:rPr>
        <w:t>23.</w:t>
      </w:r>
      <w:r w:rsidRPr="00B83562">
        <w:rPr>
          <w:noProof/>
        </w:rPr>
        <w:tab/>
        <w:t>Berryman M, Bishop R. The Te Kotahitanga observation tool: Development, use, reliability and validity. Waikato Journal of Education. 2015.</w:t>
      </w:r>
    </w:p>
    <w:p w14:paraId="20C2031B" w14:textId="77777777" w:rsidR="00B83562" w:rsidRPr="00B83562" w:rsidRDefault="00B83562" w:rsidP="00AB31D1">
      <w:pPr>
        <w:pStyle w:val="EndNoteBibliography"/>
        <w:spacing w:after="0" w:line="480" w:lineRule="auto"/>
        <w:ind w:left="720" w:hanging="720"/>
        <w:rPr>
          <w:noProof/>
        </w:rPr>
      </w:pPr>
      <w:r w:rsidRPr="00B83562">
        <w:rPr>
          <w:noProof/>
        </w:rPr>
        <w:t>24.</w:t>
      </w:r>
      <w:r w:rsidRPr="00B83562">
        <w:rPr>
          <w:noProof/>
        </w:rPr>
        <w:tab/>
        <w:t>Berryman M, Kerr K, Macfarlane A, Penetito W, Smith G. Education for Māori: Implementing ka hikitia: Managing for success. Wellington, New Zealand: Office of the Auditor-General; 2013.</w:t>
      </w:r>
    </w:p>
    <w:p w14:paraId="1EDE9703" w14:textId="77777777" w:rsidR="00B83562" w:rsidRPr="00B83562" w:rsidRDefault="00B83562" w:rsidP="00AB31D1">
      <w:pPr>
        <w:pStyle w:val="EndNoteBibliography"/>
        <w:spacing w:after="0" w:line="480" w:lineRule="auto"/>
        <w:ind w:left="720" w:hanging="720"/>
        <w:rPr>
          <w:noProof/>
        </w:rPr>
      </w:pPr>
      <w:r w:rsidRPr="00B83562">
        <w:rPr>
          <w:noProof/>
        </w:rPr>
        <w:t>25.</w:t>
      </w:r>
      <w:r w:rsidRPr="00B83562">
        <w:rPr>
          <w:noProof/>
        </w:rPr>
        <w:tab/>
        <w:t>Meyer LH, Penetito W, Hynds A, Savage C, Hindle R, Sleeter C. Evaluation of Te Kotahitanga: 2004–2008. Wellington, New Zealand: Ministry of Education. 2010.</w:t>
      </w:r>
    </w:p>
    <w:p w14:paraId="0A035A7F" w14:textId="77777777" w:rsidR="00B83562" w:rsidRPr="00B83562" w:rsidRDefault="00B83562" w:rsidP="00AB31D1">
      <w:pPr>
        <w:pStyle w:val="EndNoteBibliography"/>
        <w:spacing w:after="0" w:line="480" w:lineRule="auto"/>
        <w:ind w:left="720" w:hanging="720"/>
        <w:rPr>
          <w:noProof/>
        </w:rPr>
      </w:pPr>
      <w:r w:rsidRPr="00B83562">
        <w:rPr>
          <w:noProof/>
        </w:rPr>
        <w:t>26.</w:t>
      </w:r>
      <w:r w:rsidRPr="00B83562">
        <w:rPr>
          <w:noProof/>
        </w:rPr>
        <w:tab/>
        <w:t>Durie M. An indigenous model of health promotion. Health Promotion Journal of Australia. 2004;15(3):181-5.</w:t>
      </w:r>
    </w:p>
    <w:p w14:paraId="3BBC3DEF" w14:textId="77777777" w:rsidR="00B83562" w:rsidRPr="00B83562" w:rsidRDefault="00B83562" w:rsidP="00AB31D1">
      <w:pPr>
        <w:pStyle w:val="EndNoteBibliography"/>
        <w:spacing w:after="0" w:line="480" w:lineRule="auto"/>
        <w:ind w:left="720" w:hanging="720"/>
        <w:rPr>
          <w:noProof/>
        </w:rPr>
      </w:pPr>
      <w:r w:rsidRPr="00B83562">
        <w:rPr>
          <w:noProof/>
        </w:rPr>
        <w:t>27.</w:t>
      </w:r>
      <w:r w:rsidRPr="00B83562">
        <w:rPr>
          <w:noProof/>
        </w:rPr>
        <w:tab/>
        <w:t>Rameka LK, editor Kaupapa Māori assessment: Reclaiming, reframing and realising Māori ways of knowing and being within early childhood education assessment theory and practice. Frontiers in Education; 2021: Frontiers Media SA.</w:t>
      </w:r>
    </w:p>
    <w:p w14:paraId="19240414" w14:textId="77777777" w:rsidR="00B83562" w:rsidRPr="00B83562" w:rsidRDefault="00B83562" w:rsidP="00AB31D1">
      <w:pPr>
        <w:pStyle w:val="EndNoteBibliography"/>
        <w:spacing w:after="0" w:line="480" w:lineRule="auto"/>
        <w:ind w:left="720" w:hanging="720"/>
        <w:rPr>
          <w:noProof/>
        </w:rPr>
      </w:pPr>
      <w:r w:rsidRPr="00B83562">
        <w:rPr>
          <w:noProof/>
        </w:rPr>
        <w:t>28.</w:t>
      </w:r>
      <w:r w:rsidRPr="00B83562">
        <w:rPr>
          <w:noProof/>
        </w:rPr>
        <w:tab/>
        <w:t>Durie M. Mental health and Maori development. Australian &amp; New Zealand Journal of Psychiatry. 1999;33(1):5-12.</w:t>
      </w:r>
    </w:p>
    <w:p w14:paraId="61C7E472" w14:textId="77777777" w:rsidR="00B83562" w:rsidRPr="00B83562" w:rsidRDefault="00B83562" w:rsidP="00AB31D1">
      <w:pPr>
        <w:pStyle w:val="EndNoteBibliography"/>
        <w:spacing w:after="0" w:line="480" w:lineRule="auto"/>
        <w:ind w:left="720" w:hanging="720"/>
        <w:rPr>
          <w:noProof/>
        </w:rPr>
      </w:pPr>
      <w:r w:rsidRPr="00B83562">
        <w:rPr>
          <w:noProof/>
        </w:rPr>
        <w:t>29.</w:t>
      </w:r>
      <w:r w:rsidRPr="00B83562">
        <w:rPr>
          <w:noProof/>
        </w:rPr>
        <w:tab/>
        <w:t>Cormack D, Harris R, Stanley J. Māori experiences of multiple forms of discrimination: findings from Te Kupenga 2013. Kōtuitui: New Zealand Journal of Social Sciences Online. 2020;15(1):106-22.</w:t>
      </w:r>
    </w:p>
    <w:p w14:paraId="4E3EFAD1" w14:textId="77777777" w:rsidR="00B83562" w:rsidRPr="00B83562" w:rsidRDefault="00B83562" w:rsidP="00AB31D1">
      <w:pPr>
        <w:pStyle w:val="EndNoteBibliography"/>
        <w:spacing w:after="0" w:line="480" w:lineRule="auto"/>
        <w:ind w:left="720" w:hanging="720"/>
        <w:rPr>
          <w:noProof/>
        </w:rPr>
      </w:pPr>
      <w:r w:rsidRPr="00B83562">
        <w:rPr>
          <w:noProof/>
        </w:rPr>
        <w:t>30.</w:t>
      </w:r>
      <w:r w:rsidRPr="00B83562">
        <w:rPr>
          <w:noProof/>
        </w:rPr>
        <w:tab/>
        <w:t>Harfield SG, Davy C, McArthur A, Munn Z, Brown A, Brown N. Characteristics of Indigenous primary health care service delivery models: a systematic scoping review. Globalization and Health. 2018;14(1):12.</w:t>
      </w:r>
    </w:p>
    <w:p w14:paraId="7B6E4773" w14:textId="77777777" w:rsidR="00B83562" w:rsidRPr="00B83562" w:rsidRDefault="00B83562" w:rsidP="00AB31D1">
      <w:pPr>
        <w:pStyle w:val="EndNoteBibliography"/>
        <w:spacing w:after="0" w:line="480" w:lineRule="auto"/>
        <w:ind w:left="720" w:hanging="720"/>
        <w:rPr>
          <w:noProof/>
        </w:rPr>
      </w:pPr>
      <w:r w:rsidRPr="00B83562">
        <w:rPr>
          <w:noProof/>
        </w:rPr>
        <w:t>31.</w:t>
      </w:r>
      <w:r w:rsidRPr="00B83562">
        <w:rPr>
          <w:noProof/>
        </w:rPr>
        <w:tab/>
        <w:t>Penehira M, Green A, Smith LT, Aspin C. Māori and indigenous views on R and R: Resistance and Resilience. 2014.</w:t>
      </w:r>
    </w:p>
    <w:p w14:paraId="336D01F8" w14:textId="77777777" w:rsidR="00B83562" w:rsidRPr="00B83562" w:rsidRDefault="00B83562" w:rsidP="00AB31D1">
      <w:pPr>
        <w:pStyle w:val="EndNoteBibliography"/>
        <w:spacing w:after="0" w:line="480" w:lineRule="auto"/>
        <w:ind w:left="720" w:hanging="720"/>
        <w:rPr>
          <w:noProof/>
        </w:rPr>
      </w:pPr>
      <w:r w:rsidRPr="00B83562">
        <w:rPr>
          <w:noProof/>
        </w:rPr>
        <w:t>32.</w:t>
      </w:r>
      <w:r w:rsidRPr="00B83562">
        <w:rPr>
          <w:noProof/>
        </w:rPr>
        <w:tab/>
        <w:t>Johnson T, Allport T, Boulton A. Te Ruru: Co-creating an Indigenous systems change framework. Journal of Awareness-Based Systems Change. 2024;4(1):49–75-49–75.</w:t>
      </w:r>
    </w:p>
    <w:p w14:paraId="0254402C" w14:textId="77777777" w:rsidR="00B83562" w:rsidRPr="00B83562" w:rsidRDefault="00B83562" w:rsidP="00AB31D1">
      <w:pPr>
        <w:pStyle w:val="EndNoteBibliography"/>
        <w:spacing w:after="0" w:line="480" w:lineRule="auto"/>
        <w:ind w:left="720" w:hanging="720"/>
        <w:rPr>
          <w:noProof/>
        </w:rPr>
      </w:pPr>
      <w:r w:rsidRPr="00B83562">
        <w:rPr>
          <w:noProof/>
        </w:rPr>
        <w:t>33.</w:t>
      </w:r>
      <w:r w:rsidRPr="00B83562">
        <w:rPr>
          <w:noProof/>
        </w:rPr>
        <w:tab/>
        <w:t>Bishop R. Education leaders can reduce educational disparities.  International handbook of leadership for learning: Springer; 2011. p. 1069-81.</w:t>
      </w:r>
    </w:p>
    <w:p w14:paraId="1F13D664" w14:textId="19E1B117" w:rsidR="00B83562" w:rsidRPr="00B83562" w:rsidRDefault="00B83562" w:rsidP="00AB31D1">
      <w:pPr>
        <w:pStyle w:val="EndNoteBibliography"/>
        <w:spacing w:after="0" w:line="480" w:lineRule="auto"/>
        <w:ind w:left="720" w:hanging="720"/>
        <w:rPr>
          <w:noProof/>
        </w:rPr>
      </w:pPr>
      <w:r w:rsidRPr="00B83562">
        <w:rPr>
          <w:noProof/>
        </w:rPr>
        <w:t>34.</w:t>
      </w:r>
      <w:r w:rsidRPr="00B83562">
        <w:rPr>
          <w:noProof/>
        </w:rPr>
        <w:tab/>
        <w:t xml:space="preserve">MacDonald K. A youth MP’s powerful speech called out the chronic underfunding of kura kaupapa Māori 2025 [Available from: </w:t>
      </w:r>
      <w:hyperlink r:id="rId6" w:history="1">
        <w:r w:rsidRPr="00B83562">
          <w:rPr>
            <w:rStyle w:val="Hyperlink"/>
            <w:noProof/>
          </w:rPr>
          <w:t>https://thespinoff.co.nz/politics/01-08-2025/a-youth-mps-powerful-speech-called-out-the-chronic-underfunding-of-kura-kaupapa-maori</w:t>
        </w:r>
      </w:hyperlink>
      <w:r w:rsidRPr="00B83562">
        <w:rPr>
          <w:noProof/>
        </w:rPr>
        <w:t>.</w:t>
      </w:r>
    </w:p>
    <w:p w14:paraId="2478E8AD" w14:textId="77777777" w:rsidR="00B83562" w:rsidRPr="00B83562" w:rsidRDefault="00B83562" w:rsidP="00AB31D1">
      <w:pPr>
        <w:pStyle w:val="EndNoteBibliography"/>
        <w:spacing w:after="0" w:line="480" w:lineRule="auto"/>
        <w:ind w:left="720" w:hanging="720"/>
        <w:rPr>
          <w:noProof/>
        </w:rPr>
      </w:pPr>
      <w:r w:rsidRPr="00B83562">
        <w:rPr>
          <w:noProof/>
        </w:rPr>
        <w:t>35.</w:t>
      </w:r>
      <w:r w:rsidRPr="00B83562">
        <w:rPr>
          <w:noProof/>
        </w:rPr>
        <w:tab/>
        <w:t>Martin J. He kura huna - Māori expressions of educational success. Te Kaharoa. 2012;5(1).</w:t>
      </w:r>
    </w:p>
    <w:p w14:paraId="74F8DB3C" w14:textId="77777777" w:rsidR="00B83562" w:rsidRPr="00B83562" w:rsidRDefault="00B83562" w:rsidP="00AB31D1">
      <w:pPr>
        <w:pStyle w:val="EndNoteBibliography"/>
        <w:spacing w:line="480" w:lineRule="auto"/>
        <w:ind w:left="720" w:hanging="720"/>
        <w:rPr>
          <w:noProof/>
        </w:rPr>
      </w:pPr>
      <w:r w:rsidRPr="00B83562">
        <w:rPr>
          <w:noProof/>
        </w:rPr>
        <w:t>36.</w:t>
      </w:r>
      <w:r w:rsidRPr="00B83562">
        <w:rPr>
          <w:noProof/>
        </w:rPr>
        <w:tab/>
        <w:t>Macfarlane AH. Restlessness, resoluteness and reason: Looking back at 50 years of Māori education. New Zealand Journal of Educational Studies. 2015;50(2):177-93.</w:t>
      </w:r>
    </w:p>
    <w:p w14:paraId="428395DC" w14:textId="4A4799E4" w:rsidR="0071248C" w:rsidRPr="003F128F" w:rsidRDefault="005F71CE" w:rsidP="00997BF2">
      <w:pPr>
        <w:spacing w:line="480" w:lineRule="auto"/>
        <w:rPr>
          <w:rFonts w:cs="Times New Roman"/>
        </w:rPr>
      </w:pPr>
      <w:r w:rsidRPr="003F128F">
        <w:rPr>
          <w:rFonts w:cs="Times New Roman"/>
        </w:rPr>
        <w:fldChar w:fldCharType="end"/>
      </w:r>
    </w:p>
    <w:sectPr w:rsidR="0071248C" w:rsidRPr="003F128F">
      <w:headerReference w:type="default" r:id="rId7"/>
      <w:footerReference w:type="even"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FF6E2" w14:textId="77777777" w:rsidR="00E63D92" w:rsidRDefault="00E63D92" w:rsidP="00E63D92">
      <w:pPr>
        <w:spacing w:after="0" w:line="240" w:lineRule="auto"/>
      </w:pPr>
      <w:r>
        <w:separator/>
      </w:r>
    </w:p>
  </w:endnote>
  <w:endnote w:type="continuationSeparator" w:id="0">
    <w:p w14:paraId="69801694" w14:textId="77777777" w:rsidR="00E63D92" w:rsidRDefault="00E63D92" w:rsidP="00E63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6378754"/>
      <w:docPartObj>
        <w:docPartGallery w:val="Page Numbers (Bottom of Page)"/>
        <w:docPartUnique/>
      </w:docPartObj>
    </w:sdtPr>
    <w:sdtContent>
      <w:p w14:paraId="7694F6E6" w14:textId="21BCFD9F" w:rsidR="00B112C2" w:rsidRDefault="00B112C2" w:rsidP="0091299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142B135" w14:textId="77777777" w:rsidR="00B112C2" w:rsidRDefault="00B112C2" w:rsidP="00B112C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5302676"/>
      <w:docPartObj>
        <w:docPartGallery w:val="Page Numbers (Bottom of Page)"/>
        <w:docPartUnique/>
      </w:docPartObj>
    </w:sdtPr>
    <w:sdtContent>
      <w:p w14:paraId="5B984F20" w14:textId="6B6FFED5" w:rsidR="00B112C2" w:rsidRDefault="00B112C2" w:rsidP="0091299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noProof/>
          </w:rPr>
          <w:t>1</w:t>
        </w:r>
        <w:r>
          <w:rPr>
            <w:rStyle w:val="PageNumber"/>
          </w:rPr>
          <w:fldChar w:fldCharType="end"/>
        </w:r>
      </w:p>
    </w:sdtContent>
  </w:sdt>
  <w:p w14:paraId="01A615A0" w14:textId="77777777" w:rsidR="00B112C2" w:rsidRDefault="00B112C2" w:rsidP="00B112C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8F354" w14:textId="77777777" w:rsidR="00E63D92" w:rsidRDefault="00E63D92" w:rsidP="00E63D92">
      <w:pPr>
        <w:spacing w:after="0" w:line="240" w:lineRule="auto"/>
      </w:pPr>
      <w:r>
        <w:separator/>
      </w:r>
    </w:p>
  </w:footnote>
  <w:footnote w:type="continuationSeparator" w:id="0">
    <w:p w14:paraId="5F696C4B" w14:textId="77777777" w:rsidR="00E63D92" w:rsidRDefault="00E63D92" w:rsidP="00E63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95443" w14:textId="5416F5D4" w:rsidR="00E63D92" w:rsidRDefault="00E63D92">
    <w:pPr>
      <w:pStyle w:val="Header"/>
    </w:pPr>
    <w:r>
      <w:t xml:space="preserve">PUBH </w:t>
    </w:r>
    <w:r w:rsidR="00885EEE">
      <w:t>713</w:t>
    </w:r>
    <w:r>
      <w:ptab w:relativeTo="margin" w:alignment="center" w:leader="none"/>
    </w:r>
    <w:r w:rsidR="00885EEE">
      <w:t>Assignment 2</w:t>
    </w:r>
    <w:r>
      <w:ptab w:relativeTo="margin" w:alignment="right" w:leader="none"/>
    </w:r>
    <w:r w:rsidR="006C1E1D">
      <w:t>727024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9xad5d05sxte9v5svevffs9xdaszwdspx&quot;&gt;PUBH_742&lt;record-ids&gt;&lt;item&gt;60&lt;/item&gt;&lt;item&gt;62&lt;/item&gt;&lt;item&gt;67&lt;/item&gt;&lt;item&gt;70&lt;/item&gt;&lt;item&gt;72&lt;/item&gt;&lt;item&gt;83&lt;/item&gt;&lt;item&gt;119&lt;/item&gt;&lt;item&gt;120&lt;/item&gt;&lt;item&gt;121&lt;/item&gt;&lt;item&gt;122&lt;/item&gt;&lt;item&gt;123&lt;/item&gt;&lt;item&gt;124&lt;/item&gt;&lt;item&gt;125&lt;/item&gt;&lt;item&gt;126&lt;/item&gt;&lt;item&gt;127&lt;/item&gt;&lt;item&gt;128&lt;/item&gt;&lt;item&gt;132&lt;/item&gt;&lt;item&gt;133&lt;/item&gt;&lt;item&gt;135&lt;/item&gt;&lt;item&gt;137&lt;/item&gt;&lt;item&gt;138&lt;/item&gt;&lt;item&gt;139&lt;/item&gt;&lt;item&gt;140&lt;/item&gt;&lt;item&gt;141&lt;/item&gt;&lt;item&gt;142&lt;/item&gt;&lt;item&gt;143&lt;/item&gt;&lt;item&gt;144&lt;/item&gt;&lt;item&gt;146&lt;/item&gt;&lt;item&gt;147&lt;/item&gt;&lt;item&gt;148&lt;/item&gt;&lt;item&gt;150&lt;/item&gt;&lt;item&gt;152&lt;/item&gt;&lt;item&gt;153&lt;/item&gt;&lt;item&gt;154&lt;/item&gt;&lt;item&gt;155&lt;/item&gt;&lt;item&gt;156&lt;/item&gt;&lt;item&gt;157&lt;/item&gt;&lt;/record-ids&gt;&lt;/item&gt;&lt;/Libraries&gt;"/>
  </w:docVars>
  <w:rsids>
    <w:rsidRoot w:val="00A57100"/>
    <w:rsid w:val="00005FF5"/>
    <w:rsid w:val="00012CED"/>
    <w:rsid w:val="00017B44"/>
    <w:rsid w:val="00025A79"/>
    <w:rsid w:val="00035416"/>
    <w:rsid w:val="00056A73"/>
    <w:rsid w:val="000666CF"/>
    <w:rsid w:val="0007241D"/>
    <w:rsid w:val="00074EBB"/>
    <w:rsid w:val="000C3D58"/>
    <w:rsid w:val="000C506A"/>
    <w:rsid w:val="000C51B7"/>
    <w:rsid w:val="000D684E"/>
    <w:rsid w:val="000F617B"/>
    <w:rsid w:val="001237D4"/>
    <w:rsid w:val="001376DC"/>
    <w:rsid w:val="0017414C"/>
    <w:rsid w:val="00176BF1"/>
    <w:rsid w:val="00186215"/>
    <w:rsid w:val="00197BCD"/>
    <w:rsid w:val="001A2A69"/>
    <w:rsid w:val="001A54BF"/>
    <w:rsid w:val="001C1424"/>
    <w:rsid w:val="001D252D"/>
    <w:rsid w:val="001D4F2D"/>
    <w:rsid w:val="00217A5E"/>
    <w:rsid w:val="002202BE"/>
    <w:rsid w:val="00221067"/>
    <w:rsid w:val="00240011"/>
    <w:rsid w:val="00254959"/>
    <w:rsid w:val="00284A30"/>
    <w:rsid w:val="00291EAF"/>
    <w:rsid w:val="002B6602"/>
    <w:rsid w:val="002F2286"/>
    <w:rsid w:val="002F776D"/>
    <w:rsid w:val="003172A5"/>
    <w:rsid w:val="00320D2E"/>
    <w:rsid w:val="0032259A"/>
    <w:rsid w:val="0033570F"/>
    <w:rsid w:val="003377E8"/>
    <w:rsid w:val="00347BE6"/>
    <w:rsid w:val="00353552"/>
    <w:rsid w:val="003654B7"/>
    <w:rsid w:val="00372A17"/>
    <w:rsid w:val="003765DB"/>
    <w:rsid w:val="00382837"/>
    <w:rsid w:val="003903CE"/>
    <w:rsid w:val="003A2DBD"/>
    <w:rsid w:val="003B7DDF"/>
    <w:rsid w:val="003C1C8A"/>
    <w:rsid w:val="003C7D3F"/>
    <w:rsid w:val="003D0CA2"/>
    <w:rsid w:val="003F128F"/>
    <w:rsid w:val="004040A0"/>
    <w:rsid w:val="004051D4"/>
    <w:rsid w:val="00405393"/>
    <w:rsid w:val="00415DC7"/>
    <w:rsid w:val="0042346D"/>
    <w:rsid w:val="004246B3"/>
    <w:rsid w:val="00450924"/>
    <w:rsid w:val="00461A2D"/>
    <w:rsid w:val="00462223"/>
    <w:rsid w:val="004843C1"/>
    <w:rsid w:val="004B08DF"/>
    <w:rsid w:val="004B5656"/>
    <w:rsid w:val="004D1009"/>
    <w:rsid w:val="004D3FA1"/>
    <w:rsid w:val="004F1886"/>
    <w:rsid w:val="004F1BF1"/>
    <w:rsid w:val="00510AFB"/>
    <w:rsid w:val="00512527"/>
    <w:rsid w:val="00524926"/>
    <w:rsid w:val="0052736B"/>
    <w:rsid w:val="00527E09"/>
    <w:rsid w:val="005627AD"/>
    <w:rsid w:val="00583F74"/>
    <w:rsid w:val="00586CC2"/>
    <w:rsid w:val="0059293C"/>
    <w:rsid w:val="005976AB"/>
    <w:rsid w:val="005A3A40"/>
    <w:rsid w:val="005B1026"/>
    <w:rsid w:val="005F71CE"/>
    <w:rsid w:val="00627D75"/>
    <w:rsid w:val="00641A56"/>
    <w:rsid w:val="00644F6C"/>
    <w:rsid w:val="006479E5"/>
    <w:rsid w:val="00696D9B"/>
    <w:rsid w:val="006A173F"/>
    <w:rsid w:val="006B3186"/>
    <w:rsid w:val="006C0D7A"/>
    <w:rsid w:val="006C1E1D"/>
    <w:rsid w:val="006D14D5"/>
    <w:rsid w:val="006D3819"/>
    <w:rsid w:val="006D550F"/>
    <w:rsid w:val="006D792C"/>
    <w:rsid w:val="006F72F6"/>
    <w:rsid w:val="0071248C"/>
    <w:rsid w:val="00716F76"/>
    <w:rsid w:val="007233EF"/>
    <w:rsid w:val="00745D65"/>
    <w:rsid w:val="00754F98"/>
    <w:rsid w:val="0076670C"/>
    <w:rsid w:val="007C4BA7"/>
    <w:rsid w:val="007D318B"/>
    <w:rsid w:val="007D498B"/>
    <w:rsid w:val="007F6DA8"/>
    <w:rsid w:val="00817C8D"/>
    <w:rsid w:val="00827F31"/>
    <w:rsid w:val="00831C3A"/>
    <w:rsid w:val="00860C7B"/>
    <w:rsid w:val="00862BD1"/>
    <w:rsid w:val="00881B47"/>
    <w:rsid w:val="00885EEE"/>
    <w:rsid w:val="008978A9"/>
    <w:rsid w:val="008C055E"/>
    <w:rsid w:val="008F5083"/>
    <w:rsid w:val="00904627"/>
    <w:rsid w:val="00914000"/>
    <w:rsid w:val="009372F0"/>
    <w:rsid w:val="00954419"/>
    <w:rsid w:val="0098173B"/>
    <w:rsid w:val="00997BF2"/>
    <w:rsid w:val="009A16B4"/>
    <w:rsid w:val="009B5D79"/>
    <w:rsid w:val="009D26AC"/>
    <w:rsid w:val="009F0B52"/>
    <w:rsid w:val="009F4F2A"/>
    <w:rsid w:val="00A01394"/>
    <w:rsid w:val="00A07845"/>
    <w:rsid w:val="00A12AD7"/>
    <w:rsid w:val="00A16CE3"/>
    <w:rsid w:val="00A31105"/>
    <w:rsid w:val="00A40B30"/>
    <w:rsid w:val="00A45A09"/>
    <w:rsid w:val="00A55754"/>
    <w:rsid w:val="00A57100"/>
    <w:rsid w:val="00A6531C"/>
    <w:rsid w:val="00A713DB"/>
    <w:rsid w:val="00A772F2"/>
    <w:rsid w:val="00A9103F"/>
    <w:rsid w:val="00A9274C"/>
    <w:rsid w:val="00AB31D1"/>
    <w:rsid w:val="00B112C2"/>
    <w:rsid w:val="00B113B8"/>
    <w:rsid w:val="00B1291B"/>
    <w:rsid w:val="00B22812"/>
    <w:rsid w:val="00B33D99"/>
    <w:rsid w:val="00B45AF4"/>
    <w:rsid w:val="00B47812"/>
    <w:rsid w:val="00B55C56"/>
    <w:rsid w:val="00B76909"/>
    <w:rsid w:val="00B82534"/>
    <w:rsid w:val="00B83562"/>
    <w:rsid w:val="00B863DA"/>
    <w:rsid w:val="00BD4337"/>
    <w:rsid w:val="00BF2FF3"/>
    <w:rsid w:val="00BF7759"/>
    <w:rsid w:val="00C00583"/>
    <w:rsid w:val="00C04CF8"/>
    <w:rsid w:val="00C13680"/>
    <w:rsid w:val="00C248E3"/>
    <w:rsid w:val="00C25330"/>
    <w:rsid w:val="00C34D8F"/>
    <w:rsid w:val="00C46EE2"/>
    <w:rsid w:val="00C70448"/>
    <w:rsid w:val="00C95154"/>
    <w:rsid w:val="00CA2AC1"/>
    <w:rsid w:val="00CA5591"/>
    <w:rsid w:val="00CB0314"/>
    <w:rsid w:val="00CB3D9E"/>
    <w:rsid w:val="00CB4F65"/>
    <w:rsid w:val="00CC020B"/>
    <w:rsid w:val="00CD5043"/>
    <w:rsid w:val="00CE1546"/>
    <w:rsid w:val="00CE6093"/>
    <w:rsid w:val="00CF0DE4"/>
    <w:rsid w:val="00D00FC5"/>
    <w:rsid w:val="00D21796"/>
    <w:rsid w:val="00D31AD6"/>
    <w:rsid w:val="00D3793F"/>
    <w:rsid w:val="00D52EAF"/>
    <w:rsid w:val="00D61F94"/>
    <w:rsid w:val="00D66291"/>
    <w:rsid w:val="00D81DE4"/>
    <w:rsid w:val="00DA3D4E"/>
    <w:rsid w:val="00DB0CD8"/>
    <w:rsid w:val="00DC5A16"/>
    <w:rsid w:val="00DD2271"/>
    <w:rsid w:val="00DD2C52"/>
    <w:rsid w:val="00DD37AB"/>
    <w:rsid w:val="00DE2E48"/>
    <w:rsid w:val="00DF120A"/>
    <w:rsid w:val="00DF5116"/>
    <w:rsid w:val="00E337EF"/>
    <w:rsid w:val="00E42485"/>
    <w:rsid w:val="00E63D92"/>
    <w:rsid w:val="00E646C9"/>
    <w:rsid w:val="00E7228A"/>
    <w:rsid w:val="00E742D0"/>
    <w:rsid w:val="00E7683A"/>
    <w:rsid w:val="00E90277"/>
    <w:rsid w:val="00E90ECC"/>
    <w:rsid w:val="00E9796C"/>
    <w:rsid w:val="00EB3431"/>
    <w:rsid w:val="00EB4D37"/>
    <w:rsid w:val="00EB61F1"/>
    <w:rsid w:val="00EC6B05"/>
    <w:rsid w:val="00EC6E80"/>
    <w:rsid w:val="00ED2136"/>
    <w:rsid w:val="00EE148B"/>
    <w:rsid w:val="00EE5C05"/>
    <w:rsid w:val="00EF1757"/>
    <w:rsid w:val="00F02A13"/>
    <w:rsid w:val="00F170B3"/>
    <w:rsid w:val="00F26E37"/>
    <w:rsid w:val="00F30357"/>
    <w:rsid w:val="00F35CE8"/>
    <w:rsid w:val="00F557AB"/>
    <w:rsid w:val="00F678CB"/>
    <w:rsid w:val="00F7407E"/>
    <w:rsid w:val="00F959E4"/>
    <w:rsid w:val="00FB4722"/>
    <w:rsid w:val="00FC2442"/>
    <w:rsid w:val="00FC4338"/>
    <w:rsid w:val="00FC4699"/>
    <w:rsid w:val="00FE712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FBED0B"/>
  <w15:chartTrackingRefBased/>
  <w15:docId w15:val="{F599AE85-7AB8-8043-A34C-885DA951C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1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71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1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1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1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1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1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1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1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1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71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1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1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1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1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1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1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100"/>
    <w:rPr>
      <w:rFonts w:eastAsiaTheme="majorEastAsia" w:cstheme="majorBidi"/>
      <w:color w:val="272727" w:themeColor="text1" w:themeTint="D8"/>
    </w:rPr>
  </w:style>
  <w:style w:type="paragraph" w:styleId="Title">
    <w:name w:val="Title"/>
    <w:basedOn w:val="Normal"/>
    <w:next w:val="Normal"/>
    <w:link w:val="TitleChar"/>
    <w:uiPriority w:val="10"/>
    <w:qFormat/>
    <w:rsid w:val="00A57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1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1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1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100"/>
    <w:pPr>
      <w:spacing w:before="160"/>
      <w:jc w:val="center"/>
    </w:pPr>
    <w:rPr>
      <w:i/>
      <w:iCs/>
      <w:color w:val="404040" w:themeColor="text1" w:themeTint="BF"/>
    </w:rPr>
  </w:style>
  <w:style w:type="character" w:customStyle="1" w:styleId="QuoteChar">
    <w:name w:val="Quote Char"/>
    <w:basedOn w:val="DefaultParagraphFont"/>
    <w:link w:val="Quote"/>
    <w:uiPriority w:val="29"/>
    <w:rsid w:val="00A57100"/>
    <w:rPr>
      <w:i/>
      <w:iCs/>
      <w:color w:val="404040" w:themeColor="text1" w:themeTint="BF"/>
    </w:rPr>
  </w:style>
  <w:style w:type="paragraph" w:styleId="ListParagraph">
    <w:name w:val="List Paragraph"/>
    <w:basedOn w:val="Normal"/>
    <w:uiPriority w:val="34"/>
    <w:qFormat/>
    <w:rsid w:val="00A57100"/>
    <w:pPr>
      <w:ind w:left="720"/>
      <w:contextualSpacing/>
    </w:pPr>
  </w:style>
  <w:style w:type="character" w:styleId="IntenseEmphasis">
    <w:name w:val="Intense Emphasis"/>
    <w:basedOn w:val="DefaultParagraphFont"/>
    <w:uiPriority w:val="21"/>
    <w:qFormat/>
    <w:rsid w:val="00A57100"/>
    <w:rPr>
      <w:i/>
      <w:iCs/>
      <w:color w:val="0F4761" w:themeColor="accent1" w:themeShade="BF"/>
    </w:rPr>
  </w:style>
  <w:style w:type="paragraph" w:styleId="IntenseQuote">
    <w:name w:val="Intense Quote"/>
    <w:basedOn w:val="Normal"/>
    <w:next w:val="Normal"/>
    <w:link w:val="IntenseQuoteChar"/>
    <w:uiPriority w:val="30"/>
    <w:qFormat/>
    <w:rsid w:val="00A57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100"/>
    <w:rPr>
      <w:i/>
      <w:iCs/>
      <w:color w:val="0F4761" w:themeColor="accent1" w:themeShade="BF"/>
    </w:rPr>
  </w:style>
  <w:style w:type="character" w:styleId="IntenseReference">
    <w:name w:val="Intense Reference"/>
    <w:basedOn w:val="DefaultParagraphFont"/>
    <w:uiPriority w:val="32"/>
    <w:qFormat/>
    <w:rsid w:val="00A57100"/>
    <w:rPr>
      <w:b/>
      <w:bCs/>
      <w:smallCaps/>
      <w:color w:val="0F4761" w:themeColor="accent1" w:themeShade="BF"/>
      <w:spacing w:val="5"/>
    </w:rPr>
  </w:style>
  <w:style w:type="character" w:styleId="Strong">
    <w:name w:val="Strong"/>
    <w:basedOn w:val="DefaultParagraphFont"/>
    <w:uiPriority w:val="22"/>
    <w:qFormat/>
    <w:rsid w:val="00A57100"/>
    <w:rPr>
      <w:b/>
      <w:bCs/>
    </w:rPr>
  </w:style>
  <w:style w:type="paragraph" w:styleId="NormalWeb">
    <w:name w:val="Normal (Web)"/>
    <w:basedOn w:val="Normal"/>
    <w:uiPriority w:val="99"/>
    <w:semiHidden/>
    <w:unhideWhenUsed/>
    <w:rsid w:val="00A5710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A57100"/>
    <w:rPr>
      <w:i/>
      <w:iCs/>
    </w:rPr>
  </w:style>
  <w:style w:type="paragraph" w:customStyle="1" w:styleId="EndNoteBibliographyTitle">
    <w:name w:val="EndNote Bibliography Title"/>
    <w:basedOn w:val="Normal"/>
    <w:link w:val="EndNoteBibliographyTitleChar"/>
    <w:rsid w:val="005F71CE"/>
    <w:pPr>
      <w:spacing w:after="0"/>
      <w:jc w:val="center"/>
    </w:pPr>
    <w:rPr>
      <w:rFonts w:ascii="Aptos" w:hAnsi="Aptos"/>
      <w:lang w:val="en-US"/>
    </w:rPr>
  </w:style>
  <w:style w:type="character" w:customStyle="1" w:styleId="EndNoteBibliographyTitleChar">
    <w:name w:val="EndNote Bibliography Title Char"/>
    <w:basedOn w:val="DefaultParagraphFont"/>
    <w:link w:val="EndNoteBibliographyTitle"/>
    <w:rsid w:val="005F71CE"/>
    <w:rPr>
      <w:rFonts w:ascii="Aptos" w:hAnsi="Aptos"/>
      <w:lang w:val="en-US"/>
    </w:rPr>
  </w:style>
  <w:style w:type="paragraph" w:customStyle="1" w:styleId="EndNoteBibliography">
    <w:name w:val="EndNote Bibliography"/>
    <w:basedOn w:val="Normal"/>
    <w:link w:val="EndNoteBibliographyChar"/>
    <w:rsid w:val="005F71CE"/>
    <w:pPr>
      <w:spacing w:line="240" w:lineRule="auto"/>
    </w:pPr>
    <w:rPr>
      <w:rFonts w:ascii="Aptos" w:hAnsi="Aptos"/>
      <w:lang w:val="en-US"/>
    </w:rPr>
  </w:style>
  <w:style w:type="character" w:customStyle="1" w:styleId="EndNoteBibliographyChar">
    <w:name w:val="EndNote Bibliography Char"/>
    <w:basedOn w:val="DefaultParagraphFont"/>
    <w:link w:val="EndNoteBibliography"/>
    <w:rsid w:val="005F71CE"/>
    <w:rPr>
      <w:rFonts w:ascii="Aptos" w:hAnsi="Aptos"/>
      <w:lang w:val="en-US"/>
    </w:rPr>
  </w:style>
  <w:style w:type="paragraph" w:customStyle="1" w:styleId="whitespace-normal">
    <w:name w:val="whitespace-normal"/>
    <w:basedOn w:val="Normal"/>
    <w:rsid w:val="00B55C5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6479E5"/>
    <w:rPr>
      <w:color w:val="467886" w:themeColor="hyperlink"/>
      <w:u w:val="single"/>
    </w:rPr>
  </w:style>
  <w:style w:type="character" w:styleId="UnresolvedMention">
    <w:name w:val="Unresolved Mention"/>
    <w:basedOn w:val="DefaultParagraphFont"/>
    <w:uiPriority w:val="99"/>
    <w:semiHidden/>
    <w:unhideWhenUsed/>
    <w:rsid w:val="006479E5"/>
    <w:rPr>
      <w:color w:val="605E5C"/>
      <w:shd w:val="clear" w:color="auto" w:fill="E1DFDD"/>
    </w:rPr>
  </w:style>
  <w:style w:type="paragraph" w:styleId="Header">
    <w:name w:val="header"/>
    <w:basedOn w:val="Normal"/>
    <w:link w:val="HeaderChar"/>
    <w:uiPriority w:val="99"/>
    <w:unhideWhenUsed/>
    <w:rsid w:val="00E63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3D92"/>
  </w:style>
  <w:style w:type="paragraph" w:styleId="Footer">
    <w:name w:val="footer"/>
    <w:basedOn w:val="Normal"/>
    <w:link w:val="FooterChar"/>
    <w:uiPriority w:val="99"/>
    <w:unhideWhenUsed/>
    <w:rsid w:val="00E63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3D92"/>
  </w:style>
  <w:style w:type="character" w:styleId="PageNumber">
    <w:name w:val="page number"/>
    <w:basedOn w:val="DefaultParagraphFont"/>
    <w:uiPriority w:val="99"/>
    <w:semiHidden/>
    <w:unhideWhenUsed/>
    <w:rsid w:val="00B112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espinoff.co.nz/politics/01-08-2025/a-youth-mps-powerful-speech-called-out-the-chronic-underfunding-of-kura-kaupapa-maori"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10999</Words>
  <Characters>62700</Characters>
  <Application>Microsoft Office Word</Application>
  <DocSecurity>0</DocSecurity>
  <Lines>522</Lines>
  <Paragraphs>147</Paragraphs>
  <ScaleCrop>false</ScaleCrop>
  <Company/>
  <LinksUpToDate>false</LinksUpToDate>
  <CharactersWithSpaces>73552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 Escudero</dc:creator>
  <cp:keywords/>
  <dc:description/>
  <cp:lastModifiedBy>Johanna Escudero</cp:lastModifiedBy>
  <cp:revision>2</cp:revision>
  <dcterms:created xsi:type="dcterms:W3CDTF">2025-11-01T22:58:00Z</dcterms:created>
  <dcterms:modified xsi:type="dcterms:W3CDTF">2025-11-01T22:58:00Z</dcterms:modified>
</cp:coreProperties>
</file>