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2C19" w14:textId="002011C7" w:rsidR="00A6489E" w:rsidRDefault="00A6489E" w:rsidP="00A6489E">
      <w:pPr>
        <w:spacing w:after="163" w:line="259" w:lineRule="auto"/>
      </w:pPr>
    </w:p>
    <w:p w14:paraId="51E68CC1" w14:textId="77777777" w:rsidR="00A6489E" w:rsidRDefault="00A6489E" w:rsidP="00A6489E">
      <w:pPr>
        <w:ind w:left="-5"/>
      </w:pPr>
      <w:r>
        <w:t xml:space="preserve">Assignment One  </w:t>
      </w:r>
    </w:p>
    <w:p w14:paraId="14B2A181" w14:textId="77777777" w:rsidR="00A6489E" w:rsidRDefault="00A6489E" w:rsidP="00A6489E">
      <w:pPr>
        <w:spacing w:after="163" w:line="259" w:lineRule="auto"/>
      </w:pPr>
      <w:r>
        <w:t xml:space="preserve"> </w:t>
      </w:r>
    </w:p>
    <w:p w14:paraId="23EAA017" w14:textId="77777777" w:rsidR="00A6489E" w:rsidRDefault="00A6489E" w:rsidP="00A6489E">
      <w:pPr>
        <w:spacing w:after="166" w:line="259" w:lineRule="auto"/>
      </w:pPr>
      <w:r>
        <w:t xml:space="preserve"> </w:t>
      </w:r>
    </w:p>
    <w:p w14:paraId="7B0C5E1B" w14:textId="77777777" w:rsidR="00A6489E" w:rsidRDefault="00A6489E" w:rsidP="00A6489E">
      <w:pPr>
        <w:spacing w:after="161" w:line="259" w:lineRule="auto"/>
      </w:pPr>
      <w:r>
        <w:t xml:space="preserve"> </w:t>
      </w:r>
    </w:p>
    <w:p w14:paraId="24832427" w14:textId="77777777" w:rsidR="00A6489E" w:rsidRDefault="00A6489E" w:rsidP="00A6489E">
      <w:pPr>
        <w:spacing w:after="166" w:line="259" w:lineRule="auto"/>
      </w:pPr>
      <w:r>
        <w:t xml:space="preserve"> </w:t>
      </w:r>
    </w:p>
    <w:p w14:paraId="560EA6B0" w14:textId="77777777" w:rsidR="00A6489E" w:rsidRDefault="00A6489E" w:rsidP="00A6489E">
      <w:pPr>
        <w:spacing w:after="163" w:line="259" w:lineRule="auto"/>
      </w:pPr>
      <w:r>
        <w:t xml:space="preserve"> </w:t>
      </w:r>
    </w:p>
    <w:p w14:paraId="0B1D8276" w14:textId="77777777" w:rsidR="00A6489E" w:rsidRDefault="00A6489E" w:rsidP="00A6489E">
      <w:pPr>
        <w:spacing w:after="163" w:line="259" w:lineRule="auto"/>
      </w:pPr>
      <w:r>
        <w:t xml:space="preserve"> </w:t>
      </w:r>
    </w:p>
    <w:p w14:paraId="06229827" w14:textId="77777777" w:rsidR="00A6489E" w:rsidRDefault="00A6489E" w:rsidP="00A6489E">
      <w:pPr>
        <w:shd w:val="clear" w:color="auto" w:fill="D9D9D9"/>
        <w:spacing w:after="177" w:line="259" w:lineRule="auto"/>
      </w:pPr>
      <w:r>
        <w:t xml:space="preserve"> </w:t>
      </w:r>
    </w:p>
    <w:p w14:paraId="7833B4E1" w14:textId="77777777" w:rsidR="00A6489E" w:rsidRDefault="00A6489E" w:rsidP="00A6489E">
      <w:pPr>
        <w:shd w:val="clear" w:color="auto" w:fill="D9D9D9"/>
        <w:tabs>
          <w:tab w:val="center" w:pos="1993"/>
        </w:tabs>
        <w:spacing w:after="177" w:line="259" w:lineRule="auto"/>
      </w:pPr>
      <w:r>
        <w:t xml:space="preserve"> </w:t>
      </w:r>
      <w:r>
        <w:tab/>
      </w:r>
      <w:r>
        <w:rPr>
          <w:rFonts w:ascii="Times New Roman" w:eastAsia="Times New Roman" w:hAnsi="Times New Roman" w:cs="Times New Roman"/>
        </w:rPr>
        <w:t xml:space="preserve">Diploma in Public Health </w:t>
      </w:r>
    </w:p>
    <w:p w14:paraId="72AF1C16" w14:textId="77777777" w:rsidR="00A6489E" w:rsidRDefault="00A6489E" w:rsidP="00A6489E">
      <w:pPr>
        <w:shd w:val="clear" w:color="auto" w:fill="D9D9D9"/>
        <w:tabs>
          <w:tab w:val="center" w:pos="3402"/>
        </w:tabs>
        <w:spacing w:after="170" w:line="259" w:lineRule="auto"/>
      </w:pPr>
      <w:r>
        <w:rPr>
          <w:rFonts w:ascii="Times New Roman" w:eastAsia="Times New Roman" w:hAnsi="Times New Roman" w:cs="Times New Roman"/>
        </w:rPr>
        <w:t xml:space="preserve"> </w:t>
      </w:r>
      <w:r>
        <w:rPr>
          <w:rFonts w:ascii="Times New Roman" w:eastAsia="Times New Roman" w:hAnsi="Times New Roman" w:cs="Times New Roman"/>
        </w:rPr>
        <w:tab/>
        <w:t>PUBH</w:t>
      </w:r>
      <w:r>
        <w:t xml:space="preserve"> 742: Global Health and International Health Systems </w:t>
      </w:r>
    </w:p>
    <w:p w14:paraId="42D57E0A" w14:textId="77777777" w:rsidR="00A6489E" w:rsidRDefault="00A6489E" w:rsidP="00A6489E">
      <w:pPr>
        <w:shd w:val="clear" w:color="auto" w:fill="D9D9D9"/>
        <w:spacing w:after="163" w:line="259" w:lineRule="auto"/>
      </w:pPr>
      <w:r>
        <w:t xml:space="preserve"> </w:t>
      </w:r>
    </w:p>
    <w:p w14:paraId="13511DD4" w14:textId="77777777" w:rsidR="00A6489E" w:rsidRDefault="00A6489E" w:rsidP="00A6489E">
      <w:pPr>
        <w:shd w:val="clear" w:color="auto" w:fill="D9D9D9"/>
        <w:spacing w:after="163" w:line="259" w:lineRule="auto"/>
      </w:pPr>
      <w:r>
        <w:t xml:space="preserve"> </w:t>
      </w:r>
    </w:p>
    <w:p w14:paraId="29F1F97A" w14:textId="77777777" w:rsidR="00A6489E" w:rsidRDefault="00A6489E" w:rsidP="00A6489E">
      <w:pPr>
        <w:shd w:val="clear" w:color="auto" w:fill="D9D9D9"/>
        <w:spacing w:after="177" w:line="259" w:lineRule="auto"/>
      </w:pPr>
      <w:r>
        <w:t xml:space="preserve"> </w:t>
      </w:r>
    </w:p>
    <w:p w14:paraId="42FC7E49" w14:textId="77777777" w:rsidR="00A6489E" w:rsidRDefault="00A6489E" w:rsidP="00A6489E">
      <w:pPr>
        <w:shd w:val="clear" w:color="auto" w:fill="D9D9D9"/>
        <w:tabs>
          <w:tab w:val="center" w:pos="3343"/>
        </w:tabs>
        <w:spacing w:after="170" w:line="259" w:lineRule="auto"/>
      </w:pPr>
      <w:r>
        <w:t xml:space="preserve"> </w:t>
      </w:r>
      <w:r>
        <w:tab/>
        <w:t>Student identification number (not name): 7270243</w:t>
      </w:r>
    </w:p>
    <w:p w14:paraId="6B857C80" w14:textId="77777777" w:rsidR="00A6489E" w:rsidRDefault="00A6489E" w:rsidP="00A6489E">
      <w:pPr>
        <w:shd w:val="clear" w:color="auto" w:fill="D9D9D9"/>
        <w:tabs>
          <w:tab w:val="center" w:pos="1162"/>
          <w:tab w:val="center" w:pos="4621"/>
        </w:tabs>
        <w:spacing w:after="170" w:line="259" w:lineRule="auto"/>
      </w:pPr>
      <w:r>
        <w:t xml:space="preserve"> </w:t>
      </w:r>
      <w:r>
        <w:tab/>
        <w:t xml:space="preserve">Date: </w:t>
      </w:r>
      <w:r>
        <w:tab/>
        <w:t xml:space="preserve">2/10/2025 </w:t>
      </w:r>
    </w:p>
    <w:p w14:paraId="7B062D5D" w14:textId="77777777" w:rsidR="00A6489E" w:rsidRDefault="00A6489E" w:rsidP="00A6489E">
      <w:pPr>
        <w:shd w:val="clear" w:color="auto" w:fill="D9D9D9"/>
        <w:tabs>
          <w:tab w:val="center" w:pos="1464"/>
          <w:tab w:val="center" w:pos="5148"/>
        </w:tabs>
        <w:spacing w:after="170" w:line="259" w:lineRule="auto"/>
      </w:pPr>
      <w:r>
        <w:t xml:space="preserve"> </w:t>
      </w:r>
      <w:r>
        <w:tab/>
        <w:t xml:space="preserve">Word count: </w:t>
      </w:r>
      <w:r>
        <w:tab/>
        <w:t xml:space="preserve">2515  (Max. 2,500). </w:t>
      </w:r>
    </w:p>
    <w:p w14:paraId="37073429" w14:textId="77777777" w:rsidR="00A6489E" w:rsidRDefault="00A6489E" w:rsidP="00A6489E">
      <w:pPr>
        <w:shd w:val="clear" w:color="auto" w:fill="D9D9D9"/>
        <w:tabs>
          <w:tab w:val="center" w:pos="1706"/>
        </w:tabs>
        <w:spacing w:after="170" w:line="259" w:lineRule="auto"/>
      </w:pPr>
      <w:r>
        <w:t xml:space="preserve"> </w:t>
      </w:r>
      <w:r>
        <w:tab/>
        <w:t xml:space="preserve">40% of total grade </w:t>
      </w:r>
    </w:p>
    <w:p w14:paraId="2A68C79C" w14:textId="77777777" w:rsidR="00A6489E" w:rsidRDefault="00A6489E" w:rsidP="00A6489E">
      <w:pPr>
        <w:shd w:val="clear" w:color="auto" w:fill="D9D9D9"/>
        <w:spacing w:after="163" w:line="259" w:lineRule="auto"/>
      </w:pPr>
      <w:r>
        <w:t xml:space="preserve"> </w:t>
      </w:r>
    </w:p>
    <w:p w14:paraId="10BE86CA" w14:textId="77777777" w:rsidR="00A6489E" w:rsidRDefault="00A6489E" w:rsidP="00A6489E">
      <w:pPr>
        <w:spacing w:after="124" w:line="259" w:lineRule="auto"/>
      </w:pPr>
      <w:r>
        <w:t xml:space="preserve"> </w:t>
      </w:r>
    </w:p>
    <w:p w14:paraId="7845A20F" w14:textId="73EF47E1" w:rsidR="00A6489E" w:rsidRDefault="00A6489E" w:rsidP="00A6489E">
      <w:pPr>
        <w:spacing w:after="299"/>
        <w:ind w:left="-5"/>
      </w:pPr>
      <w:r>
        <w:t xml:space="preserve">I confirm I have used the Vancouver referencing system </w:t>
      </w:r>
      <w:r>
        <w:rPr>
          <w:rFonts w:ascii="Segoe UI Symbol" w:hAnsi="Segoe UI Symbol" w:cs="Segoe UI Symbol"/>
          <w:color w:val="001D35"/>
          <w:shd w:val="clear" w:color="auto" w:fill="FFFFFF"/>
        </w:rPr>
        <w:t>✓</w:t>
      </w:r>
    </w:p>
    <w:p w14:paraId="22671FDF" w14:textId="7A79D527" w:rsidR="00A6489E" w:rsidRDefault="00A6489E" w:rsidP="00A6489E">
      <w:pPr>
        <w:spacing w:after="299"/>
        <w:ind w:left="-5" w:right="4683"/>
      </w:pPr>
      <w:r>
        <w:t xml:space="preserve">I confirm this essay is my own work </w:t>
      </w:r>
      <w:r>
        <w:rPr>
          <w:rFonts w:ascii="Segoe UI Symbol" w:hAnsi="Segoe UI Symbol" w:cs="Segoe UI Symbol"/>
          <w:color w:val="001D35"/>
          <w:shd w:val="clear" w:color="auto" w:fill="FFFFFF"/>
        </w:rPr>
        <w:t>✓</w:t>
      </w:r>
    </w:p>
    <w:p w14:paraId="693E829B" w14:textId="7803DACF" w:rsidR="00A6489E" w:rsidRDefault="00A6489E" w:rsidP="00A6489E">
      <w:pPr>
        <w:spacing w:after="118"/>
        <w:ind w:left="-5"/>
      </w:pPr>
      <w:r>
        <w:t xml:space="preserve">My name IS NOT on this assignment </w:t>
      </w:r>
      <w:r>
        <w:rPr>
          <w:rFonts w:ascii="Segoe UI Symbol" w:hAnsi="Segoe UI Symbol" w:cs="Segoe UI Symbol"/>
          <w:color w:val="001D35"/>
          <w:shd w:val="clear" w:color="auto" w:fill="FFFFFF"/>
        </w:rPr>
        <w:t>✓</w:t>
      </w:r>
    </w:p>
    <w:p w14:paraId="1E2550EC" w14:textId="229849A3" w:rsidR="00A6489E" w:rsidRDefault="00A6489E" w:rsidP="00A6489E">
      <w:pPr>
        <w:ind w:left="-5"/>
      </w:pPr>
      <w:r>
        <w:t xml:space="preserve">I have not used generative AI in completing this assignment </w:t>
      </w:r>
      <w:r>
        <w:rPr>
          <w:rFonts w:ascii="Segoe UI Symbol" w:hAnsi="Segoe UI Symbol" w:cs="Segoe UI Symbol"/>
          <w:color w:val="001D35"/>
          <w:shd w:val="clear" w:color="auto" w:fill="FFFFFF"/>
        </w:rPr>
        <w:t>✓</w:t>
      </w:r>
    </w:p>
    <w:p w14:paraId="68A4F790" w14:textId="77777777" w:rsidR="00A6489E" w:rsidRDefault="00A6489E">
      <w:pPr>
        <w:rPr>
          <w:rFonts w:asciiTheme="majorHAnsi" w:eastAsia="Times New Roman" w:hAnsiTheme="majorHAnsi" w:cstheme="majorBidi"/>
          <w:color w:val="0F4761" w:themeColor="accent1" w:themeShade="BF"/>
          <w:sz w:val="40"/>
          <w:szCs w:val="40"/>
          <w:lang w:eastAsia="en-GB"/>
        </w:rPr>
      </w:pPr>
      <w:r>
        <w:rPr>
          <w:rFonts w:eastAsia="Times New Roman"/>
          <w:lang w:eastAsia="en-GB"/>
        </w:rPr>
        <w:br w:type="page"/>
      </w:r>
    </w:p>
    <w:p w14:paraId="1E0A7C09" w14:textId="0CC12494" w:rsidR="0085636D" w:rsidRPr="0085636D" w:rsidRDefault="0085636D" w:rsidP="0008723D">
      <w:pPr>
        <w:pStyle w:val="Heading1"/>
        <w:spacing w:line="360" w:lineRule="auto"/>
        <w:rPr>
          <w:rFonts w:eastAsia="Times New Roman"/>
          <w:lang w:eastAsia="en-GB"/>
        </w:rPr>
      </w:pPr>
      <w:r w:rsidRPr="0085636D">
        <w:rPr>
          <w:rFonts w:eastAsia="Times New Roman"/>
          <w:lang w:eastAsia="en-GB"/>
        </w:rPr>
        <w:lastRenderedPageBreak/>
        <w:t>PUBH742 Assignment 1</w:t>
      </w:r>
    </w:p>
    <w:p w14:paraId="574F9DC0" w14:textId="0F326BEA" w:rsidR="0085636D" w:rsidRDefault="0085636D" w:rsidP="0008723D">
      <w:pPr>
        <w:pStyle w:val="Heading2"/>
        <w:spacing w:line="360" w:lineRule="auto"/>
        <w:rPr>
          <w:rFonts w:eastAsia="Times New Roman"/>
          <w:lang w:eastAsia="en-GB"/>
        </w:rPr>
      </w:pPr>
      <w:r w:rsidRPr="0085636D">
        <w:rPr>
          <w:rFonts w:eastAsia="Times New Roman"/>
          <w:lang w:eastAsia="en-GB"/>
        </w:rPr>
        <w:t>Introduction</w:t>
      </w:r>
    </w:p>
    <w:p w14:paraId="1DDD940C" w14:textId="34BC59B7" w:rsidR="00A109FD" w:rsidRPr="0008723D" w:rsidRDefault="00A109FD" w:rsidP="0008723D">
      <w:pPr>
        <w:spacing w:line="360" w:lineRule="auto"/>
      </w:pPr>
      <w:r w:rsidRPr="0008723D">
        <w:t xml:space="preserve">Healthcare systems worldwide face the challenge of delivering high-quality care while controlling costs, </w:t>
      </w:r>
      <w:r w:rsidR="00A03134">
        <w:t>yet</w:t>
      </w:r>
      <w:r w:rsidRPr="0008723D">
        <w:t xml:space="preserve"> countries take very different approaches. The United States spends </w:t>
      </w:r>
      <w:r w:rsidR="0008723D" w:rsidRPr="0008723D">
        <w:t xml:space="preserve">about </w:t>
      </w:r>
      <w:r w:rsidRPr="0008723D">
        <w:t xml:space="preserve"> $12,</w:t>
      </w:r>
      <w:r w:rsidR="0008723D" w:rsidRPr="0008723D">
        <w:t>4</w:t>
      </w:r>
      <w:r w:rsidRPr="0008723D">
        <w:t>00 per person annually</w:t>
      </w:r>
      <w:r w:rsidR="002301FB">
        <w:t xml:space="preserve"> </w:t>
      </w:r>
      <w:r w:rsidR="002301FB">
        <w:fldChar w:fldCharType="begin"/>
      </w:r>
      <w:r w:rsidR="002301FB">
        <w:instrText xml:space="preserve"> ADDIN EN.CITE &lt;EndNote&gt;&lt;Cite&gt;&lt;Author&gt;WHO&lt;/Author&gt;&lt;Year&gt;2023&lt;/Year&gt;&lt;RecNum&gt;45&lt;/RecNum&gt;&lt;DisplayText&gt;(1)&lt;/DisplayText&gt;&lt;record&gt;&lt;rec-number&gt;45&lt;/rec-number&gt;&lt;foreign-keys&gt;&lt;key app="EN" db-id="sf09xad5d05sxte9v5svevffs9xdaszwdspx" timestamp="1759218538"&gt;45&lt;/key&gt;&lt;/foreign-keys&gt;&lt;ref-type name="Web Page"&gt;12&lt;/ref-type&gt;&lt;contributors&gt;&lt;authors&gt;&lt;author&gt;WHO&lt;/author&gt;&lt;/authors&gt;&lt;/contributors&gt;&lt;titles&gt;&lt;title&gt;WHO Data&lt;/title&gt;&lt;/titles&gt;&lt;dates&gt;&lt;year&gt;2023&lt;/year&gt;&lt;/dates&gt;&lt;urls&gt;&lt;related-urls&gt;&lt;url&gt;https://data.who.int/countries/&lt;/url&gt;&lt;/related-urls&gt;&lt;/urls&gt;&lt;/record&gt;&lt;/Cite&gt;&lt;/EndNote&gt;</w:instrText>
      </w:r>
      <w:r w:rsidR="002301FB">
        <w:fldChar w:fldCharType="separate"/>
      </w:r>
      <w:r w:rsidR="002301FB">
        <w:rPr>
          <w:noProof/>
        </w:rPr>
        <w:t>(1)</w:t>
      </w:r>
      <w:r w:rsidR="002301FB">
        <w:fldChar w:fldCharType="end"/>
      </w:r>
      <w:r w:rsidR="002301FB">
        <w:t>,</w:t>
      </w:r>
      <w:r w:rsidRPr="0008723D">
        <w:t xml:space="preserve"> yet life expectancy and infant mortality often lag behind other wealthy nations </w:t>
      </w:r>
      <w:r w:rsidRPr="0008723D">
        <w:fldChar w:fldCharType="begin"/>
      </w:r>
      <w:r w:rsidR="002301FB">
        <w:instrText xml:space="preserve"> ADDIN EN.CITE &lt;EndNote&gt;&lt;Cite&gt;&lt;Author&gt;Sorum&lt;/Author&gt;&lt;Year&gt;2023&lt;/Year&gt;&lt;RecNum&gt;42&lt;/RecNum&gt;&lt;DisplayText&gt;(2)&lt;/DisplayText&gt;&lt;record&gt;&lt;rec-number&gt;42&lt;/rec-number&gt;&lt;foreign-keys&gt;&lt;key app="EN" db-id="sf09xad5d05sxte9v5svevffs9xdaszwdspx" timestamp="1759216942"&gt;42&lt;/key&gt;&lt;/foreign-keys&gt;&lt;ref-type name="Journal Article"&gt;17&lt;/ref-type&gt;&lt;contributors&gt;&lt;authors&gt;&lt;author&gt;Sorum, P. C.&lt;/author&gt;&lt;author&gt;Stein, C.&lt;/author&gt;&lt;author&gt;Moore, D. L.&lt;/author&gt;&lt;/authors&gt;&lt;/contributors&gt;&lt;auth-address&gt;Albany medical college, albany, ny, USA.&amp;#xD;Siena college, loudonville, ny, USA.&amp;#xD;Albany law school, albany, ny, USA.&lt;/auth-address&gt;&lt;titles&gt;&lt;title&gt;&amp;quot;Comprehensive Healthcare for America&amp;quot;: Using the Insights of Behavioral Economics to Transform the U. S. Healthcare System&lt;/title&gt;&lt;secondary-title&gt;J Law Med Ethics&lt;/secondary-title&gt;&lt;/titles&gt;&lt;periodical&gt;&lt;full-title&gt;J Law Med Ethics&lt;/full-title&gt;&lt;/periodical&gt;&lt;pages&gt;153-171&lt;/pages&gt;&lt;volume&gt;51&lt;/volume&gt;&lt;number&gt;1&lt;/number&gt;&lt;edition&gt;20230525&lt;/edition&gt;&lt;keywords&gt;&lt;keyword&gt;Humans&lt;/keyword&gt;&lt;keyword&gt;*Economics, Behavioral&lt;/keyword&gt;&lt;keyword&gt;*Comprehensive Health Care&lt;/keyword&gt;&lt;keyword&gt;Dissent and Disputes&lt;/keyword&gt;&lt;keyword&gt;Health Facilities&lt;/keyword&gt;&lt;keyword&gt;Delivery of Health Care&lt;/keyword&gt;&lt;keyword&gt;Behavioral Economics&lt;/keyword&gt;&lt;keyword&gt;Healthcare Access&lt;/keyword&gt;&lt;keyword&gt;Healthcare Financing&lt;/keyword&gt;&lt;keyword&gt;Healthcare Reform&lt;/keyword&gt;&lt;keyword&gt;Libertarian Paternalism&lt;/keyword&gt;&lt;keyword&gt;Single Payer&lt;/keyword&gt;&lt;keyword&gt;Universal Healthcare&lt;/keyword&gt;&lt;/keywords&gt;&lt;dates&gt;&lt;year&gt;2023&lt;/year&gt;&lt;/dates&gt;&lt;isbn&gt;1073-1105 (Print)&amp;#xD;1073-1105&lt;/isbn&gt;&lt;accession-num&gt;37226742&lt;/accession-num&gt;&lt;urls&gt;&lt;/urls&gt;&lt;custom2&gt;PMC10209990&lt;/custom2&gt;&lt;electronic-resource-num&gt;10.1017/jme.2023.52&lt;/electronic-resource-num&gt;&lt;remote-database-provider&gt;NLM&lt;/remote-database-provider&gt;&lt;language&gt;eng&lt;/language&gt;&lt;/record&gt;&lt;/Cite&gt;&lt;/EndNote&gt;</w:instrText>
      </w:r>
      <w:r w:rsidRPr="0008723D">
        <w:fldChar w:fldCharType="separate"/>
      </w:r>
      <w:r w:rsidR="002301FB">
        <w:rPr>
          <w:noProof/>
        </w:rPr>
        <w:t>(2)</w:t>
      </w:r>
      <w:r w:rsidRPr="0008723D">
        <w:fldChar w:fldCharType="end"/>
      </w:r>
      <w:r w:rsidRPr="0008723D">
        <w:t>. Singapore, in contrast, spends about $</w:t>
      </w:r>
      <w:r w:rsidR="0008723D" w:rsidRPr="0008723D">
        <w:t>4,300</w:t>
      </w:r>
      <w:r w:rsidRPr="0008723D">
        <w:t xml:space="preserve"> per person</w:t>
      </w:r>
      <w:r w:rsidR="002301FB">
        <w:t xml:space="preserve"> </w:t>
      </w:r>
      <w:r w:rsidR="002301FB">
        <w:fldChar w:fldCharType="begin"/>
      </w:r>
      <w:r w:rsidR="002301FB">
        <w:instrText xml:space="preserve"> ADDIN EN.CITE &lt;EndNote&gt;&lt;Cite&gt;&lt;Author&gt;WHO&lt;/Author&gt;&lt;Year&gt;2023&lt;/Year&gt;&lt;RecNum&gt;45&lt;/RecNum&gt;&lt;DisplayText&gt;(1)&lt;/DisplayText&gt;&lt;record&gt;&lt;rec-number&gt;45&lt;/rec-number&gt;&lt;foreign-keys&gt;&lt;key app="EN" db-id="sf09xad5d05sxte9v5svevffs9xdaszwdspx" timestamp="1759218538"&gt;45&lt;/key&gt;&lt;/foreign-keys&gt;&lt;ref-type name="Web Page"&gt;12&lt;/ref-type&gt;&lt;contributors&gt;&lt;authors&gt;&lt;author&gt;WHO&lt;/author&gt;&lt;/authors&gt;&lt;/contributors&gt;&lt;titles&gt;&lt;title&gt;WHO Data&lt;/title&gt;&lt;/titles&gt;&lt;dates&gt;&lt;year&gt;2023&lt;/year&gt;&lt;/dates&gt;&lt;urls&gt;&lt;related-urls&gt;&lt;url&gt;https://data.who.int/countries/&lt;/url&gt;&lt;/related-urls&gt;&lt;/urls&gt;&lt;/record&gt;&lt;/Cite&gt;&lt;/EndNote&gt;</w:instrText>
      </w:r>
      <w:r w:rsidR="002301FB">
        <w:fldChar w:fldCharType="separate"/>
      </w:r>
      <w:r w:rsidR="002301FB">
        <w:rPr>
          <w:noProof/>
        </w:rPr>
        <w:t>(1)</w:t>
      </w:r>
      <w:r w:rsidR="002301FB">
        <w:fldChar w:fldCharType="end"/>
      </w:r>
      <w:r w:rsidRPr="0008723D">
        <w:t xml:space="preserve"> while achieving some of the world’s highest life expectancy and lowest infant mortality rates</w:t>
      </w:r>
      <w:r w:rsidR="00A03134">
        <w:t xml:space="preserve"> </w:t>
      </w:r>
      <w:r w:rsidR="00A03134" w:rsidRPr="0008723D">
        <w:fldChar w:fldCharType="begin"/>
      </w:r>
      <w:r w:rsidR="0008502B">
        <w:instrText xml:space="preserve"> ADDIN EN.CITE &lt;EndNote&gt;&lt;Cite&gt;&lt;Author&gt;Joanne Yoong&lt;/Author&gt;&lt;RecNum&gt;25&lt;/RecNum&gt;&lt;DisplayText&gt;(3)&lt;/DisplayText&gt;&lt;record&gt;&lt;rec-number&gt;25&lt;/rec-number&gt;&lt;foreign-keys&gt;&lt;key app="EN" db-id="sf09xad5d05sxte9v5svevffs9xdaszwdspx" timestamp="1759106326"&gt;25&lt;/key&gt;&lt;/foreign-keys&gt;&lt;ref-type name="Journal Article"&gt;17&lt;/ref-type&gt;&lt;contributors&gt;&lt;authors&gt;&lt;author&gt;Joanne Yoong, Wei Yen Lim, Lydia Lin&lt;/author&gt;&lt;/authors&gt;&lt;/contributors&gt;&lt;titles&gt;&lt;title&gt;Resilient and people-centred health systems: Progress, challenges and future directions in Asia&lt;/title&gt;&lt;/titles&gt;&lt;dates&gt;&lt;/dates&gt;&lt;urls&gt;&lt;/urls&gt;&lt;/record&gt;&lt;/Cite&gt;&lt;/EndNote&gt;</w:instrText>
      </w:r>
      <w:r w:rsidR="00A03134" w:rsidRPr="0008723D">
        <w:fldChar w:fldCharType="separate"/>
      </w:r>
      <w:r w:rsidR="00A03134">
        <w:rPr>
          <w:noProof/>
        </w:rPr>
        <w:t>(3)</w:t>
      </w:r>
      <w:r w:rsidR="00A03134" w:rsidRPr="0008723D">
        <w:fldChar w:fldCharType="end"/>
      </w:r>
      <w:r w:rsidR="00A03134">
        <w:t>.</w:t>
      </w:r>
      <w:r w:rsidR="00821C7D" w:rsidRPr="0008723D">
        <w:t xml:space="preserve"> </w:t>
      </w:r>
    </w:p>
    <w:p w14:paraId="5885470E" w14:textId="69E86FE5" w:rsidR="00A109FD" w:rsidRPr="0008723D" w:rsidRDefault="00A109FD" w:rsidP="0008723D">
      <w:pPr>
        <w:spacing w:line="360" w:lineRule="auto"/>
      </w:pPr>
      <w:r w:rsidRPr="0008723D">
        <w:t>This analysis examines how these two systems function within their political, economic, and social contexts. The U.S. follows a market-oriented model emphasising individual choice, private insurance, and competition between providers</w:t>
      </w:r>
      <w:r w:rsidR="00A03134">
        <w:t>.</w:t>
      </w:r>
      <w:r w:rsidRPr="0008723D">
        <w:t xml:space="preserve"> </w:t>
      </w:r>
      <w:r w:rsidRPr="0008723D">
        <w:fldChar w:fldCharType="begin"/>
      </w:r>
      <w:r w:rsidR="002301FB">
        <w:instrText xml:space="preserve"> ADDIN EN.CITE &lt;EndNote&gt;&lt;Cite&gt;&lt;Author&gt;Sorum&lt;/Author&gt;&lt;Year&gt;2023&lt;/Year&gt;&lt;RecNum&gt;42&lt;/RecNum&gt;&lt;DisplayText&gt;(2)&lt;/DisplayText&gt;&lt;record&gt;&lt;rec-number&gt;42&lt;/rec-number&gt;&lt;foreign-keys&gt;&lt;key app="EN" db-id="sf09xad5d05sxte9v5svevffs9xdaszwdspx" timestamp="1759216942"&gt;42&lt;/key&gt;&lt;/foreign-keys&gt;&lt;ref-type name="Journal Article"&gt;17&lt;/ref-type&gt;&lt;contributors&gt;&lt;authors&gt;&lt;author&gt;Sorum, P. C.&lt;/author&gt;&lt;author&gt;Stein, C.&lt;/author&gt;&lt;author&gt;Moore, D. L.&lt;/author&gt;&lt;/authors&gt;&lt;/contributors&gt;&lt;auth-address&gt;Albany medical college, albany, ny, USA.&amp;#xD;Siena college, loudonville, ny, USA.&amp;#xD;Albany law school, albany, ny, USA.&lt;/auth-address&gt;&lt;titles&gt;&lt;title&gt;&amp;quot;Comprehensive Healthcare for America&amp;quot;: Using the Insights of Behavioral Economics to Transform the U. S. Healthcare System&lt;/title&gt;&lt;secondary-title&gt;J Law Med Ethics&lt;/secondary-title&gt;&lt;/titles&gt;&lt;periodical&gt;&lt;full-title&gt;J Law Med Ethics&lt;/full-title&gt;&lt;/periodical&gt;&lt;pages&gt;153-171&lt;/pages&gt;&lt;volume&gt;51&lt;/volume&gt;&lt;number&gt;1&lt;/number&gt;&lt;edition&gt;20230525&lt;/edition&gt;&lt;keywords&gt;&lt;keyword&gt;Humans&lt;/keyword&gt;&lt;keyword&gt;*Economics, Behavioral&lt;/keyword&gt;&lt;keyword&gt;*Comprehensive Health Care&lt;/keyword&gt;&lt;keyword&gt;Dissent and Disputes&lt;/keyword&gt;&lt;keyword&gt;Health Facilities&lt;/keyword&gt;&lt;keyword&gt;Delivery of Health Care&lt;/keyword&gt;&lt;keyword&gt;Behavioral Economics&lt;/keyword&gt;&lt;keyword&gt;Healthcare Access&lt;/keyword&gt;&lt;keyword&gt;Healthcare Financing&lt;/keyword&gt;&lt;keyword&gt;Healthcare Reform&lt;/keyword&gt;&lt;keyword&gt;Libertarian Paternalism&lt;/keyword&gt;&lt;keyword&gt;Single Payer&lt;/keyword&gt;&lt;keyword&gt;Universal Healthcare&lt;/keyword&gt;&lt;/keywords&gt;&lt;dates&gt;&lt;year&gt;2023&lt;/year&gt;&lt;/dates&gt;&lt;isbn&gt;1073-1105 (Print)&amp;#xD;1073-1105&lt;/isbn&gt;&lt;accession-num&gt;37226742&lt;/accession-num&gt;&lt;urls&gt;&lt;/urls&gt;&lt;custom2&gt;PMC10209990&lt;/custom2&gt;&lt;electronic-resource-num&gt;10.1017/jme.2023.52&lt;/electronic-resource-num&gt;&lt;remote-database-provider&gt;NLM&lt;/remote-database-provider&gt;&lt;language&gt;eng&lt;/language&gt;&lt;/record&gt;&lt;/Cite&gt;&lt;/EndNote&gt;</w:instrText>
      </w:r>
      <w:r w:rsidRPr="0008723D">
        <w:fldChar w:fldCharType="separate"/>
      </w:r>
      <w:r w:rsidR="002301FB">
        <w:rPr>
          <w:noProof/>
        </w:rPr>
        <w:t>(2)</w:t>
      </w:r>
      <w:r w:rsidRPr="0008723D">
        <w:fldChar w:fldCharType="end"/>
      </w:r>
      <w:r w:rsidRPr="0008723D">
        <w:t xml:space="preserve"> Singapore adopts a state-coordinated approach, balancing government planning with market mechanisms through its “3M” system of Medisave, MediShield, and </w:t>
      </w:r>
      <w:proofErr w:type="spellStart"/>
      <w:r w:rsidRPr="0008723D">
        <w:t>Medifund</w:t>
      </w:r>
      <w:proofErr w:type="spellEnd"/>
      <w:r w:rsidR="00A03134">
        <w:t>.</w:t>
      </w:r>
      <w:r w:rsidRPr="0008723D">
        <w:t xml:space="preserve"> </w:t>
      </w:r>
      <w:r w:rsidR="00821C7D" w:rsidRPr="0008723D">
        <w:fldChar w:fldCharType="begin"/>
      </w:r>
      <w:r w:rsidR="0008502B">
        <w:instrText xml:space="preserve"> ADDIN EN.CITE &lt;EndNote&gt;&lt;Cite&gt;&lt;Author&gt;Joanne Yoong&lt;/Author&gt;&lt;RecNum&gt;25&lt;/RecNum&gt;&lt;DisplayText&gt;(3)&lt;/DisplayText&gt;&lt;record&gt;&lt;rec-number&gt;25&lt;/rec-number&gt;&lt;foreign-keys&gt;&lt;key app="EN" db-id="sf09xad5d05sxte9v5svevffs9xdaszwdspx" timestamp="1759106326"&gt;25&lt;/key&gt;&lt;/foreign-keys&gt;&lt;ref-type name="Journal Article"&gt;17&lt;/ref-type&gt;&lt;contributors&gt;&lt;authors&gt;&lt;author&gt;Joanne Yoong, Wei Yen Lim, Lydia Lin&lt;/author&gt;&lt;/authors&gt;&lt;/contributors&gt;&lt;titles&gt;&lt;title&gt;Resilient and people-centred health systems: Progress, challenges and future directions in Asia&lt;/title&gt;&lt;/titles&gt;&lt;dates&gt;&lt;/dates&gt;&lt;urls&gt;&lt;/urls&gt;&lt;/record&gt;&lt;/Cite&gt;&lt;/EndNote&gt;</w:instrText>
      </w:r>
      <w:r w:rsidR="00821C7D" w:rsidRPr="0008723D">
        <w:fldChar w:fldCharType="separate"/>
      </w:r>
      <w:r w:rsidR="002301FB">
        <w:rPr>
          <w:noProof/>
        </w:rPr>
        <w:t>(3)</w:t>
      </w:r>
      <w:r w:rsidR="00821C7D" w:rsidRPr="0008723D">
        <w:fldChar w:fldCharType="end"/>
      </w:r>
    </w:p>
    <w:p w14:paraId="021D6220" w14:textId="73F51574" w:rsidR="0008723D" w:rsidRDefault="00D26A23" w:rsidP="0008723D">
      <w:pPr>
        <w:spacing w:line="360" w:lineRule="auto"/>
        <w:rPr>
          <w:rFonts w:ascii="Times New Roman" w:eastAsia="Times New Roman" w:hAnsi="Times New Roman" w:cs="Times New Roman"/>
          <w:kern w:val="0"/>
          <w:lang w:eastAsia="en-GB"/>
          <w14:ligatures w14:val="none"/>
        </w:rPr>
      </w:pPr>
      <w:r>
        <w:t>This</w:t>
      </w:r>
      <w:r w:rsidR="00A109FD" w:rsidRPr="0008723D">
        <w:t xml:space="preserve"> essay is structured to explore key aspects of each system: geography and demographics, socio-economic and political context, health status and system performance, and health system overview. By assessing these areas, the analysis highlights how national values and governance shape healthcare design and effectiveness, providing insights into the different ways countries achieve health system goals</w:t>
      </w:r>
      <w:r w:rsidR="00A03134">
        <w:t>.</w:t>
      </w:r>
    </w:p>
    <w:p w14:paraId="0AD474DB" w14:textId="77777777" w:rsidR="00A03134" w:rsidRPr="0085636D" w:rsidRDefault="00A03134" w:rsidP="0008723D">
      <w:pPr>
        <w:spacing w:line="360" w:lineRule="auto"/>
        <w:rPr>
          <w:rFonts w:ascii="Times New Roman" w:eastAsia="Times New Roman" w:hAnsi="Times New Roman" w:cs="Times New Roman"/>
          <w:kern w:val="0"/>
          <w:lang w:eastAsia="en-GB"/>
          <w14:ligatures w14:val="none"/>
        </w:rPr>
      </w:pPr>
    </w:p>
    <w:p w14:paraId="14545B7A" w14:textId="3EE86328" w:rsidR="0085636D" w:rsidRPr="0085636D" w:rsidRDefault="0085636D" w:rsidP="0008723D">
      <w:pPr>
        <w:pStyle w:val="Heading2"/>
        <w:spacing w:line="360" w:lineRule="auto"/>
        <w:rPr>
          <w:rFonts w:eastAsia="Times New Roman"/>
          <w:lang w:eastAsia="en-GB"/>
        </w:rPr>
      </w:pPr>
      <w:r w:rsidRPr="0085636D">
        <w:rPr>
          <w:rFonts w:eastAsia="Times New Roman"/>
          <w:lang w:eastAsia="en-GB"/>
        </w:rPr>
        <w:t>Part 1: USA Health Situation Analysis</w:t>
      </w:r>
    </w:p>
    <w:p w14:paraId="034624A6" w14:textId="349E79ED" w:rsidR="0085636D" w:rsidRPr="0085636D" w:rsidRDefault="0085636D" w:rsidP="0008723D">
      <w:pPr>
        <w:pStyle w:val="Heading3"/>
        <w:spacing w:line="360" w:lineRule="auto"/>
        <w:rPr>
          <w:rFonts w:eastAsia="Times New Roman"/>
          <w:lang w:eastAsia="en-GB"/>
        </w:rPr>
      </w:pPr>
      <w:r w:rsidRPr="0085636D">
        <w:rPr>
          <w:rFonts w:eastAsia="Times New Roman"/>
          <w:lang w:eastAsia="en-GB"/>
        </w:rPr>
        <w:t>Geography &amp; Demographics</w:t>
      </w:r>
    </w:p>
    <w:p w14:paraId="7F57883E" w14:textId="4745B958" w:rsidR="0085636D" w:rsidRDefault="000711CA" w:rsidP="0008723D">
      <w:pPr>
        <w:spacing w:line="360" w:lineRule="auto"/>
        <w:rPr>
          <w:lang w:eastAsia="en-GB"/>
        </w:rPr>
      </w:pPr>
      <w:r>
        <w:rPr>
          <w:lang w:eastAsia="en-GB"/>
        </w:rPr>
        <w:t xml:space="preserve">The </w:t>
      </w:r>
      <w:r w:rsidR="0008723D">
        <w:rPr>
          <w:lang w:eastAsia="en-GB"/>
        </w:rPr>
        <w:t>U</w:t>
      </w:r>
      <w:r>
        <w:rPr>
          <w:lang w:eastAsia="en-GB"/>
        </w:rPr>
        <w:t>nited States, covers  9.8 million squares kilometres, making it the world’s third-largest country.</w:t>
      </w:r>
      <w:r w:rsidR="00A03134">
        <w:rPr>
          <w:lang w:eastAsia="en-GB"/>
        </w:rPr>
        <w:t xml:space="preserve"> </w:t>
      </w:r>
      <w:r w:rsidR="00A03134">
        <w:rPr>
          <w:lang w:eastAsia="en-GB"/>
        </w:rPr>
        <w:fldChar w:fldCharType="begin"/>
      </w:r>
      <w:r w:rsidR="00A03134">
        <w:rPr>
          <w:lang w:eastAsia="en-GB"/>
        </w:rPr>
        <w:instrText xml:space="preserve"> ADDIN EN.CITE &lt;EndNote&gt;&lt;Cite&gt;&lt;Author&gt;Review&lt;/Author&gt;&lt;Year&gt;2025&lt;/Year&gt;&lt;RecNum&gt;44&lt;/RecNum&gt;&lt;DisplayText&gt;(4)&lt;/DisplayText&gt;&lt;record&gt;&lt;rec-number&gt;44&lt;/rec-number&gt;&lt;foreign-keys&gt;&lt;key app="EN" db-id="sf09xad5d05sxte9v5svevffs9xdaszwdspx" timestamp="1759218461"&gt;44&lt;/key&gt;&lt;/foreign-keys&gt;&lt;ref-type name="Web Page"&gt;12&lt;/ref-type&gt;&lt;contributors&gt;&lt;authors&gt;&lt;author&gt;World Population Review&lt;/author&gt;&lt;/authors&gt;&lt;/contributors&gt;&lt;titles&gt;&lt;title&gt;Countries by Population Density 2025&lt;/title&gt;&lt;/titles&gt;&lt;dates&gt;&lt;year&gt;2025&lt;/year&gt;&lt;/dates&gt;&lt;urls&gt;&lt;related-urls&gt;&lt;url&gt;https://worldpopulationreview.com/country-rankings/countries-by-density&lt;/url&gt;&lt;/related-urls&gt;&lt;/urls&gt;&lt;/record&gt;&lt;/Cite&gt;&lt;/EndNote&gt;</w:instrText>
      </w:r>
      <w:r w:rsidR="00A03134">
        <w:rPr>
          <w:lang w:eastAsia="en-GB"/>
        </w:rPr>
        <w:fldChar w:fldCharType="separate"/>
      </w:r>
      <w:r w:rsidR="00A03134">
        <w:rPr>
          <w:noProof/>
          <w:lang w:eastAsia="en-GB"/>
        </w:rPr>
        <w:t>(4)</w:t>
      </w:r>
      <w:r w:rsidR="00A03134">
        <w:rPr>
          <w:lang w:eastAsia="en-GB"/>
        </w:rPr>
        <w:fldChar w:fldCharType="end"/>
      </w:r>
      <w:r>
        <w:rPr>
          <w:lang w:eastAsia="en-GB"/>
        </w:rPr>
        <w:t xml:space="preserve"> Its varied geography and climates-from tropical areas to polar regions, mountains, desert, and coastlines-create unique health challenges that require specialised care and emergency planning</w:t>
      </w:r>
      <w:r w:rsidR="00A03134">
        <w:rPr>
          <w:lang w:eastAsia="en-GB"/>
        </w:rPr>
        <w:t>.</w:t>
      </w:r>
      <w:r>
        <w:rPr>
          <w:lang w:eastAsia="en-GB"/>
        </w:rPr>
        <w:t xml:space="preserve"> </w:t>
      </w:r>
      <w:r>
        <w:rPr>
          <w:lang w:eastAsia="en-GB"/>
        </w:rPr>
        <w:fldChar w:fldCharType="begin"/>
      </w:r>
      <w:r w:rsidR="00A03134">
        <w:rPr>
          <w:lang w:eastAsia="en-GB"/>
        </w:rPr>
        <w:instrText xml:space="preserve"> ADDIN EN.CITE &lt;EndNote&gt;&lt;Cite&gt;&lt;Author&gt;Ebi&lt;/Author&gt;&lt;Year&gt;2020&lt;/Year&gt;&lt;RecNum&gt;13&lt;/RecNum&gt;&lt;DisplayText&gt;(5)&lt;/DisplayText&gt;&lt;record&gt;&lt;rec-number&gt;13&lt;/rec-number&gt;&lt;foreign-keys&gt;&lt;key app="EN" db-id="sf09xad5d05sxte9v5svevffs9xdaszwdspx" timestamp="1759085882"&gt;13&lt;/key&gt;&lt;/foreign-keys&gt;&lt;ref-type name="Journal Article"&gt;17&lt;/ref-type&gt;&lt;contributors&gt;&lt;authors&gt;&lt;author&gt;Ebi, Kristie L&lt;/author&gt;&lt;author&gt;Hess, Jeremy J&lt;/author&gt;&lt;/authors&gt;&lt;/contributors&gt;&lt;titles&gt;&lt;title&gt;Health risks due to climate change: inequity in causes and consequences: study examines health risks due to climate change&lt;/title&gt;&lt;secondary-title&gt;Health Affairs&lt;/secondary-title&gt;&lt;/titles&gt;&lt;periodical&gt;&lt;full-title&gt;Health Affairs&lt;/full-title&gt;&lt;/periodical&gt;&lt;pages&gt;2056-2062&lt;/pages&gt;&lt;volume&gt;39&lt;/volume&gt;&lt;number&gt;12&lt;/number&gt;&lt;dates&gt;&lt;year&gt;2020&lt;/year&gt;&lt;/dates&gt;&lt;isbn&gt;0278-2715&lt;/isbn&gt;&lt;urls&gt;&lt;/urls&gt;&lt;/record&gt;&lt;/Cite&gt;&lt;/EndNote&gt;</w:instrText>
      </w:r>
      <w:r>
        <w:rPr>
          <w:lang w:eastAsia="en-GB"/>
        </w:rPr>
        <w:fldChar w:fldCharType="separate"/>
      </w:r>
      <w:r w:rsidR="00A03134">
        <w:rPr>
          <w:noProof/>
          <w:lang w:eastAsia="en-GB"/>
        </w:rPr>
        <w:t>(5)</w:t>
      </w:r>
      <w:r>
        <w:rPr>
          <w:lang w:eastAsia="en-GB"/>
        </w:rPr>
        <w:fldChar w:fldCharType="end"/>
      </w:r>
    </w:p>
    <w:p w14:paraId="1FBE9489" w14:textId="3F2362BB" w:rsidR="000711CA" w:rsidRDefault="000711CA" w:rsidP="0008723D">
      <w:pPr>
        <w:spacing w:line="360" w:lineRule="auto"/>
        <w:rPr>
          <w:lang w:eastAsia="en-GB"/>
        </w:rPr>
      </w:pPr>
      <w:r>
        <w:rPr>
          <w:lang w:eastAsia="en-GB"/>
        </w:rPr>
        <w:lastRenderedPageBreak/>
        <w:t xml:space="preserve">Geographic diversity exposes U.S. communities to different health risk. Heat affects the Southwest, cold impacts the North, and hurricanes </w:t>
      </w:r>
      <w:r w:rsidR="00A03134">
        <w:rPr>
          <w:lang w:eastAsia="en-GB"/>
        </w:rPr>
        <w:t>impact</w:t>
      </w:r>
      <w:r>
        <w:rPr>
          <w:lang w:eastAsia="en-GB"/>
        </w:rPr>
        <w:t xml:space="preserve"> the Gulf Coast. Wildfires, earthquakes, and floods add further pressure, requiring region-specific, expertise, equipment and emergency planning across the country</w:t>
      </w:r>
      <w:r w:rsidR="00A03134">
        <w:rPr>
          <w:lang w:eastAsia="en-GB"/>
        </w:rPr>
        <w:t>.</w:t>
      </w:r>
      <w:r>
        <w:rPr>
          <w:lang w:eastAsia="en-GB"/>
        </w:rPr>
        <w:t xml:space="preserve"> </w:t>
      </w:r>
      <w:r>
        <w:rPr>
          <w:lang w:eastAsia="en-GB"/>
        </w:rPr>
        <w:fldChar w:fldCharType="begin"/>
      </w:r>
      <w:r w:rsidR="00A03134">
        <w:rPr>
          <w:lang w:eastAsia="en-GB"/>
        </w:rPr>
        <w:instrText xml:space="preserve"> ADDIN EN.CITE &lt;EndNote&gt;&lt;Cite&gt;&lt;Author&gt;Fund&lt;/Author&gt;&lt;Year&gt;2025&lt;/Year&gt;&lt;RecNum&gt;12&lt;/RecNum&gt;&lt;DisplayText&gt;(6)&lt;/DisplayText&gt;&lt;record&gt;&lt;rec-number&gt;12&lt;/rec-number&gt;&lt;foreign-keys&gt;&lt;key app="EN" db-id="sf09xad5d05sxte9v5svevffs9xdaszwdspx" timestamp="1759032803"&gt;12&lt;/key&gt;&lt;/foreign-keys&gt;&lt;ref-type name="Journal Article"&gt;17&lt;/ref-type&gt;&lt;contributors&gt;&lt;authors&gt;&lt;author&gt;The Commonwealth Fund&lt;/author&gt;&lt;/authors&gt;&lt;/contributors&gt;&lt;titles&gt;&lt;title&gt;Commonwealth Fund State Scorecard on Climate, Health, and Health Care&lt;/title&gt;&lt;secondary-title&gt;Fund Reports&lt;/secondary-title&gt;&lt;/titles&gt;&lt;periodical&gt;&lt;full-title&gt;Fund Reports&lt;/full-title&gt;&lt;/periodical&gt;&lt;dates&gt;&lt;year&gt;2025&lt;/year&gt;&lt;/dates&gt;&lt;urls&gt;&lt;related-urls&gt;&lt;url&gt;https://www.commonwealthfund.org/publications/fund-reports/2025/sep/state-scorecard-climate-health&lt;/url&gt;&lt;/related-urls&gt;&lt;/urls&gt;&lt;/record&gt;&lt;/Cite&gt;&lt;/EndNote&gt;</w:instrText>
      </w:r>
      <w:r>
        <w:rPr>
          <w:lang w:eastAsia="en-GB"/>
        </w:rPr>
        <w:fldChar w:fldCharType="separate"/>
      </w:r>
      <w:r w:rsidR="00A03134">
        <w:rPr>
          <w:noProof/>
          <w:lang w:eastAsia="en-GB"/>
        </w:rPr>
        <w:t>(6)</w:t>
      </w:r>
      <w:r>
        <w:rPr>
          <w:lang w:eastAsia="en-GB"/>
        </w:rPr>
        <w:fldChar w:fldCharType="end"/>
      </w:r>
    </w:p>
    <w:p w14:paraId="754150CA" w14:textId="0BAEB6D1" w:rsidR="000711CA" w:rsidRDefault="000711CA" w:rsidP="0008723D">
      <w:pPr>
        <w:spacing w:line="360" w:lineRule="auto"/>
        <w:rPr>
          <w:lang w:eastAsia="en-GB"/>
        </w:rPr>
      </w:pPr>
      <w:r>
        <w:rPr>
          <w:lang w:eastAsia="en-GB"/>
        </w:rPr>
        <w:t>The vast scale of the U.S. contributes to major healthcare access gaps. Around 80% of American counties face healthcare deserts</w:t>
      </w:r>
      <w:r w:rsidR="009A6890">
        <w:rPr>
          <w:rStyle w:val="FootnoteReference"/>
          <w:rFonts w:ascii="Times New Roman" w:eastAsia="Times New Roman" w:hAnsi="Times New Roman" w:cs="Times New Roman"/>
          <w:kern w:val="0"/>
          <w:lang w:eastAsia="en-GB"/>
          <w14:ligatures w14:val="none"/>
        </w:rPr>
        <w:footnoteReference w:id="1"/>
      </w:r>
      <w:r>
        <w:rPr>
          <w:lang w:eastAsia="en-GB"/>
        </w:rPr>
        <w:t xml:space="preserve"> with limited access to pharmacies, clinics, or hospitals, and rural communities are especially affect</w:t>
      </w:r>
      <w:r w:rsidR="00D26A23">
        <w:rPr>
          <w:lang w:eastAsia="en-GB"/>
        </w:rPr>
        <w:t>ed</w:t>
      </w:r>
      <w:r>
        <w:rPr>
          <w:lang w:eastAsia="en-GB"/>
        </w:rPr>
        <w:t xml:space="preserve">, with higher mortality rates and fewer specialists than urban areas </w:t>
      </w:r>
      <w:r>
        <w:rPr>
          <w:lang w:eastAsia="en-GB"/>
        </w:rPr>
        <w:fldChar w:fldCharType="begin"/>
      </w:r>
      <w:r w:rsidR="00A03134">
        <w:rPr>
          <w:lang w:eastAsia="en-GB"/>
        </w:rPr>
        <w:instrText xml:space="preserve"> ADDIN EN.CITE &lt;EndNote&gt;&lt;Cite&gt;&lt;Author&gt;Littrell&lt;/Author&gt;&lt;Year&gt;2025&lt;/Year&gt;&lt;RecNum&gt;14&lt;/RecNum&gt;&lt;DisplayText&gt;(7)&lt;/DisplayText&gt;&lt;record&gt;&lt;rec-number&gt;14&lt;/rec-number&gt;&lt;foreign-keys&gt;&lt;key app="EN" db-id="sf09xad5d05sxte9v5svevffs9xdaszwdspx" timestamp="1759086308"&gt;14&lt;/key&gt;&lt;/foreign-keys&gt;&lt;ref-type name="Journal Article"&gt;17&lt;/ref-type&gt;&lt;contributors&gt;&lt;authors&gt;&lt;author&gt;Austin Littrell&lt;/author&gt;&lt;/authors&gt;&lt;/contributors&gt;&lt;titles&gt;&lt;title&gt;More than 120M Americans lack adequate access to health care, study finds&lt;/title&gt;&lt;secondary-title&gt;Medical Economics&lt;/secondary-title&gt;&lt;/titles&gt;&lt;periodical&gt;&lt;full-title&gt;Medical Economics&lt;/full-title&gt;&lt;/periodical&gt;&lt;dates&gt;&lt;year&gt;2025&lt;/year&gt;&lt;/dates&gt;&lt;urls&gt;&lt;related-urls&gt;&lt;url&gt;https://www.medicaleconomics.com/view/more-than-120m-americans-lack-adequate-access-to-health-care-study-finds?utm_source=chatgpt.com&lt;/url&gt;&lt;/related-urls&gt;&lt;/urls&gt;&lt;/record&gt;&lt;/Cite&gt;&lt;/EndNote&gt;</w:instrText>
      </w:r>
      <w:r>
        <w:rPr>
          <w:lang w:eastAsia="en-GB"/>
        </w:rPr>
        <w:fldChar w:fldCharType="separate"/>
      </w:r>
      <w:r w:rsidR="00A03134">
        <w:rPr>
          <w:noProof/>
          <w:lang w:eastAsia="en-GB"/>
        </w:rPr>
        <w:t>(7)</w:t>
      </w:r>
      <w:r>
        <w:rPr>
          <w:lang w:eastAsia="en-GB"/>
        </w:rPr>
        <w:fldChar w:fldCharType="end"/>
      </w:r>
      <w:r>
        <w:rPr>
          <w:lang w:eastAsia="en-GB"/>
        </w:rPr>
        <w:t>.</w:t>
      </w:r>
    </w:p>
    <w:p w14:paraId="4040313A" w14:textId="0E0482D4" w:rsidR="000711CA" w:rsidRDefault="000711CA" w:rsidP="0008723D">
      <w:pPr>
        <w:spacing w:line="360" w:lineRule="auto"/>
        <w:rPr>
          <w:lang w:eastAsia="en-GB"/>
        </w:rPr>
      </w:pPr>
      <w:r>
        <w:rPr>
          <w:lang w:eastAsia="en-GB"/>
        </w:rPr>
        <w:t>The U.S. population of 3</w:t>
      </w:r>
      <w:r w:rsidR="00972C99">
        <w:rPr>
          <w:lang w:eastAsia="en-GB"/>
        </w:rPr>
        <w:t>47</w:t>
      </w:r>
      <w:r>
        <w:rPr>
          <w:lang w:eastAsia="en-GB"/>
        </w:rPr>
        <w:t xml:space="preserve"> million is highly diverse, with immigration and internal migration shaping local healthcare needs</w:t>
      </w:r>
      <w:r w:rsidR="00A03134">
        <w:rPr>
          <w:lang w:eastAsia="en-GB"/>
        </w:rPr>
        <w:t>.</w:t>
      </w:r>
      <w:r w:rsidR="00821C7D">
        <w:rPr>
          <w:lang w:eastAsia="en-GB"/>
        </w:rPr>
        <w:t xml:space="preserve"> </w:t>
      </w:r>
      <w:r>
        <w:rPr>
          <w:lang w:eastAsia="en-GB"/>
        </w:rPr>
        <w:fldChar w:fldCharType="begin"/>
      </w:r>
      <w:r w:rsidR="00A03134">
        <w:rPr>
          <w:lang w:eastAsia="en-GB"/>
        </w:rPr>
        <w:instrText xml:space="preserve"> ADDIN EN.CITE &lt;EndNote&gt;&lt;Cite&gt;&lt;Author&gt;Markides&lt;/Author&gt;&lt;Year&gt;2019&lt;/Year&gt;&lt;RecNum&gt;15&lt;/RecNum&gt;&lt;DisplayText&gt;(8)&lt;/DisplayText&gt;&lt;record&gt;&lt;rec-number&gt;15&lt;/rec-number&gt;&lt;foreign-keys&gt;&lt;key app="EN" db-id="sf09xad5d05sxte9v5svevffs9xdaszwdspx" timestamp="1759086820"&gt;15&lt;/key&gt;&lt;/foreign-keys&gt;&lt;ref-type name="Journal Article"&gt;17&lt;/ref-type&gt;&lt;contributors&gt;&lt;authors&gt;&lt;author&gt;Markides, K. S.&lt;/author&gt;&lt;author&gt;Rote, S.&lt;/author&gt;&lt;/authors&gt;&lt;/contributors&gt;&lt;auth-address&gt;Preventive Medicine &amp;amp; Community Health, University of Texas Medical Branch, Galveston.&amp;#xD;Kent School of Social Work, University of Louisville, Kentucky.&lt;/auth-address&gt;&lt;titles&gt;&lt;title&gt;The Healthy Immigrant Effect and Aging in the United States and Other Western Countries&lt;/title&gt;&lt;secondary-title&gt;Gerontologist&lt;/secondary-title&gt;&lt;/titles&gt;&lt;periodical&gt;&lt;full-title&gt;Gerontologist&lt;/full-title&gt;&lt;/periodical&gt;&lt;pages&gt;205-214&lt;/pages&gt;&lt;volume&gt;59&lt;/volume&gt;&lt;number&gt;2&lt;/number&gt;&lt;keywords&gt;&lt;keyword&gt;*Aging&lt;/keyword&gt;&lt;keyword&gt;Australia&lt;/keyword&gt;&lt;keyword&gt;Canada&lt;/keyword&gt;&lt;keyword&gt;*Emigrants and Immigrants&lt;/keyword&gt;&lt;keyword&gt;Europe&lt;/keyword&gt;&lt;keyword&gt;*Health Status&lt;/keyword&gt;&lt;keyword&gt;Hispanic or Latino&lt;/keyword&gt;&lt;keyword&gt;Humans&lt;/keyword&gt;&lt;keyword&gt;Refugees&lt;/keyword&gt;&lt;keyword&gt;Social Class&lt;/keyword&gt;&lt;keyword&gt;Socioeconomic Factors&lt;/keyword&gt;&lt;keyword&gt;United States&lt;/keyword&gt;&lt;keyword&gt;Demography&lt;/keyword&gt;&lt;keyword&gt;Hispanic health&lt;/keyword&gt;&lt;keyword&gt;Immigration&lt;/keyword&gt;&lt;keyword&gt;Mexican American&lt;/keyword&gt;&lt;/keywords&gt;&lt;dates&gt;&lt;year&gt;2019&lt;/year&gt;&lt;pub-dates&gt;&lt;date&gt;Mar 14&lt;/date&gt;&lt;/pub-dates&gt;&lt;/dates&gt;&lt;isbn&gt;0016-9013&lt;/isbn&gt;&lt;accession-num&gt;30383212&lt;/accession-num&gt;&lt;urls&gt;&lt;/urls&gt;&lt;electronic-resource-num&gt;10.1093/geront/gny136&lt;/electronic-resource-num&gt;&lt;remote-database-provider&gt;NLM&lt;/remote-database-provider&gt;&lt;language&gt;eng&lt;/language&gt;&lt;/record&gt;&lt;/Cite&gt;&lt;/EndNote&gt;</w:instrText>
      </w:r>
      <w:r>
        <w:rPr>
          <w:lang w:eastAsia="en-GB"/>
        </w:rPr>
        <w:fldChar w:fldCharType="separate"/>
      </w:r>
      <w:r w:rsidR="00A03134">
        <w:rPr>
          <w:noProof/>
          <w:lang w:eastAsia="en-GB"/>
        </w:rPr>
        <w:t>(8)</w:t>
      </w:r>
      <w:r>
        <w:rPr>
          <w:lang w:eastAsia="en-GB"/>
        </w:rPr>
        <w:fldChar w:fldCharType="end"/>
      </w:r>
      <w:r>
        <w:rPr>
          <w:lang w:eastAsia="en-GB"/>
        </w:rPr>
        <w:t xml:space="preserve"> </w:t>
      </w:r>
      <w:r w:rsidR="009A6890" w:rsidRPr="009A6890">
        <w:rPr>
          <w:lang w:eastAsia="en-GB"/>
        </w:rPr>
        <w:t>An ageing population and frequent movement of people put uneven pressure on regional health systems, while population changes and geographic barriers make it harder to deliver care.</w:t>
      </w:r>
      <w:r w:rsidR="009A6890">
        <w:rPr>
          <w:lang w:eastAsia="en-GB"/>
        </w:rPr>
        <w:t xml:space="preserve"> </w:t>
      </w:r>
      <w:r w:rsidR="009A6890">
        <w:rPr>
          <w:lang w:eastAsia="en-GB"/>
        </w:rPr>
        <w:fldChar w:fldCharType="begin"/>
      </w:r>
      <w:r w:rsidR="00A03134">
        <w:rPr>
          <w:lang w:eastAsia="en-GB"/>
        </w:rPr>
        <w:instrText xml:space="preserve"> ADDIN EN.CITE &lt;EndNote&gt;&lt;Cite&gt;&lt;Author&gt;Markides&lt;/Author&gt;&lt;Year&gt;2019&lt;/Year&gt;&lt;RecNum&gt;15&lt;/RecNum&gt;&lt;DisplayText&gt;(8)&lt;/DisplayText&gt;&lt;record&gt;&lt;rec-number&gt;15&lt;/rec-number&gt;&lt;foreign-keys&gt;&lt;key app="EN" db-id="sf09xad5d05sxte9v5svevffs9xdaszwdspx" timestamp="1759086820"&gt;15&lt;/key&gt;&lt;/foreign-keys&gt;&lt;ref-type name="Journal Article"&gt;17&lt;/ref-type&gt;&lt;contributors&gt;&lt;authors&gt;&lt;author&gt;Markides, K. S.&lt;/author&gt;&lt;author&gt;Rote, S.&lt;/author&gt;&lt;/authors&gt;&lt;/contributors&gt;&lt;auth-address&gt;Preventive Medicine &amp;amp; Community Health, University of Texas Medical Branch, Galveston.&amp;#xD;Kent School of Social Work, University of Louisville, Kentucky.&lt;/auth-address&gt;&lt;titles&gt;&lt;title&gt;The Healthy Immigrant Effect and Aging in the United States and Other Western Countries&lt;/title&gt;&lt;secondary-title&gt;Gerontologist&lt;/secondary-title&gt;&lt;/titles&gt;&lt;periodical&gt;&lt;full-title&gt;Gerontologist&lt;/full-title&gt;&lt;/periodical&gt;&lt;pages&gt;205-214&lt;/pages&gt;&lt;volume&gt;59&lt;/volume&gt;&lt;number&gt;2&lt;/number&gt;&lt;keywords&gt;&lt;keyword&gt;*Aging&lt;/keyword&gt;&lt;keyword&gt;Australia&lt;/keyword&gt;&lt;keyword&gt;Canada&lt;/keyword&gt;&lt;keyword&gt;*Emigrants and Immigrants&lt;/keyword&gt;&lt;keyword&gt;Europe&lt;/keyword&gt;&lt;keyword&gt;*Health Status&lt;/keyword&gt;&lt;keyword&gt;Hispanic or Latino&lt;/keyword&gt;&lt;keyword&gt;Humans&lt;/keyword&gt;&lt;keyword&gt;Refugees&lt;/keyword&gt;&lt;keyword&gt;Social Class&lt;/keyword&gt;&lt;keyword&gt;Socioeconomic Factors&lt;/keyword&gt;&lt;keyword&gt;United States&lt;/keyword&gt;&lt;keyword&gt;Demography&lt;/keyword&gt;&lt;keyword&gt;Hispanic health&lt;/keyword&gt;&lt;keyword&gt;Immigration&lt;/keyword&gt;&lt;keyword&gt;Mexican American&lt;/keyword&gt;&lt;/keywords&gt;&lt;dates&gt;&lt;year&gt;2019&lt;/year&gt;&lt;pub-dates&gt;&lt;date&gt;Mar 14&lt;/date&gt;&lt;/pub-dates&gt;&lt;/dates&gt;&lt;isbn&gt;0016-9013&lt;/isbn&gt;&lt;accession-num&gt;30383212&lt;/accession-num&gt;&lt;urls&gt;&lt;/urls&gt;&lt;electronic-resource-num&gt;10.1093/geront/gny136&lt;/electronic-resource-num&gt;&lt;remote-database-provider&gt;NLM&lt;/remote-database-provider&gt;&lt;language&gt;eng&lt;/language&gt;&lt;/record&gt;&lt;/Cite&gt;&lt;/EndNote&gt;</w:instrText>
      </w:r>
      <w:r w:rsidR="009A6890">
        <w:rPr>
          <w:lang w:eastAsia="en-GB"/>
        </w:rPr>
        <w:fldChar w:fldCharType="separate"/>
      </w:r>
      <w:r w:rsidR="00A03134">
        <w:rPr>
          <w:noProof/>
          <w:lang w:eastAsia="en-GB"/>
        </w:rPr>
        <w:t>(8)</w:t>
      </w:r>
      <w:r w:rsidR="009A6890">
        <w:rPr>
          <w:lang w:eastAsia="en-GB"/>
        </w:rPr>
        <w:fldChar w:fldCharType="end"/>
      </w:r>
      <w:r w:rsidR="009A6890">
        <w:rPr>
          <w:lang w:eastAsia="en-GB"/>
        </w:rPr>
        <w:t xml:space="preserve"> </w:t>
      </w:r>
    </w:p>
    <w:p w14:paraId="480AEB05" w14:textId="11049425" w:rsidR="0085636D" w:rsidRPr="0085636D" w:rsidRDefault="0085636D" w:rsidP="0008723D">
      <w:pPr>
        <w:pStyle w:val="Heading3"/>
        <w:spacing w:line="360" w:lineRule="auto"/>
        <w:rPr>
          <w:rFonts w:eastAsia="Times New Roman"/>
          <w:lang w:eastAsia="en-GB"/>
        </w:rPr>
      </w:pPr>
      <w:r w:rsidRPr="0085636D">
        <w:rPr>
          <w:rFonts w:eastAsia="Times New Roman"/>
          <w:lang w:eastAsia="en-GB"/>
        </w:rPr>
        <w:t>Socio-Economic Profile</w:t>
      </w:r>
    </w:p>
    <w:p w14:paraId="14F83A83" w14:textId="78991A3D" w:rsidR="0085636D" w:rsidRDefault="0085636D" w:rsidP="0008723D">
      <w:pPr>
        <w:spacing w:line="360" w:lineRule="auto"/>
      </w:pPr>
      <w:r>
        <w:t>The United States operates a market-oriented economy that directly shapes healthcare access through its complex mixture of public and private insurance systems. The healthcare system reflects the country's broader economic structure, where market mechanisms drive most healthcare decisions whilst government programmes serve specific populations including the elderly (Medicare)</w:t>
      </w:r>
      <w:r w:rsidR="0008723D">
        <w:t xml:space="preserve"> and</w:t>
      </w:r>
      <w:r>
        <w:t xml:space="preserve"> low-income Americans (Medicaid)</w:t>
      </w:r>
      <w:r w:rsidR="0008723D">
        <w:t xml:space="preserve">.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&lt;EndNote&gt;&lt;Cite&gt;&lt;Author&gt;Clobes&lt;/Author&gt;&lt;RecNum&gt;8&lt;/RecNum&gt;&lt;DisplayText&gt;(9)&lt;/DisplayText&gt;&lt;record&gt;&lt;rec-number&gt;8&lt;/rec-number&gt;&lt;foreign-keys&gt;&lt;key app="EN" db-id="sf09xad5d05sxte9v5svevffs9xdaszwdspx" timestamp="1758967243"&gt;8&lt;/key&gt;&lt;/foreign-keys&gt;&lt;ref-type name="Journal Article"&gt;17&lt;/ref-type&gt;&lt;contributors&gt;&lt;authors&gt;&lt;author&gt;Clobes, Thomas A&lt;/author&gt;&lt;/authors&gt;&lt;/contributors&gt;&lt;titles&gt;&lt;title&gt;–Overview of the US Healthcare System&lt;/title&gt;&lt;secondary-title&gt;Introduction to the US Healthcare System-Second Edition&lt;/secondary-title&gt;&lt;/titles&gt;&lt;periodical&gt;&lt;full-title&gt;Introduction to the US Healthcare System-Second Edition&lt;/full-title&gt;&lt;/periodical&gt;&lt;dates&gt;&lt;/dates&gt;&lt;urls&gt;&lt;/urls&gt;&lt;/record&gt;&lt;/Cite&gt;&lt;/EndNote&gt;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(9)</w:t>
      </w:r>
      <w:r>
        <w:rPr>
          <w:rFonts w:ascii="Times New Roman" w:eastAsia="Times New Roman" w:hAnsi="Times New Roman" w:cs="Times New Roman"/>
          <w:kern w:val="0"/>
          <w:lang w:eastAsia="en-GB"/>
          <w14:ligatures w14:val="none"/>
        </w:rPr>
        <w:fldChar w:fldCharType="end"/>
      </w:r>
    </w:p>
    <w:p w14:paraId="11E9668B" w14:textId="20EDF506" w:rsidR="0085636D" w:rsidRDefault="0085636D" w:rsidP="0008723D">
      <w:pPr>
        <w:spacing w:line="360" w:lineRule="auto"/>
      </w:pPr>
      <w:r>
        <w:t xml:space="preserve">Despite being one of the world's wealthiest nations, approximately 30 million Americans remained uninsured in 2019, highlighting fundamental gaps in coverage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&lt;EndNote&gt;&lt;Cite&gt;&lt;Author&gt;Clobes&lt;/Author&gt;&lt;RecNum&gt;8&lt;/RecNum&gt;&lt;DisplayText&gt;(9)&lt;/DisplayText&gt;&lt;record&gt;&lt;rec-number&gt;8&lt;/rec-number&gt;&lt;foreign-keys&gt;&lt;key app="EN" db-id="sf09xad5d05sxte9v5svevffs9xdaszwdspx" timestamp="1758967243"&gt;8&lt;/key&gt;&lt;/foreign-keys&gt;&lt;ref-type name="Journal Article"&gt;17&lt;/ref-type&gt;&lt;contributors&gt;&lt;authors&gt;&lt;author&gt;Clobes, Thomas A&lt;/author&gt;&lt;/authors&gt;&lt;/contributors&gt;&lt;titles&gt;&lt;title&gt;–Overview of the US Healthcare System&lt;/title&gt;&lt;secondary-title&gt;Introduction to the US Healthcare System-Second Edition&lt;/secondary-title&gt;&lt;/titles&gt;&lt;periodical&gt;&lt;full-title&gt;Introduction to the US Healthcare System-Second Edition&lt;/full-title&gt;&lt;/periodical&gt;&lt;dates&gt;&lt;/dates&gt;&lt;urls&gt;&lt;/urls&gt;&lt;/record&gt;&lt;/Cite&gt;&lt;/EndNote&gt;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(9)</w:t>
      </w:r>
      <w:r>
        <w:rPr>
          <w:rFonts w:ascii="Times New Roman" w:eastAsia="Times New Roman" w:hAnsi="Times New Roman" w:cs="Times New Roman"/>
          <w:kern w:val="0"/>
          <w:lang w:eastAsia="en-GB"/>
          <w14:ligatures w14:val="none"/>
        </w:rPr>
        <w:fldChar w:fldCharType="end"/>
      </w:r>
      <w:r>
        <w:t>. This creates a two-tiered system where healthcare access depends heavily on employment status, income level, and insurance coverage. The employment-based insurance model means that job loss can result in immediate healthcare coverage loss, creating vulnerabilities particularly during economic downturns</w:t>
      </w:r>
      <w:r w:rsidR="00A03134">
        <w:t>.</w:t>
      </w:r>
      <w:r w:rsidR="000711CA">
        <w:t xml:space="preserve"> </w:t>
      </w:r>
      <w:r w:rsidR="000711CA">
        <w:fldChar w:fldCharType="begin"/>
      </w:r>
      <w:r w:rsidR="00A03134">
        <w:instrText xml:space="preserve"> ADDIN EN.CITE &lt;EndNote&gt;&lt;Cite&gt;&lt;Author&gt;Kosteas&lt;/Author&gt;&lt;Year&gt;2009&lt;/Year&gt;&lt;RecNum&gt;16&lt;/RecNum&gt;&lt;DisplayText&gt;(10)&lt;/DisplayText&gt;&lt;record&gt;&lt;rec-number&gt;16&lt;/rec-number&gt;&lt;foreign-keys&gt;&lt;key app="EN" db-id="sf09xad5d05sxte9v5svevffs9xdaszwdspx" timestamp="1759097064"&gt;16&lt;/key&gt;&lt;/foreign-keys&gt;&lt;ref-type name="Journal Article"&gt;17&lt;/ref-type&gt;&lt;contributors&gt;&lt;authors&gt;&lt;author&gt;Kosteas, V.D., Renna, F. &lt;/author&gt;&lt;/authors&gt;&lt;/contributors&gt;&lt;titles&gt;&lt;title&gt;The Impact of Job Displacement on Employer Based Health Insurance Coverage.&lt;/title&gt;&lt;secondary-title&gt;J Labor Res 30, 317–327 &lt;/secondary-title&gt;&lt;/titles&gt;&lt;dates&gt;&lt;year&gt;2009&lt;/year&gt;&lt;/dates&gt;&lt;urls&gt;&lt;/urls&gt;&lt;/record&gt;&lt;/Cite&gt;&lt;/EndNote&gt;</w:instrText>
      </w:r>
      <w:r w:rsidR="000711CA">
        <w:fldChar w:fldCharType="separate"/>
      </w:r>
      <w:r w:rsidR="00A03134">
        <w:rPr>
          <w:noProof/>
        </w:rPr>
        <w:t>(10)</w:t>
      </w:r>
      <w:r w:rsidR="000711CA">
        <w:fldChar w:fldCharType="end"/>
      </w:r>
    </w:p>
    <w:p w14:paraId="420FA9C1" w14:textId="47C257D1" w:rsidR="0085636D" w:rsidRDefault="0085636D" w:rsidP="0008723D">
      <w:pPr>
        <w:spacing w:line="360" w:lineRule="auto"/>
      </w:pPr>
      <w:r>
        <w:t>Income inequality significantly impacts healthcare access and outcomes. The USA has high levels of income inequality, with a Gini coefficient of 0.4</w:t>
      </w:r>
      <w:r w:rsidR="00A03134">
        <w:t xml:space="preserve">18 </w:t>
      </w:r>
      <w:r w:rsidR="00A03134">
        <w:fldChar w:fldCharType="begin"/>
      </w:r>
      <w:r w:rsidR="00A03134">
        <w:instrText xml:space="preserve"> ADDIN EN.CITE &lt;EndNote&gt;&lt;Cite&gt;&lt;Author&gt;WHO&lt;/Author&gt;&lt;Year&gt;2023&lt;/Year&gt;&lt;RecNum&gt;45&lt;/RecNum&gt;&lt;DisplayText&gt;(1)&lt;/DisplayText&gt;&lt;record&gt;&lt;rec-number&gt;45&lt;/rec-number&gt;&lt;foreign-keys&gt;&lt;key app="EN" db-id="sf09xad5d05sxte9v5svevffs9xdaszwdspx" timestamp="1759218538"&gt;45&lt;/key&gt;&lt;/foreign-keys&gt;&lt;ref-type name="Web Page"&gt;12&lt;/ref-type&gt;&lt;contributors&gt;&lt;authors&gt;&lt;author&gt;WHO&lt;/author&gt;&lt;/authors&gt;&lt;/contributors&gt;&lt;titles&gt;&lt;title&gt;WHO Data&lt;/title&gt;&lt;/titles&gt;&lt;dates&gt;&lt;year&gt;2023&lt;/year&gt;&lt;/dates&gt;&lt;urls&gt;&lt;related-urls&gt;&lt;url&gt;https://data.who.int/countries/&lt;/url&gt;&lt;/related-urls&gt;&lt;/urls&gt;&lt;/record&gt;&lt;/Cite&gt;&lt;/EndNote&gt;</w:instrText>
      </w:r>
      <w:r w:rsidR="00A03134">
        <w:fldChar w:fldCharType="separate"/>
      </w:r>
      <w:r w:rsidR="00A03134">
        <w:rPr>
          <w:noProof/>
        </w:rPr>
        <w:t>(1)</w:t>
      </w:r>
      <w:r w:rsidR="00A03134">
        <w:fldChar w:fldCharType="end"/>
      </w:r>
      <w:r>
        <w:t xml:space="preserve">, and the healthcare </w:t>
      </w:r>
      <w:r>
        <w:lastRenderedPageBreak/>
        <w:t xml:space="preserve">system </w:t>
      </w:r>
      <w:r w:rsidR="00973D5B">
        <w:t>demonstrates</w:t>
      </w:r>
      <w:r>
        <w:t xml:space="preserve"> these disparities</w:t>
      </w:r>
      <w:r w:rsidR="00A03134">
        <w:t>.</w:t>
      </w:r>
      <w:r>
        <w:t xml:space="preserve"> </w:t>
      </w:r>
      <w:r w:rsidR="000711CA">
        <w:fldChar w:fldCharType="begin"/>
      </w:r>
      <w:r w:rsidR="00A03134">
        <w:instrText xml:space="preserve"> ADDIN EN.CITE &lt;EndNote&gt;&lt;Cite&gt;&lt;Author&gt;Samuel L Dickman MD&lt;/Author&gt;&lt;Year&gt;2017&lt;/Year&gt;&lt;RecNum&gt;18&lt;/RecNum&gt;&lt;DisplayText&gt;(11)&lt;/DisplayText&gt;&lt;record&gt;&lt;rec-number&gt;18&lt;/rec-number&gt;&lt;foreign-keys&gt;&lt;key app="EN" db-id="sf09xad5d05sxte9v5svevffs9xdaszwdspx" timestamp="1759097550"&gt;18&lt;/key&gt;&lt;/foreign-keys&gt;&lt;ref-type name="Journal Article"&gt;17&lt;/ref-type&gt;&lt;contributors&gt;&lt;authors&gt;&lt;author&gt;Samuel L Dickman MD, Prof David Himmelstein MD, Prof Steffie Woolhandler MD&lt;/author&gt;&lt;/authors&gt;&lt;/contributors&gt;&lt;titles&gt;&lt;title&gt;Inequality and the health-care system in the USA&lt;/title&gt;&lt;/titles&gt;&lt;dates&gt;&lt;year&gt;2017&lt;/year&gt;&lt;/dates&gt;&lt;urls&gt;&lt;/urls&gt;&lt;/record&gt;&lt;/Cite&gt;&lt;/EndNote&gt;</w:instrText>
      </w:r>
      <w:r w:rsidR="000711CA">
        <w:fldChar w:fldCharType="separate"/>
      </w:r>
      <w:r w:rsidR="00A03134">
        <w:rPr>
          <w:noProof/>
        </w:rPr>
        <w:t>(11)</w:t>
      </w:r>
      <w:r w:rsidR="000711CA">
        <w:fldChar w:fldCharType="end"/>
      </w:r>
      <w:r w:rsidR="00A03134">
        <w:t xml:space="preserve"> </w:t>
      </w:r>
      <w:r>
        <w:t xml:space="preserve"> Wealthy Americans can access world-class medical care, advanced treatments, and preventive services through premium insurance plans and direct payment options. However, the system struggles to deliver equitable access and affordable services to vulnerable populations, including low-income families, unemployed individuals, and those with pre-existing conditions</w:t>
      </w:r>
      <w:r w:rsidR="009A6890">
        <w:t xml:space="preserve">. </w:t>
      </w:r>
      <w:r w:rsidR="000711CA">
        <w:fldChar w:fldCharType="begin"/>
      </w:r>
      <w:r w:rsidR="0008502B">
        <w:instrText xml:space="preserve"> ADDIN EN.CITE &lt;EndNote&gt;&lt;Cite&gt;&lt;Author&gt;Joanne Yoong&lt;/Author&gt;&lt;RecNum&gt;25&lt;/RecNum&gt;&lt;DisplayText&gt;(3)&lt;/DisplayText&gt;&lt;record&gt;&lt;rec-number&gt;25&lt;/rec-number&gt;&lt;foreign-keys&gt;&lt;key app="EN" db-id="sf09xad5d05sxte9v5svevffs9xdaszwdspx" timestamp="1759106326"&gt;25&lt;/key&gt;&lt;/foreign-keys&gt;&lt;ref-type name="Journal Article"&gt;17&lt;/ref-type&gt;&lt;contributors&gt;&lt;authors&gt;&lt;author&gt;Joanne Yoong, Wei Yen Lim, Lydia Lin&lt;/author&gt;&lt;/authors&gt;&lt;/contributors&gt;&lt;titles&gt;&lt;title&gt;Resilient and people-centred health systems: Progress, challenges and future directions in Asia&lt;/title&gt;&lt;/titles&gt;&lt;dates&gt;&lt;/dates&gt;&lt;urls&gt;&lt;/urls&gt;&lt;/record&gt;&lt;/Cite&gt;&lt;/EndNote&gt;</w:instrText>
      </w:r>
      <w:r w:rsidR="000711CA">
        <w:fldChar w:fldCharType="separate"/>
      </w:r>
      <w:r w:rsidR="002301FB">
        <w:rPr>
          <w:noProof/>
        </w:rPr>
        <w:t>(3)</w:t>
      </w:r>
      <w:r w:rsidR="000711CA">
        <w:fldChar w:fldCharType="end"/>
      </w:r>
      <w:r>
        <w:t xml:space="preserve"> </w:t>
      </w:r>
    </w:p>
    <w:p w14:paraId="31DED065" w14:textId="5F4C7368" w:rsidR="0085636D" w:rsidRDefault="0085636D" w:rsidP="0008723D">
      <w:pPr>
        <w:spacing w:line="360" w:lineRule="auto"/>
      </w:pPr>
      <w:r>
        <w:t>Healthcare costs consume a larger proportion of household income for lower-income Americans, even when insured. Medical debt affects millions of families, with healthcare expenses contributing to personal bankruptcy even among insured populations. This economic burden creates barriers to seeking timely care, leading to delayed treatment and worse health outcomes for economically disadvantaged groups</w:t>
      </w:r>
      <w:r w:rsidR="000711CA">
        <w:t xml:space="preserve">. </w:t>
      </w:r>
      <w:r w:rsidR="000711CA">
        <w:fldChar w:fldCharType="begin"/>
      </w:r>
      <w:r w:rsidR="00A03134">
        <w:instrText xml:space="preserve"> ADDIN EN.CITE &lt;EndNote&gt;&lt;Cite&gt;&lt;Author&gt;Aborode AT&lt;/Author&gt;&lt;Year&gt;2025 &lt;/Year&gt;&lt;RecNum&gt;21&lt;/RecNum&gt;&lt;DisplayText&gt;(12)&lt;/DisplayText&gt;&lt;record&gt;&lt;rec-number&gt;21&lt;/rec-number&gt;&lt;foreign-keys&gt;&lt;key app="EN" db-id="sf09xad5d05sxte9v5svevffs9xdaszwdspx" timestamp="1759100250"&gt;21&lt;/key&gt;&lt;/foreign-keys&gt;&lt;ref-type name="Journal Article"&gt;17&lt;/ref-type&gt;&lt;contributors&gt;&lt;authors&gt;&lt;author&gt;Aborode AT, Oginni O, Abacheng M, Edima O, Lamunu E, Folorunso TN, Oko CI, Iretiayo AR, Lawal L, Amarachi R, Badri R, Bamigbade GB, Olanrewaju OF, Agwuna FO, Adesola RO. &lt;/author&gt;&lt;/authors&gt;&lt;/contributors&gt;&lt;titles&gt;&lt;title&gt;Healthcare debts in the United States: a silent fight.&lt;/title&gt;&lt;/titles&gt;&lt;dates&gt;&lt;year&gt;2025 &lt;/year&gt;&lt;/dates&gt;&lt;urls&gt;&lt;/urls&gt;&lt;/record&gt;&lt;/Cite&gt;&lt;/EndNote&gt;</w:instrText>
      </w:r>
      <w:r w:rsidR="000711CA">
        <w:fldChar w:fldCharType="separate"/>
      </w:r>
      <w:r w:rsidR="00A03134">
        <w:rPr>
          <w:noProof/>
        </w:rPr>
        <w:t>(12)</w:t>
      </w:r>
      <w:r w:rsidR="000711CA">
        <w:fldChar w:fldCharType="end"/>
      </w:r>
      <w:r>
        <w:t xml:space="preserve"> </w:t>
      </w:r>
    </w:p>
    <w:p w14:paraId="313A4D88" w14:textId="77777777" w:rsidR="0008723D" w:rsidRPr="0008723D" w:rsidRDefault="0008723D" w:rsidP="0008723D">
      <w:pPr>
        <w:spacing w:line="360" w:lineRule="auto"/>
      </w:pPr>
    </w:p>
    <w:p w14:paraId="72933139" w14:textId="3C9A09BA" w:rsidR="0085636D" w:rsidRPr="0085636D" w:rsidRDefault="0085636D" w:rsidP="0008723D">
      <w:pPr>
        <w:pStyle w:val="Heading3"/>
        <w:spacing w:line="360" w:lineRule="auto"/>
        <w:rPr>
          <w:rFonts w:eastAsia="Times New Roman"/>
          <w:lang w:eastAsia="en-GB"/>
        </w:rPr>
      </w:pPr>
      <w:r w:rsidRPr="0085636D">
        <w:rPr>
          <w:rFonts w:eastAsia="Times New Roman"/>
          <w:lang w:eastAsia="en-GB"/>
        </w:rPr>
        <w:t xml:space="preserve">Socio-Political Context </w:t>
      </w:r>
    </w:p>
    <w:p w14:paraId="556B59FF" w14:textId="74AA07A0" w:rsidR="0008723D" w:rsidRDefault="009A6890" w:rsidP="0008723D">
      <w:pPr>
        <w:pStyle w:val="NoSpacing"/>
        <w:spacing w:line="360" w:lineRule="auto"/>
        <w:rPr>
          <w:lang w:eastAsia="en-GB"/>
        </w:rPr>
      </w:pPr>
      <w:r w:rsidRPr="009A6890">
        <w:rPr>
          <w:lang w:eastAsia="en-GB"/>
        </w:rPr>
        <w:t xml:space="preserve">The U.S. has a federal system, which means power is shared between the national government and individual states. This makes it difficult to coordinate healthcare policies across the whole country. In addition, many powerful groups—like insurance companies, drug companies, hospitals, and employers—have a big influence on how healthcare works. Because these groups often focus on profit rather than public health, costs are high and access </w:t>
      </w:r>
      <w:r w:rsidR="00A03134">
        <w:rPr>
          <w:lang w:eastAsia="en-GB"/>
        </w:rPr>
        <w:t>is</w:t>
      </w:r>
      <w:r w:rsidRPr="009A6890">
        <w:rPr>
          <w:lang w:eastAsia="en-GB"/>
        </w:rPr>
        <w:t xml:space="preserve"> unequal, particularly for lower-income households</w:t>
      </w:r>
      <w:r w:rsidR="0008723D">
        <w:rPr>
          <w:lang w:eastAsia="en-GB"/>
        </w:rPr>
        <w:t>.</w:t>
      </w:r>
      <w:r w:rsidRPr="009A6890">
        <w:rPr>
          <w:lang w:eastAsia="en-GB"/>
        </w:rPr>
        <w:t xml:space="preserve"> </w:t>
      </w:r>
      <w:r>
        <w:rPr>
          <w:lang w:eastAsia="en-GB"/>
        </w:rPr>
        <w:fldChar w:fldCharType="begin"/>
      </w:r>
      <w:r w:rsidR="00A03134">
        <w:rPr>
          <w:lang w:eastAsia="en-GB"/>
        </w:rPr>
        <w:instrText xml:space="preserve"> ADDIN EN.CITE &lt;EndNote&gt;&lt;Cite&gt;&lt;Year&gt;Sara R. Collins and Jeanne M. Lambrew&lt;/Year&gt;&lt;RecNum&gt;23&lt;/RecNum&gt;&lt;DisplayText&gt;(13)&lt;/DisplayText&gt;&lt;record&gt;&lt;rec-number&gt;23&lt;/rec-number&gt;&lt;foreign-keys&gt;&lt;key app="EN" db-id="sf09xad5d05sxte9v5svevffs9xdaszwdspx" timestamp="1759100988"&gt;23&lt;/key&gt;&lt;/foreign-keys&gt;&lt;ref-type name="Journal Article"&gt;17&lt;/ref-type&gt;&lt;contributors&gt;&lt;/contributors&gt;&lt;titles&gt;&lt;title&gt;Federalism, the Affordable Care Act, and Health Reform in the 2020 Election&lt;/title&gt;&lt;/titles&gt;&lt;dates&gt;&lt;year&gt;Sara R. Collins and Jeanne M. Lambrew&lt;/year&gt;&lt;/dates&gt;&lt;urls&gt;&lt;/urls&gt;&lt;/record&gt;&lt;/Cite&gt;&lt;/EndNote&gt;</w:instrText>
      </w:r>
      <w:r>
        <w:rPr>
          <w:lang w:eastAsia="en-GB"/>
        </w:rPr>
        <w:fldChar w:fldCharType="separate"/>
      </w:r>
      <w:r w:rsidR="00A03134">
        <w:rPr>
          <w:noProof/>
          <w:lang w:eastAsia="en-GB"/>
        </w:rPr>
        <w:t>(13)</w:t>
      </w:r>
      <w:r>
        <w:rPr>
          <w:lang w:eastAsia="en-GB"/>
        </w:rPr>
        <w:fldChar w:fldCharType="end"/>
      </w:r>
    </w:p>
    <w:p w14:paraId="163966DA" w14:textId="77777777" w:rsidR="00A03134" w:rsidRDefault="00A03134" w:rsidP="0008723D">
      <w:pPr>
        <w:pStyle w:val="NoSpacing"/>
        <w:spacing w:line="360" w:lineRule="auto"/>
        <w:rPr>
          <w:lang w:eastAsia="en-GB"/>
        </w:rPr>
      </w:pPr>
    </w:p>
    <w:p w14:paraId="1136520D" w14:textId="53071DE8" w:rsidR="009A6890" w:rsidRDefault="009A6890" w:rsidP="0008723D">
      <w:pPr>
        <w:pStyle w:val="NoSpacing"/>
        <w:spacing w:line="360" w:lineRule="auto"/>
        <w:rPr>
          <w:lang w:eastAsia="en-GB"/>
        </w:rPr>
      </w:pPr>
      <w:r w:rsidRPr="009A6890">
        <w:rPr>
          <w:lang w:eastAsia="en-GB"/>
        </w:rPr>
        <w:t xml:space="preserve">The Affordable Care Act </w:t>
      </w:r>
      <w:r w:rsidR="00A03134">
        <w:rPr>
          <w:lang w:eastAsia="en-GB"/>
        </w:rPr>
        <w:t>shows</w:t>
      </w:r>
      <w:r w:rsidRPr="009A6890">
        <w:rPr>
          <w:lang w:eastAsia="en-GB"/>
        </w:rPr>
        <w:t xml:space="preserve"> the difficulties of coordinating healthcare policy. It set national standards for coverage and protection, but outcomes varied between states depending on decisions about Medicaid expansion and marketplace participation </w:t>
      </w:r>
      <w:r>
        <w:rPr>
          <w:lang w:eastAsia="en-GB"/>
        </w:rPr>
        <w:fldChar w:fldCharType="begin"/>
      </w:r>
      <w:r w:rsidR="00A03134">
        <w:rPr>
          <w:lang w:eastAsia="en-GB"/>
        </w:rPr>
        <w:instrText xml:space="preserve"> ADDIN EN.CITE &lt;EndNote&gt;&lt;Cite&gt;&lt;Author&gt;Lyon&lt;/Author&gt;&lt;Year&gt;2014&lt;/Year&gt;&lt;RecNum&gt;24&lt;/RecNum&gt;&lt;DisplayText&gt;(14)&lt;/DisplayText&gt;&lt;record&gt;&lt;rec-number&gt;24&lt;/rec-number&gt;&lt;foreign-keys&gt;&lt;key app="EN" db-id="sf09xad5d05sxte9v5svevffs9xdaszwdspx" timestamp="1759101128"&gt;24&lt;/key&gt;&lt;/foreign-keys&gt;&lt;ref-type name="Journal Article"&gt;17&lt;/ref-type&gt;&lt;contributors&gt;&lt;authors&gt;&lt;author&gt;Lyon, S. M.&lt;/author&gt;&lt;author&gt;Douglas, I. S.&lt;/author&gt;&lt;author&gt;Cooke, C. R.&lt;/author&gt;&lt;/authors&gt;&lt;/contributors&gt;&lt;auth-address&gt;1 Division of Pulmonary, Allergy and Critical Care, Hospital of the University of Pennsylvania, Philadelphia, Pennsylvania.&lt;/auth-address&gt;&lt;titles&gt;&lt;title&gt;Medicaid expansion under the Affordable Care Act. Implications for insurance-related disparities in pulmonary, critical care, and sleep&lt;/title&gt;&lt;secondary-title&gt;Ann Am Thorac Soc&lt;/secondary-title&gt;&lt;/titles&gt;&lt;periodical&gt;&lt;full-title&gt;Ann Am Thorac Soc&lt;/full-title&gt;&lt;/periodical&gt;&lt;pages&gt;661-7&lt;/pages&gt;&lt;volume&gt;11&lt;/volume&gt;&lt;number&gt;4&lt;/number&gt;&lt;keywords&gt;&lt;keyword&gt;*Health Policy&lt;/keyword&gt;&lt;keyword&gt;Health Services Accessibility/*economics&lt;/keyword&gt;&lt;keyword&gt;Healthcare Disparities/*economics&lt;/keyword&gt;&lt;keyword&gt;Humans&lt;/keyword&gt;&lt;keyword&gt;*Insurance, Health&lt;/keyword&gt;&lt;keyword&gt;Medicaid/*economics/legislation &amp;amp; jurisprudence&lt;/keyword&gt;&lt;keyword&gt;Patient Protection and Affordable Care Act/*economics/legislation &amp;amp; jurisprudence&lt;/keyword&gt;&lt;keyword&gt;*Poverty&lt;/keyword&gt;&lt;keyword&gt;United States&lt;/keyword&gt;&lt;/keywords&gt;&lt;dates&gt;&lt;year&gt;2014&lt;/year&gt;&lt;pub-dates&gt;&lt;date&gt;May&lt;/date&gt;&lt;/pub-dates&gt;&lt;/dates&gt;&lt;isbn&gt;2329-6933 (Print)&amp;#xD;2325-6621&lt;/isbn&gt;&lt;accession-num&gt;24708065&lt;/accession-num&gt;&lt;urls&gt;&lt;/urls&gt;&lt;custom2&gt;PMC4225799&lt;/custom2&gt;&lt;electronic-resource-num&gt;10.1513/AnnalsATS.201402-072PS&lt;/electronic-resource-num&gt;&lt;remote-database-provider&gt;NLM&lt;/remote-database-provider&gt;&lt;language&gt;eng&lt;/language&gt;&lt;/record&gt;&lt;/Cite&gt;&lt;/EndNote&gt;</w:instrText>
      </w:r>
      <w:r>
        <w:rPr>
          <w:lang w:eastAsia="en-GB"/>
        </w:rPr>
        <w:fldChar w:fldCharType="separate"/>
      </w:r>
      <w:r w:rsidR="00A03134">
        <w:rPr>
          <w:noProof/>
          <w:lang w:eastAsia="en-GB"/>
        </w:rPr>
        <w:t>(14)</w:t>
      </w:r>
      <w:r>
        <w:rPr>
          <w:lang w:eastAsia="en-GB"/>
        </w:rPr>
        <w:fldChar w:fldCharType="end"/>
      </w:r>
      <w:r w:rsidRPr="009A6890">
        <w:rPr>
          <w:lang w:eastAsia="en-GB"/>
        </w:rPr>
        <w:t xml:space="preserve">. In 2012, the federal government ruled that states could expand Medicaid to those earning up to 138% of the federal poverty level. However, ten states refused, creating a coverage gap where some people earned too much for Medicaid but still could not afford subsidised plans on the </w:t>
      </w:r>
      <w:r w:rsidR="00A03134">
        <w:rPr>
          <w:lang w:eastAsia="en-GB"/>
        </w:rPr>
        <w:t>national</w:t>
      </w:r>
      <w:r w:rsidRPr="009A6890">
        <w:rPr>
          <w:lang w:eastAsia="en-GB"/>
        </w:rPr>
        <w:t xml:space="preserve"> marketplace. This left millions in vulnerable socio-economic groups without affordable care</w:t>
      </w:r>
      <w:r w:rsidR="0008723D">
        <w:rPr>
          <w:lang w:eastAsia="en-GB"/>
        </w:rPr>
        <w:t xml:space="preserve">. </w:t>
      </w:r>
      <w:r>
        <w:rPr>
          <w:lang w:eastAsia="en-GB"/>
        </w:rPr>
        <w:fldChar w:fldCharType="begin"/>
      </w:r>
      <w:r w:rsidR="00A03134">
        <w:rPr>
          <w:lang w:eastAsia="en-GB"/>
        </w:rPr>
        <w:instrText xml:space="preserve"> ADDIN EN.CITE &lt;EndNote&gt;&lt;Cite&gt;&lt;Author&gt;Glied&lt;/Author&gt;&lt;Year&gt;2023&lt;/Year&gt;&lt;RecNum&gt;47&lt;/RecNum&gt;&lt;DisplayText&gt;(15)&lt;/DisplayText&gt;&lt;record&gt;&lt;rec-number&gt;47&lt;/rec-number&gt;&lt;foreign-keys&gt;&lt;key app="EN" db-id="sf09xad5d05sxte9v5svevffs9xdaszwdspx" timestamp="1759339925"&gt;47&lt;/key&gt;&lt;/foreign-keys&gt;&lt;ref-type name="Journal Article"&gt;17&lt;/ref-type&gt;&lt;contributors&gt;&lt;authors&gt;&lt;author&gt;Glied, Sherry A&lt;/author&gt;&lt;author&gt;Weiss, Mark A&lt;/author&gt;&lt;/authors&gt;&lt;/contributors&gt;&lt;titles&gt;&lt;title&gt;Impact of the Medicaid coverage gap: Comparing states that have and have not expanded eligibility&lt;/title&gt;&lt;secondary-title&gt;The Commonwealth Fund&lt;/secondary-title&gt;&lt;/titles&gt;&lt;periodical&gt;&lt;full-title&gt;The Commonwealth Fund&lt;/full-title&gt;&lt;/periodical&gt;&lt;dates&gt;&lt;year&gt;2023&lt;/year&gt;&lt;/dates&gt;&lt;urls&gt;&lt;/urls&gt;&lt;/record&gt;&lt;/Cite&gt;&lt;/EndNote&gt;</w:instrText>
      </w:r>
      <w:r>
        <w:rPr>
          <w:lang w:eastAsia="en-GB"/>
        </w:rPr>
        <w:fldChar w:fldCharType="separate"/>
      </w:r>
      <w:r w:rsidR="00A03134">
        <w:rPr>
          <w:noProof/>
          <w:lang w:eastAsia="en-GB"/>
        </w:rPr>
        <w:t>(15)</w:t>
      </w:r>
      <w:r>
        <w:rPr>
          <w:lang w:eastAsia="en-GB"/>
        </w:rPr>
        <w:fldChar w:fldCharType="end"/>
      </w:r>
    </w:p>
    <w:p w14:paraId="557FB7EE" w14:textId="77777777" w:rsidR="0008723D" w:rsidRDefault="0008723D" w:rsidP="0008723D">
      <w:pPr>
        <w:pStyle w:val="NoSpacing"/>
        <w:spacing w:line="360" w:lineRule="auto"/>
        <w:rPr>
          <w:lang w:eastAsia="en-GB"/>
        </w:rPr>
      </w:pPr>
    </w:p>
    <w:p w14:paraId="08E23350" w14:textId="53132B51" w:rsidR="0008723D" w:rsidRDefault="009A6890" w:rsidP="0008723D">
      <w:pPr>
        <w:pStyle w:val="NoSpacing"/>
        <w:spacing w:line="360" w:lineRule="auto"/>
        <w:rPr>
          <w:lang w:eastAsia="en-GB"/>
        </w:rPr>
      </w:pPr>
      <w:r w:rsidRPr="009A6890">
        <w:rPr>
          <w:lang w:eastAsia="en-GB"/>
        </w:rPr>
        <w:lastRenderedPageBreak/>
        <w:t>The refusal by some states to expand Medicaid shows how the two-party system makes healthcare policy highly polarised. This polarisation creates resistance to reform, leaving inefficient and unequal systems in place, and making comprehensive change difficult even when solutions exist.</w:t>
      </w:r>
    </w:p>
    <w:p w14:paraId="521AB97B" w14:textId="77777777" w:rsidR="0008723D" w:rsidRPr="009A6890" w:rsidRDefault="0008723D" w:rsidP="0008723D">
      <w:pPr>
        <w:pStyle w:val="NoSpacing"/>
        <w:spacing w:line="360" w:lineRule="auto"/>
        <w:rPr>
          <w:lang w:eastAsia="en-GB"/>
        </w:rPr>
      </w:pPr>
    </w:p>
    <w:p w14:paraId="4A41EE08" w14:textId="27A9D843" w:rsidR="0085636D" w:rsidRDefault="0085636D" w:rsidP="0008723D">
      <w:pPr>
        <w:pStyle w:val="Heading3"/>
        <w:spacing w:line="360" w:lineRule="auto"/>
        <w:rPr>
          <w:rFonts w:eastAsia="Times New Roman"/>
          <w:lang w:eastAsia="en-GB"/>
        </w:rPr>
      </w:pPr>
      <w:r w:rsidRPr="0085636D">
        <w:rPr>
          <w:rFonts w:eastAsia="Times New Roman"/>
          <w:lang w:eastAsia="en-GB"/>
        </w:rPr>
        <w:t xml:space="preserve">Health Status &amp; Issues </w:t>
      </w:r>
    </w:p>
    <w:p w14:paraId="23F94D6E" w14:textId="1E485118" w:rsidR="009A6890" w:rsidRDefault="009A6890" w:rsidP="0008723D">
      <w:pPr>
        <w:spacing w:line="360" w:lineRule="auto"/>
      </w:pPr>
      <w:r>
        <w:t>The United States provides world-class medical care, with strengths in medical innovation, specialist treatment, and complex procedures such as cancer care and emergency trauma. Academic medical centres combine research, education, and patient care to a globally recognised standard</w:t>
      </w:r>
      <w:r w:rsidR="00A03134">
        <w:t>.</w:t>
      </w:r>
      <w:r>
        <w:t xml:space="preserve">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&lt;EndNote&gt;&lt;Cite&gt;&lt;Author&gt;Delfino&lt;/Author&gt;&lt;Year&gt;2023&lt;/Year&gt;&lt;RecNum&gt;26&lt;/RecNum&gt;&lt;DisplayText&gt;(16)&lt;/DisplayText&gt;&lt;record&gt;&lt;rec-number&gt;26&lt;/rec-number&gt;&lt;foreign-keys&gt;&lt;key app="EN" db-id="sf09xad5d05sxte9v5svevffs9xdaszwdspx" timestamp="1759107438"&gt;26&lt;/key&gt;&lt;/foreign-keys&gt;&lt;ref-type name="Journal Article"&gt;17&lt;/ref-type&gt;&lt;contributors&gt;&lt;authors&gt;&lt;author&gt;Delfino, S.&lt;/author&gt;&lt;author&gt;Larson, A.&lt;/author&gt;&lt;author&gt;Haines, D.&lt;/author&gt;&lt;author&gt;Grell, R.&lt;/author&gt;&lt;/authors&gt;&lt;/contributors&gt;&lt;auth-address&gt;Anesthesiology and Perioperative Medicine, University of Louisville School of Medicine, Louisville, USA.&lt;/auth-address&gt;&lt;titles&gt;&lt;title&gt;World-Class Innovation, but at What Cost? A Brief Examination of the American Healthcare System&lt;/title&gt;&lt;secondary-title&gt;Cureus&lt;/secondary-title&gt;&lt;/titles&gt;&lt;periodical&gt;&lt;full-title&gt;Cureus&lt;/full-title&gt;&lt;/periodical&gt;&lt;pages&gt;e39922&lt;/pages&gt;&lt;volume&gt;15&lt;/volume&gt;&lt;number&gt;6&lt;/number&gt;&lt;edition&gt;20230603&lt;/edition&gt;&lt;keywords&gt;&lt;keyword&gt;global healthcare systems&lt;/keyword&gt;&lt;keyword&gt;health innovation&lt;/keyword&gt;&lt;keyword&gt;healthcare quality indicators&lt;/keyword&gt;&lt;keyword&gt;public health policy&lt;/keyword&gt;&lt;keyword&gt;rising cost of healthcare&lt;/keyword&gt;&lt;/keywords&gt;&lt;dates&gt;&lt;year&gt;2023&lt;/year&gt;&lt;pub-dates&gt;&lt;date&gt;Jun&lt;/date&gt;&lt;/pub-dates&gt;&lt;/dates&gt;&lt;isbn&gt;2168-8184 (Print)&amp;#xD;2168-8184&lt;/isbn&gt;&lt;accession-num&gt;37409203&lt;/accession-num&gt;&lt;urls&gt;&lt;/urls&gt;&lt;custom1&gt;The authors have declared that no competing interests exist.&lt;/custom1&gt;&lt;custom2&gt;PMC10317843&lt;/custom2&gt;&lt;electronic-resource-num&gt;10.7759/cureus.39922&lt;/electronic-resource-num&gt;&lt;remote-database-provider&gt;NLM&lt;/remote-database-provider&gt;&lt;language&gt;eng&lt;/language&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(16)</w:t>
      </w:r>
      <w:r>
        <w:rPr>
          <w:rFonts w:ascii="Times New Roman" w:eastAsia="Times New Roman" w:hAnsi="Times New Roman" w:cs="Times New Roman"/>
          <w:kern w:val="0"/>
          <w:lang w:eastAsia="en-GB"/>
          <w14:ligatures w14:val="none"/>
        </w:rPr>
        <w:fldChar w:fldCharType="end"/>
      </w:r>
    </w:p>
    <w:p w14:paraId="2E1C3F4B" w14:textId="19CF2C1D" w:rsidR="009A6890" w:rsidRDefault="009A6890" w:rsidP="0008723D">
      <w:pPr>
        <w:spacing w:line="360" w:lineRule="auto"/>
      </w:pPr>
      <w:r>
        <w:t>Despite these strengths, overall population health lags behind comparable nations. Life expectancy is lower, infant mortality higher, and preventable deaths remain common, showing gaps in primary care and prevention</w:t>
      </w:r>
      <w:r w:rsidR="00A03134">
        <w:t>.</w:t>
      </w:r>
      <w:r>
        <w:t xml:space="preserve">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&lt;EndNote&gt;&lt;Cite&gt;&lt;Author&gt;Munira Z. Gunja&lt;/Author&gt;&lt;Year&gt;2023&lt;/Year&gt;&lt;RecNum&gt;27&lt;/RecNum&gt;&lt;DisplayText&gt;(17)&lt;/DisplayText&gt;&lt;record&gt;&lt;rec-number&gt;27&lt;/rec-number&gt;&lt;foreign-keys&gt;&lt;key app="EN" db-id="sf09xad5d05sxte9v5svevffs9xdaszwdspx" timestamp="1759107733"&gt;27&lt;/key&gt;&lt;/foreign-keys&gt;&lt;ref-type name="Journal Article"&gt;17&lt;/ref-type&gt;&lt;contributors&gt;&lt;authors&gt;&lt;author&gt;Munira Z. Gunja, Evan D. Gumas, and Reginald D. Williams II&lt;/author&gt;&lt;/authors&gt;&lt;/contributors&gt;&lt;titles&gt;&lt;title&gt;U.S. Health Care from a Global Perspective, 2022: Accelerating Spending, Worsening Outcomes&lt;/title&gt;&lt;/titles&gt;&lt;dates&gt;&lt;year&gt;2023&lt;/year&gt;&lt;/dates&gt;&lt;urls&gt;&lt;/urls&gt;&lt;/record&gt;&lt;/Cite&gt;&lt;/EndNote&gt;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(17)</w:t>
      </w:r>
      <w:r>
        <w:rPr>
          <w:rFonts w:ascii="Times New Roman" w:eastAsia="Times New Roman" w:hAnsi="Times New Roman" w:cs="Times New Roman"/>
          <w:kern w:val="0"/>
          <w:lang w:eastAsia="en-GB"/>
          <w14:ligatures w14:val="none"/>
        </w:rPr>
        <w:fldChar w:fldCharType="end"/>
      </w:r>
      <w:r>
        <w:t xml:space="preserve"> Health outcomes are uneven, with racial, ethnic, and socioeconomic groups experiencing persistent disparities. Mental health services are poorly integrated, leaving many needs unmet. Rising costs and limited access create further challenges, particularly for those in underserved or uninsured populations.</w:t>
      </w:r>
      <w:r w:rsidR="00A03134">
        <w:t xml:space="preserve"> </w:t>
      </w:r>
      <w:r w:rsidR="00A03134">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&lt;EndNote&gt;&lt;Cite&gt;&lt;Author&gt;Munira Z. Gunja&lt;/Author&gt;&lt;Year&gt;2023&lt;/Year&gt;&lt;RecNum&gt;27&lt;/RecNum&gt;&lt;DisplayText&gt;(17)&lt;/DisplayText&gt;&lt;record&gt;&lt;rec-number&gt;27&lt;/rec-number&gt;&lt;foreign-keys&gt;&lt;key app="EN" db-id="sf09xad5d05sxte9v5svevffs9xdaszwdspx" timestamp="1759107733"&gt;27&lt;/key&gt;&lt;/foreign-keys&gt;&lt;ref-type name="Journal Article"&gt;17&lt;/ref-type&gt;&lt;contributors&gt;&lt;authors&gt;&lt;author&gt;Munira Z. Gunja, Evan D. Gumas, and Reginald D. Williams II&lt;/author&gt;&lt;/authors&gt;&lt;/contributors&gt;&lt;titles&gt;&lt;title&gt;U.S. Health Care from a Global Perspective, 2022: Accelerating Spending, Worsening Outcomes&lt;/title&gt;&lt;/titles&gt;&lt;dates&gt;&lt;year&gt;2023&lt;/year&gt;&lt;/dates&gt;&lt;urls&gt;&lt;/urls&gt;&lt;/record&gt;&lt;/Cite&gt;&lt;/EndNote&gt;</w:instrText>
      </w:r>
      <w:r w:rsidR="00A03134">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(17)</w:t>
      </w:r>
      <w:r w:rsidR="00A03134">
        <w:rPr>
          <w:rFonts w:ascii="Times New Roman" w:eastAsia="Times New Roman" w:hAnsi="Times New Roman" w:cs="Times New Roman"/>
          <w:kern w:val="0"/>
          <w:lang w:eastAsia="en-GB"/>
          <w14:ligatures w14:val="none"/>
        </w:rPr>
        <w:fldChar w:fldCharType="end"/>
      </w:r>
    </w:p>
    <w:p w14:paraId="0CB4DAEB" w14:textId="728893E8" w:rsidR="009A6890" w:rsidRDefault="009A6890" w:rsidP="0008723D">
      <w:pPr>
        <w:spacing w:line="360" w:lineRule="auto"/>
      </w:pPr>
      <w:r>
        <w:t>Fragmented services and payment systems that prioritise volume over value make care coordination difficult, especially for patients with multiple chronic conditions</w:t>
      </w:r>
      <w:r w:rsidR="00A03134">
        <w:t>.</w:t>
      </w:r>
      <w:r>
        <w:t xml:space="preserve"> Additional pressures come from an ageing population, workforce shortages, political polarisation, and emerging threats such as climate change.</w:t>
      </w:r>
      <w:r w:rsidR="00A03134">
        <w:t xml:space="preserve"> </w:t>
      </w:r>
      <w:r w:rsidR="00A03134">
        <w:rPr>
          <w:rFonts w:ascii="Times New Roman" w:eastAsia="Times New Roman" w:hAnsi="Times New Roman" w:cs="Times New Roman"/>
          <w:kern w:val="0"/>
          <w:lang w:eastAsia="en-GB"/>
          <w14:ligatures w14:val="none"/>
        </w:rPr>
        <w:fldChar w:fldCharType="begin">
          <w:fldData xml:space="preserve">PEVuZE5vdGU+PENpdGU+PEF1dGhvcj5PJmFwb3M7UmVpbGx5LUphY29iPC9BdXRob3I+PFllYXI+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=
</w:fldData>
        </w:fldChar>
      </w:r>
      <w:r w:rsidR="00A03134">
        <w:rPr>
          <w:rFonts w:ascii="Times New Roman" w:eastAsia="Times New Roman" w:hAnsi="Times New Roman" w:cs="Times New Roman"/>
          <w:kern w:val="0"/>
          <w:lang w:eastAsia="en-GB"/>
          <w14:ligatures w14:val="none"/>
        </w:rPr>
        <w:instrText xml:space="preserve"> ADDIN EN.CITE </w:instrText>
      </w:r>
      <w:r w:rsidR="00A03134">
        <w:rPr>
          <w:rFonts w:ascii="Times New Roman" w:eastAsia="Times New Roman" w:hAnsi="Times New Roman" w:cs="Times New Roman"/>
          <w:kern w:val="0"/>
          <w:lang w:eastAsia="en-GB"/>
          <w14:ligatures w14:val="none"/>
        </w:rPr>
        <w:fldChar w:fldCharType="begin">
          <w:fldData xml:space="preserve">PEVuZE5vdGU+PENpdGU+PEF1dGhvcj5PJmFwb3M7UmVpbGx5LUphY29iPC9BdXRob3I+PFllYXI+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=
</w:fldData>
        </w:fldChar>
      </w:r>
      <w:r w:rsidR="00A03134">
        <w:rPr>
          <w:rFonts w:ascii="Times New Roman" w:eastAsia="Times New Roman" w:hAnsi="Times New Roman" w:cs="Times New Roman"/>
          <w:kern w:val="0"/>
          <w:lang w:eastAsia="en-GB"/>
          <w14:ligatures w14:val="none"/>
        </w:rPr>
        <w:instrText xml:space="preserve"> ADDIN EN.CITE.DATA </w:instrText>
      </w:r>
      <w:r w:rsidR="00A03134">
        <w:rPr>
          <w:rFonts w:ascii="Times New Roman" w:eastAsia="Times New Roman" w:hAnsi="Times New Roman" w:cs="Times New Roman"/>
          <w:kern w:val="0"/>
          <w:lang w:eastAsia="en-GB"/>
          <w14:ligatures w14:val="none"/>
        </w:rPr>
      </w:r>
      <w:r w:rsidR="00A03134">
        <w:rPr>
          <w:rFonts w:ascii="Times New Roman" w:eastAsia="Times New Roman" w:hAnsi="Times New Roman" w:cs="Times New Roman"/>
          <w:kern w:val="0"/>
          <w:lang w:eastAsia="en-GB"/>
          <w14:ligatures w14:val="none"/>
        </w:rPr>
        <w:fldChar w:fldCharType="end"/>
      </w:r>
      <w:r w:rsidR="00A03134">
        <w:rPr>
          <w:rFonts w:ascii="Times New Roman" w:eastAsia="Times New Roman" w:hAnsi="Times New Roman" w:cs="Times New Roman"/>
          <w:kern w:val="0"/>
          <w:lang w:eastAsia="en-GB"/>
          <w14:ligatures w14:val="none"/>
        </w:rPr>
      </w:r>
      <w:r w:rsidR="00A03134">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(18)</w:t>
      </w:r>
      <w:r w:rsidR="00A03134">
        <w:rPr>
          <w:rFonts w:ascii="Times New Roman" w:eastAsia="Times New Roman" w:hAnsi="Times New Roman" w:cs="Times New Roman"/>
          <w:kern w:val="0"/>
          <w:lang w:eastAsia="en-GB"/>
          <w14:ligatures w14:val="none"/>
        </w:rPr>
        <w:fldChar w:fldCharType="end"/>
      </w:r>
    </w:p>
    <w:p w14:paraId="113F2577" w14:textId="745FDBF1" w:rsidR="009A6890" w:rsidRDefault="009A6890" w:rsidP="0008723D">
      <w:pPr>
        <w:spacing w:line="360" w:lineRule="auto"/>
      </w:pPr>
      <w:r>
        <w:t>Innovations such as telemedicine could expand access and improve coordination</w:t>
      </w:r>
      <w:r w:rsidR="00A03134">
        <w:t>.</w:t>
      </w:r>
      <w:r>
        <w:t xml:space="preserve"> </w:t>
      </w:r>
      <w:r>
        <w:rPr>
          <w:rFonts w:ascii="Times New Roman" w:eastAsia="Times New Roman" w:hAnsi="Times New Roman" w:cs="Times New Roman"/>
          <w:kern w:val="0"/>
          <w:lang w:eastAsia="en-GB"/>
          <w14:ligatures w14:val="none"/>
        </w:rPr>
        <w:fldChar w:fldCharType="begin">
          <w:fldData xml:space="preserve">PEVuZE5vdGU+PENpdGU+PEF1dGhvcj5PJmFwb3M7UmVpbGx5LUphY29iPC9BdXRob3I+PFllYXI+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=
</w:fldData>
        </w:fldChar>
      </w:r>
      <w:r w:rsidR="00A03134">
        <w:rPr>
          <w:rFonts w:ascii="Times New Roman" w:eastAsia="Times New Roman" w:hAnsi="Times New Roman" w:cs="Times New Roman"/>
          <w:kern w:val="0"/>
          <w:lang w:eastAsia="en-GB"/>
          <w14:ligatures w14:val="none"/>
        </w:rPr>
        <w:instrText xml:space="preserve"> ADDIN EN.CITE </w:instrText>
      </w:r>
      <w:r w:rsidR="00A03134">
        <w:rPr>
          <w:rFonts w:ascii="Times New Roman" w:eastAsia="Times New Roman" w:hAnsi="Times New Roman" w:cs="Times New Roman"/>
          <w:kern w:val="0"/>
          <w:lang w:eastAsia="en-GB"/>
          <w14:ligatures w14:val="none"/>
        </w:rPr>
        <w:fldChar w:fldCharType="begin">
          <w:fldData xml:space="preserve">PEVuZE5vdGU+PENpdGU+PEF1dGhvcj5PJmFwb3M7UmVpbGx5LUphY29iPC9BdXRob3I+PFllYXI+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=
</w:fldData>
        </w:fldChar>
      </w:r>
      <w:r w:rsidR="00A03134">
        <w:rPr>
          <w:rFonts w:ascii="Times New Roman" w:eastAsia="Times New Roman" w:hAnsi="Times New Roman" w:cs="Times New Roman"/>
          <w:kern w:val="0"/>
          <w:lang w:eastAsia="en-GB"/>
          <w14:ligatures w14:val="none"/>
        </w:rPr>
        <w:instrText xml:space="preserve"> ADDIN EN.CITE.DATA </w:instrText>
      </w:r>
      <w:r w:rsidR="00A03134">
        <w:rPr>
          <w:rFonts w:ascii="Times New Roman" w:eastAsia="Times New Roman" w:hAnsi="Times New Roman" w:cs="Times New Roman"/>
          <w:kern w:val="0"/>
          <w:lang w:eastAsia="en-GB"/>
          <w14:ligatures w14:val="none"/>
        </w:rPr>
      </w:r>
      <w:r w:rsidR="00A03134">
        <w:rPr>
          <w:rFonts w:ascii="Times New Roman" w:eastAsia="Times New Roman" w:hAnsi="Times New Roman" w:cs="Times New Roman"/>
          <w:kern w:val="0"/>
          <w:lang w:eastAsia="en-GB"/>
          <w14:ligatures w14:val="none"/>
        </w:rPr>
        <w:fldChar w:fldCharType="end"/>
      </w:r>
      <w:r>
        <w:rPr>
          <w:rFonts w:ascii="Times New Roman" w:eastAsia="Times New Roman" w:hAnsi="Times New Roman" w:cs="Times New Roman"/>
          <w:kern w:val="0"/>
          <w:lang w:eastAsia="en-GB"/>
          <w14:ligatures w14:val="none"/>
        </w:rPr>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(18)</w:t>
      </w:r>
      <w:r>
        <w:rPr>
          <w:rFonts w:ascii="Times New Roman" w:eastAsia="Times New Roman" w:hAnsi="Times New Roman" w:cs="Times New Roman"/>
          <w:kern w:val="0"/>
          <w:lang w:eastAsia="en-GB"/>
          <w14:ligatures w14:val="none"/>
        </w:rPr>
        <w:fldChar w:fldCharType="end"/>
      </w:r>
      <w:r w:rsidR="00A03134">
        <w:t xml:space="preserve"> </w:t>
      </w:r>
      <w:r>
        <w:t xml:space="preserve">Strengthening preventive policies, investing in primary care, and developing a more diverse healthcare workforce could reduce disparities and improve population health </w:t>
      </w:r>
      <w:r>
        <w:rPr>
          <w:rFonts w:ascii="Times New Roman" w:eastAsia="Times New Roman" w:hAnsi="Times New Roman" w:cs="Times New Roman"/>
          <w:kern w:val="0"/>
          <w:lang w:eastAsia="en-GB"/>
          <w14:ligatures w14:val="none"/>
        </w:rPr>
        <w:fldChar w:fldCharType="begin">
          <w:fldData xml:space="preserve">PEVuZE5vdGU+PENpdGU+PEF1dGhvcj5PJmFwb3M7UmVpbGx5LUphY29iPC9BdXRob3I+PFllYXI+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=
</w:fldData>
        </w:fldChar>
      </w:r>
      <w:r w:rsidR="00A03134">
        <w:rPr>
          <w:rFonts w:ascii="Times New Roman" w:eastAsia="Times New Roman" w:hAnsi="Times New Roman" w:cs="Times New Roman"/>
          <w:kern w:val="0"/>
          <w:lang w:eastAsia="en-GB"/>
          <w14:ligatures w14:val="none"/>
        </w:rPr>
        <w:instrText xml:space="preserve"> ADDIN EN.CITE </w:instrText>
      </w:r>
      <w:r w:rsidR="00A03134">
        <w:rPr>
          <w:rFonts w:ascii="Times New Roman" w:eastAsia="Times New Roman" w:hAnsi="Times New Roman" w:cs="Times New Roman"/>
          <w:kern w:val="0"/>
          <w:lang w:eastAsia="en-GB"/>
          <w14:ligatures w14:val="none"/>
        </w:rPr>
        <w:fldChar w:fldCharType="begin">
          <w:fldData xml:space="preserve">PEVuZE5vdGU+PENpdGU+PEF1dGhvcj5PJmFwb3M7UmVpbGx5LUphY29iPC9BdXRob3I+PFllYXI+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=
</w:fldData>
        </w:fldChar>
      </w:r>
      <w:r w:rsidR="00A03134">
        <w:rPr>
          <w:rFonts w:ascii="Times New Roman" w:eastAsia="Times New Roman" w:hAnsi="Times New Roman" w:cs="Times New Roman"/>
          <w:kern w:val="0"/>
          <w:lang w:eastAsia="en-GB"/>
          <w14:ligatures w14:val="none"/>
        </w:rPr>
        <w:instrText xml:space="preserve"> ADDIN EN.CITE.DATA </w:instrText>
      </w:r>
      <w:r w:rsidR="00A03134">
        <w:rPr>
          <w:rFonts w:ascii="Times New Roman" w:eastAsia="Times New Roman" w:hAnsi="Times New Roman" w:cs="Times New Roman"/>
          <w:kern w:val="0"/>
          <w:lang w:eastAsia="en-GB"/>
          <w14:ligatures w14:val="none"/>
        </w:rPr>
      </w:r>
      <w:r w:rsidR="00A03134">
        <w:rPr>
          <w:rFonts w:ascii="Times New Roman" w:eastAsia="Times New Roman" w:hAnsi="Times New Roman" w:cs="Times New Roman"/>
          <w:kern w:val="0"/>
          <w:lang w:eastAsia="en-GB"/>
          <w14:ligatures w14:val="none"/>
        </w:rPr>
        <w:fldChar w:fldCharType="end"/>
      </w:r>
      <w:r>
        <w:rPr>
          <w:rFonts w:ascii="Times New Roman" w:eastAsia="Times New Roman" w:hAnsi="Times New Roman" w:cs="Times New Roman"/>
          <w:kern w:val="0"/>
          <w:lang w:eastAsia="en-GB"/>
          <w14:ligatures w14:val="none"/>
        </w:rPr>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(18)</w:t>
      </w:r>
      <w:r>
        <w:rPr>
          <w:rFonts w:ascii="Times New Roman" w:eastAsia="Times New Roman" w:hAnsi="Times New Roman" w:cs="Times New Roman"/>
          <w:kern w:val="0"/>
          <w:lang w:eastAsia="en-GB"/>
          <w14:ligatures w14:val="none"/>
        </w:rPr>
        <w:fldChar w:fldCharType="end"/>
      </w:r>
      <w:r>
        <w:t>.</w:t>
      </w:r>
    </w:p>
    <w:p w14:paraId="3E8D13A2" w14:textId="4627EE36" w:rsidR="009A6890" w:rsidRDefault="009A6890" w:rsidP="0008723D">
      <w:pPr>
        <w:spacing w:line="360" w:lineRule="auto"/>
      </w:pPr>
      <w:r>
        <w:t xml:space="preserve">The U.S. healthcare system </w:t>
      </w:r>
      <w:r w:rsidR="00A03134">
        <w:t>shows</w:t>
      </w:r>
      <w:r>
        <w:t xml:space="preserve"> a large contrast: it delivers some of the most advanced medical care in the world, yet overall population health remains poor, reflecting inequalities, fragmented services, and underinvestment in the social determinants of health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&lt;EndNote&gt;&lt;Cite&gt;&lt;Author&gt;Cansın&lt;/Author&gt;&lt;Year&gt;2025&lt;/Year&gt;&lt;RecNum&gt;31&lt;/RecNum&gt;&lt;DisplayText&gt;(19)&lt;/DisplayText&gt;&lt;record&gt;&lt;rec-number&gt;31&lt;/rec-number&gt;&lt;foreign-keys&gt;&lt;key app="EN" db-id="sf09xad5d05sxte9v5svevffs9xdaszwdspx" timestamp="1759108912"&gt;31&lt;/key&gt;&lt;/foreign-keys&gt;&lt;ref-type name="Journal Article"&gt;17&lt;/ref-type&gt;&lt;contributors&gt;&lt;authors&gt;&lt;author&gt;Cansın, S.&lt;/author&gt;&lt;author&gt;Kıvılcım Pınar, K.&lt;/author&gt;&lt;author&gt;Emir, M.&lt;/author&gt;&lt;author&gt;Banu, B. T.&lt;/author&gt;&lt;/authors&gt;&lt;/contributors&gt;&lt;auth-address&gt;Department of Pediatrics, Koç University Hospital, İstanbul, Türkiye.&amp;#xD;Yuvam Dünya Association, İstanbul, Türkiye.&lt;/auth-address&gt;&lt;titles&gt;&lt;title&gt;Climate Crisis and Its Impacts on Health &amp;quot;The Future Is Now&amp;quot;&lt;/title&gt;&lt;secondary-title&gt;Turk Arch Pediatr&lt;/secondary-title&gt;&lt;/titles&gt;&lt;periodical&gt;&lt;full-title&gt;Turk Arch Pediatr&lt;/full-title&gt;&lt;/periodical&gt;&lt;pages&gt;248-250&lt;/pages&gt;&lt;volume&gt;60&lt;/volume&gt;&lt;number&gt;3&lt;/number&gt;&lt;dates&gt;&lt;year&gt;2025&lt;/year&gt;&lt;pub-dates&gt;&lt;date&gt;May 2&lt;/date&gt;&lt;/pub-dates&gt;&lt;/dates&gt;&lt;isbn&gt;2757-6256 (Print)&amp;#xD;2757-6256&lt;/isbn&gt;&lt;accession-num&gt;40353425&lt;/accession-num&gt;&lt;urls&gt;&lt;/urls&gt;&lt;custom1&gt;Declaration of Interests: The authors have no conflict of interest to declare.&lt;/custom1&gt;&lt;custom2&gt;PMC12102615&lt;/custom2&gt;&lt;electronic-resource-num&gt;10.5152/TurkArchPediatr.2025.1112253&lt;/electronic-resource-num&gt;&lt;remote-database-provider&gt;NLM&lt;/remote-database-provider&gt;&lt;language&gt;eng&lt;/language&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(19)</w:t>
      </w:r>
      <w:r>
        <w:rPr>
          <w:rFonts w:ascii="Times New Roman" w:eastAsia="Times New Roman" w:hAnsi="Times New Roman" w:cs="Times New Roman"/>
          <w:kern w:val="0"/>
          <w:lang w:eastAsia="en-GB"/>
          <w14:ligatures w14:val="none"/>
        </w:rPr>
        <w:fldChar w:fldCharType="end"/>
      </w:r>
      <w:r>
        <w:t>.</w:t>
      </w:r>
    </w:p>
    <w:p w14:paraId="0EFF7EE6" w14:textId="08637468" w:rsidR="009A6890" w:rsidRDefault="009A6890" w:rsidP="0008723D">
      <w:pPr>
        <w:spacing w:line="360" w:lineRule="auto"/>
      </w:pPr>
      <w:r>
        <w:lastRenderedPageBreak/>
        <w:t>These health status issues are shaped by the complex U.S. healthcare system, which combines private insurance, government programmes, and out-of-pocket payments</w:t>
      </w:r>
      <w:r w:rsidR="00A03134">
        <w:t>.</w:t>
      </w:r>
      <w:r>
        <w:t xml:space="preserve">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&lt;EndNote&gt;&lt;Cite&gt;&lt;Author&gt;Green&lt;/Author&gt;&lt;Year&gt;2025&lt;/Year&gt;&lt;RecNum&gt;34&lt;/RecNum&gt;&lt;DisplayText&gt;(20)&lt;/DisplayText&gt;&lt;record&gt;&lt;rec-number&gt;34&lt;/rec-number&gt;&lt;foreign-keys&gt;&lt;key app="EN" db-id="sf09xad5d05sxte9v5svevffs9xdaszwdspx" timestamp="1759110591"&gt;34&lt;/key&gt;&lt;/foreign-keys&gt;&lt;ref-type name="Journal Article"&gt;17&lt;/ref-type&gt;&lt;contributors&gt;&lt;authors&gt;&lt;author&gt;Laura Green &lt;/author&gt;&lt;/authors&gt;&lt;/contributors&gt;&lt;titles&gt;&lt;title&gt;Understanding Commercial Health Insurance: Types, Definitions, Examples&lt;/title&gt;&lt;/titles&gt;&lt;dates&gt;&lt;year&gt;2025&lt;/year&gt;&lt;/dates&gt;&lt;urls&gt;&lt;/urls&gt;&lt;/record&gt;&lt;/Cite&gt;&lt;/EndNote&gt;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(20)</w:t>
      </w:r>
      <w:r>
        <w:rPr>
          <w:rFonts w:ascii="Times New Roman" w:eastAsia="Times New Roman" w:hAnsi="Times New Roman" w:cs="Times New Roman"/>
          <w:kern w:val="0"/>
          <w:lang w:eastAsia="en-GB"/>
          <w14:ligatures w14:val="none"/>
        </w:rPr>
        <w:fldChar w:fldCharType="end"/>
      </w:r>
      <w:r>
        <w:t xml:space="preserve"> Around 68% of people have employer-based insurance, while Medicare, Medicaid, and smaller programmes cover seniors, low-income individuals, veterans, and federal employees</w:t>
      </w:r>
      <w:r w:rsidR="00A03134">
        <w:t>.</w:t>
      </w:r>
      <w:r>
        <w:t xml:space="preserve">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&lt;EndNote&gt;&lt;Cite&gt;&lt;Author&gt;Green&lt;/Author&gt;&lt;Year&gt;2025&lt;/Year&gt;&lt;RecNum&gt;34&lt;/RecNum&gt;&lt;DisplayText&gt;(20)&lt;/DisplayText&gt;&lt;record&gt;&lt;rec-number&gt;34&lt;/rec-number&gt;&lt;foreign-keys&gt;&lt;key app="EN" db-id="sf09xad5d05sxte9v5svevffs9xdaszwdspx" timestamp="1759110591"&gt;34&lt;/key&gt;&lt;/foreign-keys&gt;&lt;ref-type name="Journal Article"&gt;17&lt;/ref-type&gt;&lt;contributors&gt;&lt;authors&gt;&lt;author&gt;Laura Green &lt;/author&gt;&lt;/authors&gt;&lt;/contributors&gt;&lt;titles&gt;&lt;title&gt;Understanding Commercial Health Insurance: Types, Definitions, Examples&lt;/title&gt;&lt;/titles&gt;&lt;dates&gt;&lt;year&gt;2025&lt;/year&gt;&lt;/dates&gt;&lt;urls&gt;&lt;/urls&gt;&lt;/record&gt;&lt;/Cite&gt;&lt;/EndNote&gt;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(20)</w:t>
      </w:r>
      <w:r>
        <w:rPr>
          <w:rFonts w:ascii="Times New Roman" w:eastAsia="Times New Roman" w:hAnsi="Times New Roman" w:cs="Times New Roman"/>
          <w:kern w:val="0"/>
          <w:lang w:eastAsia="en-GB"/>
          <w14:ligatures w14:val="none"/>
        </w:rPr>
        <w:fldChar w:fldCharType="end"/>
      </w:r>
    </w:p>
    <w:p w14:paraId="7AB3E723" w14:textId="7A60ED2B" w:rsidR="009A6890" w:rsidRDefault="009A6890" w:rsidP="0008723D">
      <w:pPr>
        <w:spacing w:line="360" w:lineRule="auto"/>
      </w:pPr>
      <w:r>
        <w:t>The multi-payer system adds complexity and coverage gaps. Differences in plans, prior authorisations, network limits, and cost-sharing create barriers, while the lack of unified quality standards limits efficiency and equity</w:t>
      </w:r>
      <w:r w:rsidR="00A03134">
        <w:t>.</w:t>
      </w:r>
      <w:r>
        <w:t xml:space="preserve">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&lt;EndNote&gt;&lt;Cite&gt;&lt;Author&gt;Donnelly&lt;/Author&gt;&lt;Year&gt;2019&lt;/Year&gt;&lt;RecNum&gt;35&lt;/RecNum&gt;&lt;DisplayText&gt;(21)&lt;/DisplayText&gt;&lt;record&gt;&lt;rec-number&gt;35&lt;/rec-number&gt;&lt;foreign-keys&gt;&lt;key app="EN" db-id="sf09xad5d05sxte9v5svevffs9xdaszwdspx" timestamp="1759110907"&gt;35&lt;/key&gt;&lt;/foreign-keys&gt;&lt;ref-type name="Journal Article"&gt;17&lt;/ref-type&gt;&lt;contributors&gt;&lt;authors&gt;&lt;author&gt;Donnelly, P. D.&lt;/author&gt;&lt;author&gt;Erwin, P. C.&lt;/author&gt;&lt;author&gt;Fox, D. M.&lt;/author&gt;&lt;author&gt;Grogan, C.&lt;/author&gt;&lt;/authors&gt;&lt;/contributors&gt;&lt;auth-address&gt;Peter D. Donnelly is with the Dalla Lana School of Public Health, University of Toronto, Toronto, Ontario, Canada. Paul C. Erwin is with the School of Public Health, University of Alabama at Birmingham. Daniel M. Fox is with the Milbank Memorial Fund, New York, NY. Colleen Grogan is with the School of Social Service Administration, University of Chicago, Chicago, IL.&lt;/auth-address&gt;&lt;titles&gt;&lt;title&gt;Single-Payer, Multiple-Payer, and State-Based Financing of Health Care: Introduction to the Special Section&lt;/title&gt;&lt;secondary-title&gt;Am J Public Health&lt;/secondary-title&gt;&lt;/titles&gt;&lt;periodical&gt;&lt;full-title&gt;Am J Public Health&lt;/full-title&gt;&lt;/periodical&gt;&lt;pages&gt;1482-1483&lt;/pages&gt;&lt;volume&gt;109&lt;/volume&gt;&lt;number&gt;11&lt;/number&gt;&lt;keywords&gt;&lt;keyword&gt;Financing, Government/*organization &amp;amp; administration&lt;/keyword&gt;&lt;keyword&gt;Humans&lt;/keyword&gt;&lt;keyword&gt;Insurance, Health/legislation &amp;amp; jurisprudence/*organization &amp;amp; administration&lt;/keyword&gt;&lt;keyword&gt;Politics&lt;/keyword&gt;&lt;keyword&gt;Single-Payer System/organization &amp;amp; administration&lt;/keyword&gt;&lt;keyword&gt;United States&lt;/keyword&gt;&lt;/keywords&gt;&lt;dates&gt;&lt;year&gt;2019&lt;/year&gt;&lt;pub-dates&gt;&lt;date&gt;Nov&lt;/date&gt;&lt;/pub-dates&gt;&lt;/dates&gt;&lt;isbn&gt;0090-0036 (Print)&amp;#xD;0090-0036&lt;/isbn&gt;&lt;accession-num&gt;31577483&lt;/accession-num&gt;&lt;urls&gt;&lt;/urls&gt;&lt;custom2&gt;PMC6775924&lt;/custom2&gt;&lt;electronic-resource-num&gt;10.2105/ajph.2019.305353&lt;/electronic-resource-num&gt;&lt;remote-database-provider&gt;NLM&lt;/remote-database-provider&gt;&lt;language&gt;eng&lt;/language&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(21)</w:t>
      </w:r>
      <w:r>
        <w:rPr>
          <w:rFonts w:ascii="Times New Roman" w:eastAsia="Times New Roman" w:hAnsi="Times New Roman" w:cs="Times New Roman"/>
          <w:kern w:val="0"/>
          <w:lang w:eastAsia="en-GB"/>
          <w14:ligatures w14:val="none"/>
        </w:rPr>
        <w:fldChar w:fldCharType="end"/>
      </w:r>
      <w:r>
        <w:t xml:space="preserve"> Fee-for-service payment models </w:t>
      </w:r>
      <w:r w:rsidR="00A03134">
        <w:t>prioritise</w:t>
      </w:r>
      <w:r>
        <w:t xml:space="preserve"> volume over value, encouraging overuse of costly services and underinvestment in prevention</w:t>
      </w:r>
      <w:r w:rsidR="00A03134">
        <w:t>.</w:t>
      </w:r>
      <w:r>
        <w:t xml:space="preserve"> </w:t>
      </w:r>
      <w:r>
        <w:rPr>
          <w:rFonts w:ascii="Times New Roman" w:eastAsia="Times New Roman" w:hAnsi="Times New Roman" w:cs="Times New Roman"/>
          <w:kern w:val="0"/>
          <w:lang w:eastAsia="en-GB"/>
          <w14:ligatures w14:val="none"/>
        </w:rPr>
        <w:fldChar w:fldCharType="begin">
          <w:fldData xml:space="preserve">PEVuZE5vdGU+PENpdGU+PEF1dGhvcj5MZWFvPC9BdXRob3I+PFllYXI+MjAyMzwvWWVhcj48UmVj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==
</w:fldData>
        </w:fldChar>
      </w:r>
      <w:r w:rsidR="00A03134">
        <w:rPr>
          <w:rFonts w:ascii="Times New Roman" w:eastAsia="Times New Roman" w:hAnsi="Times New Roman" w:cs="Times New Roman"/>
          <w:kern w:val="0"/>
          <w:lang w:eastAsia="en-GB"/>
          <w14:ligatures w14:val="none"/>
        </w:rPr>
        <w:instrText xml:space="preserve"> ADDIN EN.CITE </w:instrText>
      </w:r>
      <w:r w:rsidR="00A03134">
        <w:rPr>
          <w:rFonts w:ascii="Times New Roman" w:eastAsia="Times New Roman" w:hAnsi="Times New Roman" w:cs="Times New Roman"/>
          <w:kern w:val="0"/>
          <w:lang w:eastAsia="en-GB"/>
          <w14:ligatures w14:val="none"/>
        </w:rPr>
        <w:fldChar w:fldCharType="begin">
          <w:fldData xml:space="preserve">PEVuZE5vdGU+PENpdGU+PEF1dGhvcj5MZWFvPC9BdXRob3I+PFllYXI+MjAyMzwvWWVhcj48UmVj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==
</w:fldData>
        </w:fldChar>
      </w:r>
      <w:r w:rsidR="00A03134">
        <w:rPr>
          <w:rFonts w:ascii="Times New Roman" w:eastAsia="Times New Roman" w:hAnsi="Times New Roman" w:cs="Times New Roman"/>
          <w:kern w:val="0"/>
          <w:lang w:eastAsia="en-GB"/>
          <w14:ligatures w14:val="none"/>
        </w:rPr>
        <w:instrText xml:space="preserve"> ADDIN EN.CITE.DATA </w:instrText>
      </w:r>
      <w:r w:rsidR="00A03134">
        <w:rPr>
          <w:rFonts w:ascii="Times New Roman" w:eastAsia="Times New Roman" w:hAnsi="Times New Roman" w:cs="Times New Roman"/>
          <w:kern w:val="0"/>
          <w:lang w:eastAsia="en-GB"/>
          <w14:ligatures w14:val="none"/>
        </w:rPr>
      </w:r>
      <w:r w:rsidR="00A03134">
        <w:rPr>
          <w:rFonts w:ascii="Times New Roman" w:eastAsia="Times New Roman" w:hAnsi="Times New Roman" w:cs="Times New Roman"/>
          <w:kern w:val="0"/>
          <w:lang w:eastAsia="en-GB"/>
          <w14:ligatures w14:val="none"/>
        </w:rPr>
        <w:fldChar w:fldCharType="end"/>
      </w:r>
      <w:r>
        <w:rPr>
          <w:rFonts w:ascii="Times New Roman" w:eastAsia="Times New Roman" w:hAnsi="Times New Roman" w:cs="Times New Roman"/>
          <w:kern w:val="0"/>
          <w:lang w:eastAsia="en-GB"/>
          <w14:ligatures w14:val="none"/>
        </w:rPr>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(22)</w:t>
      </w:r>
      <w:r>
        <w:rPr>
          <w:rFonts w:ascii="Times New Roman" w:eastAsia="Times New Roman" w:hAnsi="Times New Roman" w:cs="Times New Roman"/>
          <w:kern w:val="0"/>
          <w:lang w:eastAsia="en-GB"/>
          <w14:ligatures w14:val="none"/>
        </w:rPr>
        <w:fldChar w:fldCharType="end"/>
      </w:r>
      <w:r>
        <w:t>.</w:t>
      </w:r>
    </w:p>
    <w:p w14:paraId="62B722A6" w14:textId="46461D24" w:rsidR="009A6890" w:rsidRDefault="009A6890" w:rsidP="0008723D">
      <w:pPr>
        <w:spacing w:line="360" w:lineRule="auto"/>
      </w:pPr>
      <w:r>
        <w:t>Care is delivered through a mix of independent practices, integrated systems, academic centres, and community clinics, causing variation in quality and access. Rural areas face additional challenges from hospital closures and physician shortages</w:t>
      </w:r>
      <w:r w:rsidR="00A03134">
        <w:t>.</w:t>
      </w:r>
      <w:r>
        <w:t xml:space="preserve">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&lt;EndNote&gt;&lt;Cite&gt;&lt;Author&gt;Gizaw&lt;/Author&gt;&lt;Year&gt;2022&lt;/Year&gt;&lt;RecNum&gt;37&lt;/RecNum&gt;&lt;DisplayText&gt;(23)&lt;/DisplayText&gt;&lt;record&gt;&lt;rec-number&gt;37&lt;/rec-number&gt;&lt;foreign-keys&gt;&lt;key app="EN" db-id="sf09xad5d05sxte9v5svevffs9xdaszwdspx" timestamp="1759111272"&gt;37&lt;/key&gt;&lt;/foreign-keys&gt;&lt;ref-type name="Journal Article"&gt;17&lt;/ref-type&gt;&lt;contributors&gt;&lt;authors&gt;&lt;author&gt;Gizaw, Z.&lt;/author&gt;&lt;author&gt;Astale, T.&lt;/author&gt;&lt;author&gt;Kassie, G. M.&lt;/author&gt;&lt;/authors&gt;&lt;/contributors&gt;&lt;auth-address&gt;Department of Environmental and Occupational Health and Safety, Institute of Public Health, College of Medicine and Health Sciences, University of Gondar, Gondar, Ethiopia. zemichael12@gmail.com.&amp;#xD;International Institute for Primary Health Care- Ethiopia, Ethiopian Public Health Institute, Addis Ababa, Ethiopia.&lt;/auth-address&gt;&lt;titles&gt;&lt;title&gt;What improves access to primary healthcare services in rural communities? A systematic review&lt;/title&gt;&lt;secondary-title&gt;BMC Prim Care&lt;/secondary-title&gt;&lt;/titles&gt;&lt;periodical&gt;&lt;full-title&gt;BMC Prim Care&lt;/full-title&gt;&lt;/periodical&gt;&lt;pages&gt;313&lt;/pages&gt;&lt;volume&gt;23&lt;/volume&gt;&lt;number&gt;1&lt;/number&gt;&lt;edition&gt;20221206&lt;/edition&gt;&lt;keywords&gt;&lt;keyword&gt;Humans&lt;/keyword&gt;&lt;keyword&gt;*Private Sector&lt;/keyword&gt;&lt;keyword&gt;*Health Promotion&lt;/keyword&gt;&lt;keyword&gt;Primary Health Care&lt;/keyword&gt;&lt;keyword&gt;Access to PHC services&lt;/keyword&gt;&lt;keyword&gt;Key strategies to improve access to PHC services&lt;/keyword&gt;&lt;keyword&gt;Primary healthcare&lt;/keyword&gt;&lt;keyword&gt;Rural communities&lt;/keyword&gt;&lt;/keywords&gt;&lt;dates&gt;&lt;year&gt;2022&lt;/year&gt;&lt;pub-dates&gt;&lt;date&gt;Dec 6&lt;/date&gt;&lt;/pub-dates&gt;&lt;/dates&gt;&lt;isbn&gt;2731-4553&lt;/isbn&gt;&lt;accession-num&gt;36474184&lt;/accession-num&gt;&lt;urls&gt;&lt;/urls&gt;&lt;custom1&gt;The authors declared that they have no competing interests.&lt;/custom1&gt;&lt;custom2&gt;PMC9724256&lt;/custom2&gt;&lt;electronic-resource-num&gt;10.1186/s12875-022-01919-0&lt;/electronic-resource-num&gt;&lt;remote-database-provider&gt;NLM&lt;/remote-database-provider&gt;&lt;language&gt;eng&lt;/language&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(23)</w:t>
      </w:r>
      <w:r>
        <w:rPr>
          <w:rFonts w:ascii="Times New Roman" w:eastAsia="Times New Roman" w:hAnsi="Times New Roman" w:cs="Times New Roman"/>
          <w:kern w:val="0"/>
          <w:lang w:eastAsia="en-GB"/>
          <w14:ligatures w14:val="none"/>
        </w:rPr>
        <w:fldChar w:fldCharType="end"/>
      </w:r>
      <w:r w:rsidR="00A03134">
        <w:rPr>
          <w:rFonts w:ascii="Times New Roman" w:eastAsia="Times New Roman" w:hAnsi="Times New Roman" w:cs="Times New Roman"/>
          <w:kern w:val="0"/>
          <w:lang w:eastAsia="en-GB"/>
          <w14:ligatures w14:val="none"/>
        </w:rPr>
        <w:t xml:space="preserve"> </w:t>
      </w:r>
      <w:r>
        <w:t xml:space="preserve">Fragmentation makes care coordination difficult, especially for patients with complex chronic conditions, and electronic health records often fail to communicate across systems </w:t>
      </w:r>
      <w:r>
        <w:rPr>
          <w:rFonts w:ascii="Times New Roman" w:eastAsia="Times New Roman" w:hAnsi="Times New Roman" w:cs="Times New Roman"/>
          <w:kern w:val="0"/>
          <w:lang w:eastAsia="en-GB"/>
          <w14:ligatures w14:val="none"/>
        </w:rPr>
        <w:fldChar w:fldCharType="begin"/>
      </w:r>
      <w:r w:rsidR="00A03134">
        <w:rPr>
          <w:rFonts w:ascii="Times New Roman" w:eastAsia="Times New Roman" w:hAnsi="Times New Roman" w:cs="Times New Roman"/>
          <w:kern w:val="0"/>
          <w:lang w:eastAsia="en-GB"/>
          <w14:ligatures w14:val="none"/>
        </w:rPr>
        <w:instrText xml:space="preserve"> ADDIN EN.CITE &lt;EndNote&gt;&lt;Cite&gt;&lt;Author&gt;Joo&lt;/Author&gt;&lt;Year&gt;2023&lt;/Year&gt;&lt;RecNum&gt;33&lt;/RecNum&gt;&lt;DisplayText&gt;(24)&lt;/DisplayText&gt;&lt;record&gt;&lt;rec-number&gt;33&lt;/rec-number&gt;&lt;foreign-keys&gt;&lt;key app="EN" db-id="sf09xad5d05sxte9v5svevffs9xdaszwdspx" timestamp="1759110185"&gt;33&lt;/key&gt;&lt;/foreign-keys&gt;&lt;ref-type name="Journal Article"&gt;17&lt;/ref-type&gt;&lt;contributors&gt;&lt;authors&gt;&lt;author&gt;Joo, J. Y.&lt;/author&gt;&lt;/authors&gt;&lt;/contributors&gt;&lt;auth-address&gt;College of Nursing, Gachon University, Incheon, South Korea.&lt;/auth-address&gt;&lt;titles&gt;&lt;title&gt;Fragmented care and chronic illness patient outcomes: A systematic review&lt;/title&gt;&lt;secondary-title&gt;Nurs Open&lt;/secondary-title&gt;&lt;/titles&gt;&lt;periodical&gt;&lt;full-title&gt;Nurs Open&lt;/full-title&gt;&lt;/periodical&gt;&lt;pages&gt;3460-3473&lt;/pages&gt;&lt;volume&gt;10&lt;/volume&gt;&lt;number&gt;6&lt;/number&gt;&lt;edition&gt;20230109&lt;/edition&gt;&lt;keywords&gt;&lt;keyword&gt;Humans&lt;/keyword&gt;&lt;keyword&gt;United States&lt;/keyword&gt;&lt;keyword&gt;Cross-Sectional Studies&lt;/keyword&gt;&lt;keyword&gt;*Delivery of Health Care&lt;/keyword&gt;&lt;keyword&gt;*Health Care Costs&lt;/keyword&gt;&lt;keyword&gt;Chronic Disease&lt;/keyword&gt;&lt;keyword&gt;Emergency Service, Hospital&lt;/keyword&gt;&lt;keyword&gt;care fragmentation&lt;/keyword&gt;&lt;keyword&gt;chronic illnesses&lt;/keyword&gt;&lt;keyword&gt;fragmented care&lt;/keyword&gt;&lt;keyword&gt;healthcare cost&lt;/keyword&gt;&lt;keyword&gt;hospital utilization&lt;/keyword&gt;&lt;keyword&gt;patient outcomes&lt;/keyword&gt;&lt;keyword&gt;systematic review&lt;/keyword&gt;&lt;/keywords&gt;&lt;dates&gt;&lt;year&gt;2023&lt;/year&gt;&lt;pub-dates&gt;&lt;date&gt;Jun&lt;/date&gt;&lt;/pub-dates&gt;&lt;/dates&gt;&lt;isbn&gt;2054-1058&lt;/isbn&gt;&lt;accession-num&gt;36622952&lt;/accession-num&gt;&lt;urls&gt;&lt;/urls&gt;&lt;custom1&gt;The authors declared no conflict of interest for this article.&lt;/custom1&gt;&lt;custom2&gt;PMC10170908&lt;/custom2&gt;&lt;electronic-resource-num&gt;10.1002/nop2.1607&lt;/electronic-resource-num&gt;&lt;remote-database-provider&gt;NLM&lt;/remote-database-provider&gt;&lt;language&gt;eng&lt;/language&gt;&lt;/record&gt;&lt;/Cite&gt;&lt;/EndNote&gt;</w:instrText>
      </w:r>
      <w:r>
        <w:rPr>
          <w:rFonts w:ascii="Times New Roman" w:eastAsia="Times New Roman" w:hAnsi="Times New Roman" w:cs="Times New Roman"/>
          <w:kern w:val="0"/>
          <w:lang w:eastAsia="en-GB"/>
          <w14:ligatures w14:val="none"/>
        </w:rPr>
        <w:fldChar w:fldCharType="separate"/>
      </w:r>
      <w:r w:rsidR="00A03134">
        <w:rPr>
          <w:rFonts w:ascii="Times New Roman" w:eastAsia="Times New Roman" w:hAnsi="Times New Roman" w:cs="Times New Roman"/>
          <w:noProof/>
          <w:kern w:val="0"/>
          <w:lang w:eastAsia="en-GB"/>
          <w14:ligatures w14:val="none"/>
        </w:rPr>
        <w:t>(24)</w:t>
      </w:r>
      <w:r>
        <w:rPr>
          <w:rFonts w:ascii="Times New Roman" w:eastAsia="Times New Roman" w:hAnsi="Times New Roman" w:cs="Times New Roman"/>
          <w:kern w:val="0"/>
          <w:lang w:eastAsia="en-GB"/>
          <w14:ligatures w14:val="none"/>
        </w:rPr>
        <w:fldChar w:fldCharType="end"/>
      </w:r>
      <w:r>
        <w:rPr>
          <w:rFonts w:ascii="Times New Roman" w:eastAsia="Times New Roman" w:hAnsi="Times New Roman" w:cs="Times New Roman"/>
          <w:kern w:val="0"/>
          <w:lang w:eastAsia="en-GB"/>
          <w14:ligatures w14:val="none"/>
        </w:rPr>
        <w:t>.</w:t>
      </w:r>
    </w:p>
    <w:p w14:paraId="229BCF45" w14:textId="52F6C614" w:rsidR="0085636D" w:rsidRDefault="009A6890" w:rsidP="0008723D">
      <w:pPr>
        <w:spacing w:line="360" w:lineRule="auto"/>
      </w:pPr>
      <w:r>
        <w:t>Overall, the system’s organisation and funding contribute to inequalities, inefficiencies, and uneven health outcomes, reflecting the challenges highlighted in previous sections.</w:t>
      </w:r>
    </w:p>
    <w:p w14:paraId="5A177009" w14:textId="77777777" w:rsidR="0008723D" w:rsidRPr="0085636D" w:rsidRDefault="0008723D" w:rsidP="0008723D">
      <w:pPr>
        <w:spacing w:line="360" w:lineRule="auto"/>
      </w:pPr>
    </w:p>
    <w:p w14:paraId="4E6B597D" w14:textId="0FFE3406" w:rsidR="0085636D" w:rsidRPr="0085636D" w:rsidRDefault="0085636D" w:rsidP="0008723D">
      <w:pPr>
        <w:pStyle w:val="Heading2"/>
        <w:spacing w:line="360" w:lineRule="auto"/>
        <w:rPr>
          <w:rFonts w:eastAsia="Times New Roman"/>
          <w:lang w:eastAsia="en-GB"/>
        </w:rPr>
      </w:pPr>
      <w:r w:rsidRPr="0085636D">
        <w:rPr>
          <w:rFonts w:eastAsia="Times New Roman"/>
          <w:lang w:eastAsia="en-GB"/>
        </w:rPr>
        <w:t xml:space="preserve">Part 2: Singapore Health Situation </w:t>
      </w:r>
    </w:p>
    <w:p w14:paraId="0754FEEF" w14:textId="261E7B09" w:rsidR="0085636D" w:rsidRDefault="0085636D" w:rsidP="0008723D">
      <w:pPr>
        <w:pStyle w:val="Heading3"/>
        <w:spacing w:line="360" w:lineRule="auto"/>
        <w:rPr>
          <w:rFonts w:eastAsia="Times New Roman"/>
          <w:lang w:eastAsia="en-GB"/>
        </w:rPr>
      </w:pPr>
      <w:r w:rsidRPr="0085636D">
        <w:rPr>
          <w:rFonts w:eastAsia="Times New Roman"/>
          <w:lang w:eastAsia="en-GB"/>
        </w:rPr>
        <w:t>Geography &amp; Demographics</w:t>
      </w:r>
    </w:p>
    <w:p w14:paraId="3CC52C34" w14:textId="1BFC599D" w:rsidR="00A70A65" w:rsidRDefault="00A70A65" w:rsidP="0008723D">
      <w:pPr>
        <w:spacing w:line="360" w:lineRule="auto"/>
      </w:pPr>
      <w:r>
        <w:t xml:space="preserve">Singapore’s compact geography, covering just over 700 km² </w:t>
      </w:r>
      <w:r w:rsidR="00A03134">
        <w:fldChar w:fldCharType="begin"/>
      </w:r>
      <w:r w:rsidR="00A03134">
        <w:instrText xml:space="preserve"> ADDIN EN.CITE &lt;EndNote&gt;&lt;Cite&gt;&lt;Author&gt;Review&lt;/Author&gt;&lt;Year&gt;2025&lt;/Year&gt;&lt;RecNum&gt;44&lt;/RecNum&gt;&lt;DisplayText&gt;(4)&lt;/DisplayText&gt;&lt;record&gt;&lt;rec-number&gt;44&lt;/rec-number&gt;&lt;foreign-keys&gt;&lt;key app="EN" db-id="sf09xad5d05sxte9v5svevffs9xdaszwdspx" timestamp="1759218461"&gt;44&lt;/key&gt;&lt;/foreign-keys&gt;&lt;ref-type name="Web Page"&gt;12&lt;/ref-type&gt;&lt;contributors&gt;&lt;authors&gt;&lt;author&gt;World Population Review&lt;/author&gt;&lt;/authors&gt;&lt;/contributors&gt;&lt;titles&gt;&lt;title&gt;Countries by Population Density 2025&lt;/title&gt;&lt;/titles&gt;&lt;dates&gt;&lt;year&gt;2025&lt;/year&gt;&lt;/dates&gt;&lt;urls&gt;&lt;related-urls&gt;&lt;url&gt;https://worldpopulationreview.com/country-rankings/countries-by-density&lt;/url&gt;&lt;/related-urls&gt;&lt;/urls&gt;&lt;/record&gt;&lt;/Cite&gt;&lt;/EndNote&gt;</w:instrText>
      </w:r>
      <w:r w:rsidR="00A03134">
        <w:fldChar w:fldCharType="separate"/>
      </w:r>
      <w:r w:rsidR="00A03134">
        <w:rPr>
          <w:noProof/>
        </w:rPr>
        <w:t>(4)</w:t>
      </w:r>
      <w:r w:rsidR="00A03134">
        <w:fldChar w:fldCharType="end"/>
      </w:r>
      <w:r w:rsidR="00A03134">
        <w:t xml:space="preserve"> </w:t>
      </w:r>
      <w:r>
        <w:t>provides unique advantages in organising and delivering healthcare</w:t>
      </w:r>
      <w:r w:rsidR="00A03134">
        <w:t>.</w:t>
      </w:r>
      <w:r w:rsidR="00821C7D">
        <w:t xml:space="preserve"> </w:t>
      </w:r>
      <w:r w:rsidR="00821C7D">
        <w:fldChar w:fldCharType="begin"/>
      </w:r>
      <w:r w:rsidR="0008502B">
        <w:instrText xml:space="preserve"> ADDIN EN.CITE &lt;EndNote&gt;&lt;Cite&gt;&lt;Author&gt;Joanne Yoong&lt;/Author&gt;&lt;RecNum&gt;25&lt;/RecNum&gt;&lt;DisplayText&gt;(3)&lt;/DisplayText&gt;&lt;record&gt;&lt;rec-number&gt;25&lt;/rec-number&gt;&lt;foreign-keys&gt;&lt;key app="EN" db-id="sf09xad5d05sxte9v5svevffs9xdaszwdspx" timestamp="1759106326"&gt;25&lt;/key&gt;&lt;/foreign-keys&gt;&lt;ref-type name="Journal Article"&gt;17&lt;/ref-type&gt;&lt;contributors&gt;&lt;authors&gt;&lt;author&gt;Joanne Yoong, Wei Yen Lim, Lydia Lin&lt;/author&gt;&lt;/authors&gt;&lt;/contributors&gt;&lt;titles&gt;&lt;title&gt;Resilient and people-centred health systems: Progress, challenges and future directions in Asia&lt;/title&gt;&lt;/titles&gt;&lt;dates&gt;&lt;/dates&gt;&lt;urls&gt;&lt;/urls&gt;&lt;/record&gt;&lt;/Cite&gt;&lt;/EndNote&gt;</w:instrText>
      </w:r>
      <w:r w:rsidR="00821C7D">
        <w:fldChar w:fldCharType="separate"/>
      </w:r>
      <w:r w:rsidR="002301FB">
        <w:rPr>
          <w:noProof/>
        </w:rPr>
        <w:t>(3)</w:t>
      </w:r>
      <w:r w:rsidR="00821C7D">
        <w:fldChar w:fldCharType="end"/>
      </w:r>
      <w:r>
        <w:t xml:space="preserve"> With the entire population concentrated in an urban setting, the system avoids rural–urban disparities common in larger countries. This density allows centralised planning, efficient coordination of services, and rapid access to specialist care across the city-state. Singapore’s tropical climate offers stable environmental conditions, facilitating predictable resource allocation, though urban density also brings challenges such as traffic- and industry-</w:t>
      </w:r>
      <w:r>
        <w:lastRenderedPageBreak/>
        <w:t>related air pollution, heat island effects, and higher risks of infectious disease transmission</w:t>
      </w:r>
      <w:r w:rsidR="00821C7D">
        <w:t xml:space="preserve"> </w:t>
      </w:r>
      <w:r w:rsidR="00821C7D">
        <w:fldChar w:fldCharType="begin">
          <w:fldData xml:space="preserve">PEVuZE5vdGU+PENpdGU+PEF1dGhvcj5BaWs8L0F1dGhvcj48WWVhcj4yMDIzPC9ZZWFyPjxSZWNO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</w:fldData>
        </w:fldChar>
      </w:r>
      <w:r w:rsidR="00A03134">
        <w:instrText xml:space="preserve"> ADDIN EN.CITE </w:instrText>
      </w:r>
      <w:r w:rsidR="00A03134">
        <w:fldChar w:fldCharType="begin">
          <w:fldData xml:space="preserve">PEVuZE5vdGU+PENpdGU+PEF1dGhvcj5BaWs8L0F1dGhvcj48WWVhcj4yMDIzPC9ZZWFyPjxSZWNO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</w:fldData>
        </w:fldChar>
      </w:r>
      <w:r w:rsidR="00A03134">
        <w:instrText xml:space="preserve"> ADDIN EN.CITE.DATA </w:instrText>
      </w:r>
      <w:r w:rsidR="00A03134">
        <w:fldChar w:fldCharType="end"/>
      </w:r>
      <w:r w:rsidR="00821C7D">
        <w:fldChar w:fldCharType="separate"/>
      </w:r>
      <w:r w:rsidR="00A03134">
        <w:rPr>
          <w:noProof/>
        </w:rPr>
        <w:t>(25)</w:t>
      </w:r>
      <w:r w:rsidR="00821C7D">
        <w:fldChar w:fldCharType="end"/>
      </w:r>
      <w:r w:rsidR="00821C7D">
        <w:t>.</w:t>
      </w:r>
    </w:p>
    <w:p w14:paraId="408AD9EF" w14:textId="3F32B19C" w:rsidR="0008723D" w:rsidRDefault="00A70A65" w:rsidP="0008723D">
      <w:pPr>
        <w:spacing w:line="360" w:lineRule="auto"/>
      </w:pPr>
      <w:r>
        <w:t>As an island nation, Singapore depends heavily on imported medical supplies and food, requiring strong border health controls and strategic stockpiles to ensure resilience against disruptions in global supply chains</w:t>
      </w:r>
      <w:r w:rsidR="00821C7D">
        <w:t>, especially in the event of emergency outbreaks like COVID-19</w:t>
      </w:r>
      <w:r w:rsidR="00821C7D">
        <w:rPr>
          <w:b/>
          <w:bCs/>
        </w:rPr>
        <w:t xml:space="preserve">. </w:t>
      </w:r>
      <w:r w:rsidR="00821C7D" w:rsidRPr="00821C7D">
        <w:fldChar w:fldCharType="begin"/>
      </w:r>
      <w:r w:rsidR="00A03134">
        <w:instrText xml:space="preserve"> ADDIN EN.CITE &lt;EndNote&gt;&lt;Cite&gt;&lt;Author&gt;Singh&lt;/Author&gt;&lt;Year&gt;2017&lt;/Year&gt;&lt;RecNum&gt;54&lt;/RecNum&gt;&lt;DisplayText&gt;(26)&lt;/DisplayText&gt;&lt;record&gt;&lt;rec-number&gt;54&lt;/rec-number&gt;&lt;foreign-keys&gt;&lt;key app="EN" db-id="sf09xad5d05sxte9v5svevffs9xdaszwdspx" timestamp="1759386716"&gt;54&lt;/key&gt;&lt;/foreign-keys&gt;&lt;ref-type name="Journal Article"&gt;17&lt;/ref-type&gt;&lt;contributors&gt;&lt;authors&gt;&lt;author&gt;Singh, Shweta R&lt;/author&gt;&lt;author&gt;Coker, Richard&lt;/author&gt;&lt;author&gt;Vrijhoef, Hubertus JM&lt;/author&gt;&lt;author&gt;Leo, Yee Sin&lt;/author&gt;&lt;author&gt;Chow, Angela&lt;/author&gt;&lt;author&gt;Lim, Poh Lian&lt;/author&gt;&lt;author&gt;Tan, Qinghui&lt;/author&gt;&lt;author&gt;Chen, Mark I-Cheng&lt;/author&gt;&lt;author&gt;Hildon, Zoe Jane-Lara&lt;/author&gt;&lt;/authors&gt;&lt;/contributors&gt;&lt;titles&gt;&lt;title&gt;Mapping infectious disease hospital surge threats to lessons learnt in Singapore: a systems analysis and development of a framework to inform how to DECIDE on planning and response strategies&lt;/title&gt;&lt;secondary-title&gt;BMC health services research&lt;/secondary-title&gt;&lt;/titles&gt;&lt;periodical&gt;&lt;full-title&gt;BMC health services research&lt;/full-title&gt;&lt;/periodical&gt;&lt;pages&gt;622&lt;/pages&gt;&lt;volume&gt;17&lt;/volume&gt;&lt;number&gt;1&lt;/number&gt;&lt;dates&gt;&lt;year&gt;2017&lt;/year&gt;&lt;/dates&gt;&lt;isbn&gt;1472-6963&lt;/isbn&gt;&lt;urls&gt;&lt;/urls&gt;&lt;/record&gt;&lt;/Cite&gt;&lt;/EndNote&gt;</w:instrText>
      </w:r>
      <w:r w:rsidR="00821C7D" w:rsidRPr="00821C7D">
        <w:fldChar w:fldCharType="separate"/>
      </w:r>
      <w:r w:rsidR="00A03134">
        <w:rPr>
          <w:noProof/>
        </w:rPr>
        <w:t>(26)</w:t>
      </w:r>
      <w:r w:rsidR="00821C7D" w:rsidRPr="00821C7D">
        <w:fldChar w:fldCharType="end"/>
      </w:r>
      <w:r>
        <w:t xml:space="preserve"> The population of 5.9 million is ethnically diverse, comprising approximately 74% Chinese, 13% Malay</w:t>
      </w:r>
      <w:r w:rsidR="00821C7D">
        <w:t xml:space="preserve"> and</w:t>
      </w:r>
      <w:r>
        <w:t xml:space="preserve"> 9% Indian</w:t>
      </w:r>
      <w:r w:rsidR="00A03134">
        <w:t>.</w:t>
      </w:r>
      <w:r w:rsidR="00821C7D">
        <w:t xml:space="preserve"> </w:t>
      </w:r>
      <w:r w:rsidR="00821C7D">
        <w:fldChar w:fldCharType="begin"/>
      </w:r>
      <w:r w:rsidR="00A03134">
        <w:instrText xml:space="preserve"> ADDIN EN.CITE &lt;EndNote&gt;&lt;Cite&gt;&lt;Author&gt;Cheung&lt;/Author&gt;&lt;Year&gt;2014&lt;/Year&gt;&lt;RecNum&gt;52&lt;/RecNum&gt;&lt;DisplayText&gt;(27)&lt;/DisplayText&gt;&lt;record&gt;&lt;rec-number&gt;52&lt;/rec-number&gt;&lt;foreign-keys&gt;&lt;key app="EN" db-id="sf09xad5d05sxte9v5svevffs9xdaszwdspx" timestamp="1759380956"&gt;52&lt;/key&gt;&lt;/foreign-keys&gt;&lt;ref-type name="Journal Article"&gt;17&lt;/ref-type&gt;&lt;contributors&gt;&lt;authors&gt;&lt;author&gt;Cheung, Chui Ming Gemmy&lt;/author&gt;&lt;author&gt;Li, Xiang&lt;/author&gt;&lt;author&gt;Cheng, Ching-Yu&lt;/author&gt;&lt;author&gt;Zheng, Yingfeng&lt;/author&gt;&lt;author&gt;Mitchell, Paul&lt;/author&gt;&lt;author&gt;Wang, Jie Jin&lt;/author&gt;&lt;author&gt;Wong, Tien Yin&lt;/author&gt;&lt;/authors&gt;&lt;/contributors&gt;&lt;titles&gt;&lt;title&gt;Prevalence, racial variations, and risk factors of age-related macular degeneration in Singaporean Chinese, Indians, and Malays&lt;/title&gt;&lt;secondary-title&gt;Ophthalmology&lt;/secondary-title&gt;&lt;/titles&gt;&lt;periodical&gt;&lt;full-title&gt;Ophthalmology&lt;/full-title&gt;&lt;/periodical&gt;&lt;pages&gt;1598-1603&lt;/pages&gt;&lt;volume&gt;121&lt;/volume&gt;&lt;number&gt;8&lt;/number&gt;&lt;dates&gt;&lt;year&gt;2014&lt;/year&gt;&lt;/dates&gt;&lt;isbn&gt;0161-6420&lt;/isbn&gt;&lt;urls&gt;&lt;/urls&gt;&lt;/record&gt;&lt;/Cite&gt;&lt;/EndNote&gt;</w:instrText>
      </w:r>
      <w:r w:rsidR="00821C7D">
        <w:fldChar w:fldCharType="separate"/>
      </w:r>
      <w:r w:rsidR="00A03134">
        <w:rPr>
          <w:noProof/>
        </w:rPr>
        <w:t>(27)</w:t>
      </w:r>
      <w:r w:rsidR="00821C7D">
        <w:fldChar w:fldCharType="end"/>
      </w:r>
      <w:r>
        <w:t xml:space="preserve"> This diversity </w:t>
      </w:r>
      <w:r w:rsidR="00A03134">
        <w:t>requires</w:t>
      </w:r>
      <w:r>
        <w:t xml:space="preserve"> culturally sensitive services, multilingual communication, and awareness of varying health beliefs. Rapid population ageing, with 1</w:t>
      </w:r>
      <w:r w:rsidR="00821C7D">
        <w:t>4</w:t>
      </w:r>
      <w:r>
        <w:t>% over the age of 65</w:t>
      </w:r>
      <w:r w:rsidR="002301FB">
        <w:t xml:space="preserve"> </w:t>
      </w:r>
      <w:r w:rsidR="002301FB">
        <w:fldChar w:fldCharType="begin"/>
      </w:r>
      <w:r w:rsidR="002301FB">
        <w:instrText xml:space="preserve"> ADDIN EN.CITE &lt;EndNote&gt;&lt;Cite&gt;&lt;Author&gt;WHO&lt;/Author&gt;&lt;Year&gt;2023&lt;/Year&gt;&lt;RecNum&gt;45&lt;/RecNum&gt;&lt;DisplayText&gt;(1)&lt;/DisplayText&gt;&lt;record&gt;&lt;rec-number&gt;45&lt;/rec-number&gt;&lt;foreign-keys&gt;&lt;key app="EN" db-id="sf09xad5d05sxte9v5svevffs9xdaszwdspx" timestamp="1759218538"&gt;45&lt;/key&gt;&lt;/foreign-keys&gt;&lt;ref-type name="Web Page"&gt;12&lt;/ref-type&gt;&lt;contributors&gt;&lt;authors&gt;&lt;author&gt;WHO&lt;/author&gt;&lt;/authors&gt;&lt;/contributors&gt;&lt;titles&gt;&lt;title&gt;WHO Data&lt;/title&gt;&lt;/titles&gt;&lt;dates&gt;&lt;year&gt;2023&lt;/year&gt;&lt;/dates&gt;&lt;urls&gt;&lt;related-urls&gt;&lt;url&gt;https://data.who.int/countries/&lt;/url&gt;&lt;/related-urls&gt;&lt;/urls&gt;&lt;/record&gt;&lt;/Cite&gt;&lt;/EndNote&gt;</w:instrText>
      </w:r>
      <w:r w:rsidR="002301FB">
        <w:fldChar w:fldCharType="separate"/>
      </w:r>
      <w:r w:rsidR="002301FB">
        <w:rPr>
          <w:noProof/>
        </w:rPr>
        <w:t>(1)</w:t>
      </w:r>
      <w:r w:rsidR="002301FB">
        <w:fldChar w:fldCharType="end"/>
      </w:r>
      <w:r>
        <w:t>, is increasing demand for long-term care service</w:t>
      </w:r>
      <w:r w:rsidR="00821C7D">
        <w:t>s.</w:t>
      </w:r>
      <w:r>
        <w:t xml:space="preserve"> High population density, over 8,000 people per square kilometre</w:t>
      </w:r>
      <w:r w:rsidR="00A03134">
        <w:t xml:space="preserve"> </w:t>
      </w:r>
      <w:r w:rsidR="002301FB">
        <w:fldChar w:fldCharType="begin"/>
      </w:r>
      <w:r w:rsidR="00A03134">
        <w:instrText xml:space="preserve"> ADDIN EN.CITE &lt;EndNote&gt;&lt;Cite&gt;&lt;Author&gt;Review&lt;/Author&gt;&lt;Year&gt;2025&lt;/Year&gt;&lt;RecNum&gt;44&lt;/RecNum&gt;&lt;DisplayText&gt;(4)&lt;/DisplayText&gt;&lt;record&gt;&lt;rec-number&gt;44&lt;/rec-number&gt;&lt;foreign-keys&gt;&lt;key app="EN" db-id="sf09xad5d05sxte9v5svevffs9xdaszwdspx" timestamp="1759218461"&gt;44&lt;/key&gt;&lt;/foreign-keys&gt;&lt;ref-type name="Web Page"&gt;12&lt;/ref-type&gt;&lt;contributors&gt;&lt;authors&gt;&lt;author&gt;World Population Review&lt;/author&gt;&lt;/authors&gt;&lt;/contributors&gt;&lt;titles&gt;&lt;title&gt;Countries by Population Density 2025&lt;/title&gt;&lt;/titles&gt;&lt;dates&gt;&lt;year&gt;2025&lt;/year&gt;&lt;/dates&gt;&lt;urls&gt;&lt;related-urls&gt;&lt;url&gt;https://worldpopulationreview.com/country-rankings/countries-by-density&lt;/url&gt;&lt;/related-urls&gt;&lt;/urls&gt;&lt;/record&gt;&lt;/Cite&gt;&lt;/EndNote&gt;</w:instrText>
      </w:r>
      <w:r w:rsidR="002301FB">
        <w:fldChar w:fldCharType="separate"/>
      </w:r>
      <w:r w:rsidR="00A03134">
        <w:rPr>
          <w:noProof/>
        </w:rPr>
        <w:t>(4)</w:t>
      </w:r>
      <w:r w:rsidR="002301FB">
        <w:fldChar w:fldCharType="end"/>
      </w:r>
      <w:r w:rsidR="002301FB">
        <w:t>,</w:t>
      </w:r>
      <w:r>
        <w:t xml:space="preserve"> enhances the effectiveness of healthcare infrastructure and supports efficient delivery of population-level interventions, including disease surveillance, health promotion</w:t>
      </w:r>
      <w:r w:rsidR="00821C7D">
        <w:t xml:space="preserve"> </w:t>
      </w:r>
      <w:r>
        <w:t xml:space="preserve">and preventive campaigns </w:t>
      </w:r>
      <w:r w:rsidR="00821C7D">
        <w:t>(which may be via billboards or other means).</w:t>
      </w:r>
    </w:p>
    <w:p w14:paraId="4B3F3591" w14:textId="77777777" w:rsidR="0008723D" w:rsidRDefault="0008723D" w:rsidP="0008723D">
      <w:pPr>
        <w:spacing w:line="360" w:lineRule="auto"/>
      </w:pPr>
    </w:p>
    <w:p w14:paraId="4713F2FF" w14:textId="60151619" w:rsidR="0085636D" w:rsidRDefault="0085636D" w:rsidP="0008723D">
      <w:pPr>
        <w:pStyle w:val="Heading3"/>
        <w:spacing w:line="360" w:lineRule="auto"/>
        <w:rPr>
          <w:rFonts w:eastAsia="Times New Roman"/>
          <w:lang w:eastAsia="en-GB"/>
        </w:rPr>
      </w:pPr>
      <w:r w:rsidRPr="0085636D">
        <w:rPr>
          <w:rFonts w:eastAsia="Times New Roman"/>
          <w:lang w:eastAsia="en-GB"/>
        </w:rPr>
        <w:t xml:space="preserve">Socio-Economic Profile </w:t>
      </w:r>
    </w:p>
    <w:p w14:paraId="74607A7E" w14:textId="66D35772" w:rsidR="00A70A65" w:rsidRDefault="00A70A65" w:rsidP="0008723D">
      <w:pPr>
        <w:spacing w:line="360" w:lineRule="auto"/>
      </w:pPr>
      <w:r>
        <w:t>Singapore operates a developmental state model, strategically integrating healthcare policy with broader economic planning. As a high-income economy with GDP per capita of $</w:t>
      </w:r>
      <w:r w:rsidR="00A03134">
        <w:t>90</w:t>
      </w:r>
      <w:r>
        <w:t>,</w:t>
      </w:r>
      <w:r w:rsidR="00A03134">
        <w:t>674</w:t>
      </w:r>
      <w:r w:rsidR="002301FB">
        <w:t xml:space="preserve"> </w:t>
      </w:r>
      <w:r w:rsidR="002301FB">
        <w:fldChar w:fldCharType="begin"/>
      </w:r>
      <w:r w:rsidR="002301FB">
        <w:instrText xml:space="preserve"> ADDIN EN.CITE &lt;EndNote&gt;&lt;Cite&gt;&lt;Author&gt;Group&lt;/Author&gt;&lt;Year&gt;2025&lt;/Year&gt;&lt;RecNum&gt;46&lt;/RecNum&gt;&lt;DisplayText&gt;(28)&lt;/DisplayText&gt;&lt;record&gt;&lt;rec-number&gt;46&lt;/rec-number&gt;&lt;foreign-keys&gt;&lt;key app="EN" db-id="sf09xad5d05sxte9v5svevffs9xdaszwdspx" timestamp="1759218637"&gt;46&lt;/key&gt;&lt;/foreign-keys&gt;&lt;ref-type name="Web Page"&gt;12&lt;/ref-type&gt;&lt;contributors&gt;&lt;authors&gt;&lt;author&gt;World Bank Group&lt;/author&gt;&lt;/authors&gt;&lt;/contributors&gt;&lt;titles&gt;&lt;title&gt;Data&lt;/title&gt;&lt;/titles&gt;&lt;dates&gt;&lt;year&gt;2025&lt;/year&gt;&lt;/dates&gt;&lt;urls&gt;&lt;related-urls&gt;&lt;url&gt;https://data.worldbank.org/?locations=US-SG&lt;/url&gt;&lt;/related-urls&gt;&lt;/urls&gt;&lt;/record&gt;&lt;/Cite&gt;&lt;/EndNote&gt;</w:instrText>
      </w:r>
      <w:r w:rsidR="002301FB">
        <w:fldChar w:fldCharType="separate"/>
      </w:r>
      <w:r w:rsidR="002301FB">
        <w:rPr>
          <w:noProof/>
        </w:rPr>
        <w:t>(28)</w:t>
      </w:r>
      <w:r w:rsidR="002301FB">
        <w:fldChar w:fldCharType="end"/>
      </w:r>
      <w:r w:rsidR="002301FB">
        <w:t>,</w:t>
      </w:r>
      <w:r>
        <w:t xml:space="preserve"> it can invest in healthcare infrastructure while </w:t>
      </w:r>
      <w:r w:rsidR="00821C7D">
        <w:t>being</w:t>
      </w:r>
      <w:r>
        <w:t xml:space="preserve"> fiscal</w:t>
      </w:r>
      <w:r w:rsidR="00821C7D">
        <w:t>ly</w:t>
      </w:r>
      <w:r>
        <w:t xml:space="preserve"> disciplin</w:t>
      </w:r>
      <w:r w:rsidR="00821C7D">
        <w:t>e.</w:t>
      </w:r>
      <w:r w:rsidRPr="00A70A65">
        <w:rPr>
          <w:b/>
          <w:bCs/>
        </w:rPr>
        <w:t xml:space="preserve"> </w:t>
      </w:r>
      <w:r w:rsidR="00821C7D">
        <w:t xml:space="preserve">Singapore treats healthcare as an investment in human capital, promoting national competitiveness and long-term development by combining government oversight with individual responsibility through schemes like Medisave, </w:t>
      </w:r>
      <w:proofErr w:type="spellStart"/>
      <w:r w:rsidR="00821C7D">
        <w:t>Medishield</w:t>
      </w:r>
      <w:proofErr w:type="spellEnd"/>
      <w:r w:rsidR="00821C7D">
        <w:t xml:space="preserve">, and </w:t>
      </w:r>
      <w:proofErr w:type="spellStart"/>
      <w:r w:rsidR="00821C7D">
        <w:t>Medifund</w:t>
      </w:r>
      <w:proofErr w:type="spellEnd"/>
      <w:r w:rsidR="00821C7D">
        <w:t xml:space="preserve">. Market mechanisms are encouraged to drive efficiency and innovation, while centralised regulation ensures equitable access and prevents market failures. </w:t>
      </w:r>
      <w:r w:rsidR="00821C7D">
        <w:fldChar w:fldCharType="begin"/>
      </w:r>
      <w:r w:rsidR="002301FB">
        <w:instrText xml:space="preserve"> ADDIN EN.CITE &lt;EndNote&gt;&lt;Cite&gt;&lt;Author&gt;Lim&lt;/Author&gt;&lt;Year&gt;2005&lt;/Year&gt;&lt;RecNum&gt;11&lt;/RecNum&gt;&lt;DisplayText&gt;(29)&lt;/DisplayText&gt;&lt;record&gt;&lt;rec-number&gt;11&lt;/rec-number&gt;&lt;foreign-keys&gt;&lt;key app="EN" db-id="sf09xad5d05sxte9v5svevffs9xdaszwdspx" timestamp="1759020338"&gt;11&lt;/key&gt;&lt;/foreign-keys&gt;&lt;ref-type name="Journal Article"&gt;17&lt;/ref-type&gt;&lt;contributors&gt;&lt;authors&gt;&lt;author&gt;Lim, Meng-Kim&lt;/author&gt;&lt;/authors&gt;&lt;/contributors&gt;&lt;titles&gt;&lt;title&gt;Transforming Singapore health care: public-private partnership&lt;/title&gt;&lt;secondary-title&gt;Annals-Academy of Medicine Singapore&lt;/secondary-title&gt;&lt;/titles&gt;&lt;periodical&gt;&lt;full-title&gt;Annals-Academy of Medicine Singapore&lt;/full-title&gt;&lt;/periodical&gt;&lt;pages&gt;461&lt;/pages&gt;&lt;volume&gt;34&lt;/volume&gt;&lt;number&gt;7&lt;/number&gt;&lt;dates&gt;&lt;year&gt;2005&lt;/year&gt;&lt;/dates&gt;&lt;isbn&gt;0304-4602&lt;/isbn&gt;&lt;urls&gt;&lt;/urls&gt;&lt;/record&gt;&lt;/Cite&gt;&lt;/EndNote&gt;</w:instrText>
      </w:r>
      <w:r w:rsidR="00821C7D">
        <w:fldChar w:fldCharType="separate"/>
      </w:r>
      <w:r w:rsidR="002301FB">
        <w:rPr>
          <w:noProof/>
        </w:rPr>
        <w:t>(29)</w:t>
      </w:r>
      <w:r w:rsidR="00821C7D">
        <w:fldChar w:fldCharType="end"/>
      </w:r>
    </w:p>
    <w:p w14:paraId="3FB47F89" w14:textId="73EF67A5" w:rsidR="00A70A65" w:rsidRDefault="00A70A65" w:rsidP="0008723D">
      <w:pPr>
        <w:spacing w:line="360" w:lineRule="auto"/>
      </w:pPr>
      <w:r>
        <w:t xml:space="preserve">Healthcare financing relies on the “3M” system: Medisave (individual savings accounts), MediShield (insurance coverage), and </w:t>
      </w:r>
      <w:proofErr w:type="spellStart"/>
      <w:r>
        <w:t>Medifund</w:t>
      </w:r>
      <w:proofErr w:type="spellEnd"/>
      <w:r>
        <w:t xml:space="preserve"> (government subsidies)</w:t>
      </w:r>
      <w:r w:rsidR="00821C7D">
        <w:t xml:space="preserve"> </w:t>
      </w:r>
      <w:r w:rsidR="00821C7D">
        <w:fldChar w:fldCharType="begin"/>
      </w:r>
      <w:r w:rsidR="0008502B">
        <w:instrText xml:space="preserve"> ADDIN EN.CITE &lt;EndNote&gt;&lt;Cite&gt;&lt;Author&gt;Joanne Yoong&lt;/Author&gt;&lt;RecNum&gt;25&lt;/RecNum&gt;&lt;DisplayText&gt;(3)&lt;/DisplayText&gt;&lt;record&gt;&lt;rec-number&gt;25&lt;/rec-number&gt;&lt;foreign-keys&gt;&lt;key app="EN" db-id="sf09xad5d05sxte9v5svevffs9xdaszwdspx" timestamp="1759106326"&gt;25&lt;/key&gt;&lt;/foreign-keys&gt;&lt;ref-type name="Journal Article"&gt;17&lt;/ref-type&gt;&lt;contributors&gt;&lt;authors&gt;&lt;author&gt;Joanne Yoong, Wei Yen Lim, Lydia Lin&lt;/author&gt;&lt;/authors&gt;&lt;/contributors&gt;&lt;titles&gt;&lt;title&gt;Resilient and people-centred health systems: Progress, challenges and future directions in Asia&lt;/title&gt;&lt;/titles&gt;&lt;dates&gt;&lt;/dates&gt;&lt;urls&gt;&lt;/urls&gt;&lt;/record&gt;&lt;/Cite&gt;&lt;/EndNote&gt;</w:instrText>
      </w:r>
      <w:r w:rsidR="00821C7D">
        <w:fldChar w:fldCharType="separate"/>
      </w:r>
      <w:r w:rsidR="002301FB">
        <w:rPr>
          <w:noProof/>
        </w:rPr>
        <w:t>(3)</w:t>
      </w:r>
      <w:r w:rsidR="00821C7D">
        <w:fldChar w:fldCharType="end"/>
      </w:r>
      <w:r w:rsidR="00821C7D">
        <w:t xml:space="preserve">. </w:t>
      </w:r>
      <w:r>
        <w:t xml:space="preserve">Workers contribute 8–10.5% of their income to Medisave, creating personal investment in healthcare while ensuring funds are available for medical expenses. MediShield protects against major medical costs, and </w:t>
      </w:r>
      <w:proofErr w:type="spellStart"/>
      <w:r>
        <w:t>Medifund</w:t>
      </w:r>
      <w:proofErr w:type="spellEnd"/>
      <w:r>
        <w:t xml:space="preserve"> provides a safety net for those unable to afford care despite other support mechanisms. This system encourages </w:t>
      </w:r>
      <w:r>
        <w:lastRenderedPageBreak/>
        <w:t>responsible healthcare utilisation while maintaining universal coverage and financial protection for those in need</w:t>
      </w:r>
      <w:r w:rsidR="00A03134">
        <w:t>.</w:t>
      </w:r>
      <w:r>
        <w:t xml:space="preserve"> </w:t>
      </w:r>
      <w:r w:rsidRPr="00A70A65">
        <w:rPr>
          <w:rFonts w:ascii="Times New Roman" w:eastAsia="Times New Roman" w:hAnsi="Times New Roman" w:cs="Times New Roman"/>
          <w:kern w:val="0"/>
          <w:lang w:eastAsia="en-GB"/>
          <w14:ligatures w14:val="none"/>
        </w:rPr>
        <w:fldChar w:fldCharType="begin"/>
      </w:r>
      <w:r w:rsidR="002301FB">
        <w:rPr>
          <w:rFonts w:ascii="Times New Roman" w:eastAsia="Times New Roman" w:hAnsi="Times New Roman" w:cs="Times New Roman"/>
          <w:kern w:val="0"/>
          <w:lang w:eastAsia="en-GB"/>
          <w14:ligatures w14:val="none"/>
        </w:rPr>
        <w:instrText xml:space="preserve"> ADDIN EN.CITE &lt;EndNote&gt;&lt;Cite&gt;&lt;Author&gt;Tan&lt;/Author&gt;&lt;Year&gt;2021&lt;/Year&gt;&lt;RecNum&gt;6&lt;/RecNum&gt;&lt;DisplayText&gt;(30)&lt;/DisplayText&gt;&lt;record&gt;&lt;rec-number&gt;6&lt;/rec-number&gt;&lt;foreign-keys&gt;&lt;key app="EN" db-id="sf09xad5d05sxte9v5svevffs9xdaszwdspx" timestamp="1758966028"&gt;6&lt;/key&gt;&lt;/foreign-keys&gt;&lt;ref-type name="Journal Article"&gt;17&lt;/ref-type&gt;&lt;contributors&gt;&lt;authors&gt;&lt;author&gt;Tan, Chorh Chuan&lt;/author&gt;&lt;author&gt;Lam, Carolyn SP&lt;/author&gt;&lt;author&gt;Matchar, David B&lt;/author&gt;&lt;author&gt;Zee, Yoong Kang&lt;/author&gt;&lt;author&gt;Wong, John EL&lt;/author&gt;&lt;/authors&gt;&lt;/contributors&gt;&lt;titles&gt;&lt;title&gt;Singapore&amp;apos;s health-care system: key features, challenges, and shifts&lt;/title&gt;&lt;secondary-title&gt;The Lancet&lt;/secondary-title&gt;&lt;/titles&gt;&lt;periodical&gt;&lt;full-title&gt;The Lancet&lt;/full-title&gt;&lt;/periodical&gt;&lt;pages&gt;1091-1104&lt;/pages&gt;&lt;volume&gt;398&lt;/volume&gt;&lt;number&gt;10305&lt;/number&gt;&lt;dates&gt;&lt;year&gt;2021&lt;/year&gt;&lt;/dates&gt;&lt;isbn&gt;0140-6736&lt;/isbn&gt;&lt;urls&gt;&lt;/urls&gt;&lt;/record&gt;&lt;/Cite&gt;&lt;/EndNote&gt;</w:instrText>
      </w:r>
      <w:r w:rsidRPr="00A70A65">
        <w:rPr>
          <w:rFonts w:ascii="Times New Roman" w:eastAsia="Times New Roman" w:hAnsi="Times New Roman" w:cs="Times New Roman"/>
          <w:kern w:val="0"/>
          <w:lang w:eastAsia="en-GB"/>
          <w14:ligatures w14:val="none"/>
        </w:rPr>
        <w:fldChar w:fldCharType="separate"/>
      </w:r>
      <w:r w:rsidR="002301FB">
        <w:rPr>
          <w:rFonts w:ascii="Times New Roman" w:eastAsia="Times New Roman" w:hAnsi="Times New Roman" w:cs="Times New Roman"/>
          <w:noProof/>
          <w:kern w:val="0"/>
          <w:lang w:eastAsia="en-GB"/>
          <w14:ligatures w14:val="none"/>
        </w:rPr>
        <w:t>(30)</w:t>
      </w:r>
      <w:r w:rsidRPr="00A70A65">
        <w:rPr>
          <w:rFonts w:ascii="Times New Roman" w:eastAsia="Times New Roman" w:hAnsi="Times New Roman" w:cs="Times New Roman"/>
          <w:kern w:val="0"/>
          <w:lang w:eastAsia="en-GB"/>
          <w14:ligatures w14:val="none"/>
        </w:rPr>
        <w:fldChar w:fldCharType="end"/>
      </w:r>
    </w:p>
    <w:p w14:paraId="63BEF6DF" w14:textId="77777777" w:rsidR="0008723D" w:rsidRPr="0085636D" w:rsidRDefault="0008723D" w:rsidP="0008723D">
      <w:pPr>
        <w:spacing w:line="360" w:lineRule="auto"/>
      </w:pPr>
    </w:p>
    <w:p w14:paraId="57685E65" w14:textId="0C822158" w:rsidR="0085636D" w:rsidRDefault="0085636D" w:rsidP="0008723D">
      <w:pPr>
        <w:pStyle w:val="Heading3"/>
        <w:spacing w:line="360" w:lineRule="auto"/>
        <w:rPr>
          <w:rFonts w:eastAsia="Times New Roman"/>
          <w:lang w:eastAsia="en-GB"/>
        </w:rPr>
      </w:pPr>
      <w:r w:rsidRPr="0085636D">
        <w:rPr>
          <w:rFonts w:eastAsia="Times New Roman"/>
          <w:lang w:eastAsia="en-GB"/>
        </w:rPr>
        <w:t xml:space="preserve">Socio-Political Context </w:t>
      </w:r>
    </w:p>
    <w:p w14:paraId="047E6E92" w14:textId="2883874E" w:rsidR="00A70A65" w:rsidRDefault="00A70A65" w:rsidP="0008723D">
      <w:pPr>
        <w:spacing w:line="360" w:lineRule="auto"/>
      </w:pPr>
      <w:r>
        <w:t>Singapore’s parliamentary system, characterised by strong executive authority, allows healthcare policies to be implemented quickly and consistently. Long-term rule by the People’s Action Party provides political stability, enabling strategic health system development that extends beyond short electoral cycles</w:t>
      </w:r>
      <w:r w:rsidR="00A03134">
        <w:t>.</w:t>
      </w:r>
      <w:r w:rsidR="0008502B">
        <w:t xml:space="preserve"> </w:t>
      </w:r>
      <w:r w:rsidR="0008502B">
        <w:rPr>
          <w:rFonts w:ascii="Times New Roman" w:eastAsia="Times New Roman" w:hAnsi="Times New Roman" w:cs="Times New Roman"/>
          <w:kern w:val="0"/>
          <w:lang w:eastAsia="en-GB"/>
          <w14:ligatures w14:val="none"/>
        </w:rPr>
        <w:fldChar w:fldCharType="begin"/>
      </w:r>
      <w:r w:rsidR="0008502B">
        <w:rPr>
          <w:rFonts w:ascii="Times New Roman" w:eastAsia="Times New Roman" w:hAnsi="Times New Roman" w:cs="Times New Roman"/>
          <w:kern w:val="0"/>
          <w:lang w:eastAsia="en-GB"/>
          <w14:ligatures w14:val="none"/>
        </w:rPr>
        <w:instrText xml:space="preserve"> ADDIN EN.CITE &lt;EndNote&gt;&lt;Cite&gt;&lt;Author&gt;Joanne Yoong&lt;/Author&gt;&lt;RecNum&gt;25&lt;/RecNum&gt;&lt;DisplayText&gt;(3)&lt;/DisplayText&gt;&lt;record&gt;&lt;rec-number&gt;25&lt;/rec-number&gt;&lt;foreign-keys&gt;&lt;key app="EN" db-id="sf09xad5d05sxte9v5svevffs9xdaszwdspx" timestamp="1759106326"&gt;25&lt;/key&gt;&lt;/foreign-keys&gt;&lt;ref-type name="Journal Article"&gt;17&lt;/ref-type&gt;&lt;contributors&gt;&lt;authors&gt;&lt;author&gt;Joanne Yoong, Wei Yen Lim, Lydia Lin&lt;/author&gt;&lt;/authors&gt;&lt;/contributors&gt;&lt;titles&gt;&lt;title&gt;Resilient and people-centred health systems: Progress, challenges and future directions in Asia&lt;/title&gt;&lt;/titles&gt;&lt;dates&gt;&lt;/dates&gt;&lt;urls&gt;&lt;/urls&gt;&lt;/record&gt;&lt;/Cite&gt;&lt;/EndNote&gt;</w:instrText>
      </w:r>
      <w:r w:rsidR="0008502B">
        <w:rPr>
          <w:rFonts w:ascii="Times New Roman" w:eastAsia="Times New Roman" w:hAnsi="Times New Roman" w:cs="Times New Roman"/>
          <w:kern w:val="0"/>
          <w:lang w:eastAsia="en-GB"/>
          <w14:ligatures w14:val="none"/>
        </w:rPr>
        <w:fldChar w:fldCharType="separate"/>
      </w:r>
      <w:r w:rsidR="0008502B" w:rsidRPr="002301FB">
        <w:rPr>
          <w:noProof/>
        </w:rPr>
        <w:t>(3)</w:t>
      </w:r>
      <w:r w:rsidR="0008502B">
        <w:rPr>
          <w:rFonts w:ascii="Times New Roman" w:eastAsia="Times New Roman" w:hAnsi="Times New Roman" w:cs="Times New Roman"/>
          <w:kern w:val="0"/>
          <w:lang w:eastAsia="en-GB"/>
          <w14:ligatures w14:val="none"/>
        </w:rPr>
        <w:fldChar w:fldCharType="end"/>
      </w:r>
      <w:r w:rsidR="0008502B">
        <w:rPr>
          <w:rFonts w:ascii="Times New Roman" w:eastAsia="Times New Roman" w:hAnsi="Times New Roman" w:cs="Times New Roman"/>
          <w:kern w:val="0"/>
          <w:lang w:eastAsia="en-GB"/>
          <w14:ligatures w14:val="none"/>
        </w:rPr>
        <w:t xml:space="preserve"> </w:t>
      </w:r>
      <w:r>
        <w:t>Governance is technocratic and evidence-based, prioritising detailed civil service analysis and expert consultation. While public involvement in policy discussions is comparatively limited, this approach facilitates long-term planning and the implementation of initiatives such as preventive health programmes, health promotion, and infrastructure development</w:t>
      </w:r>
      <w:r w:rsidR="00A03134">
        <w:t>.</w:t>
      </w:r>
      <w:r>
        <w:t xml:space="preserve"> </w:t>
      </w:r>
      <w:r>
        <w:rPr>
          <w:rFonts w:ascii="Times New Roman" w:eastAsia="Times New Roman" w:hAnsi="Times New Roman" w:cs="Times New Roman"/>
          <w:kern w:val="0"/>
          <w:lang w:eastAsia="en-GB"/>
          <w14:ligatures w14:val="none"/>
        </w:rPr>
        <w:fldChar w:fldCharType="begin"/>
      </w:r>
      <w:r w:rsidR="0008502B">
        <w:rPr>
          <w:rFonts w:ascii="Times New Roman" w:eastAsia="Times New Roman" w:hAnsi="Times New Roman" w:cs="Times New Roman"/>
          <w:kern w:val="0"/>
          <w:lang w:eastAsia="en-GB"/>
          <w14:ligatures w14:val="none"/>
        </w:rPr>
        <w:instrText xml:space="preserve"> ADDIN EN.CITE &lt;EndNote&gt;&lt;Cite&gt;&lt;Author&gt;Joanne Yoong&lt;/Author&gt;&lt;RecNum&gt;25&lt;/RecNum&gt;&lt;DisplayText&gt;(3)&lt;/DisplayText&gt;&lt;record&gt;&lt;rec-number&gt;25&lt;/rec-number&gt;&lt;foreign-keys&gt;&lt;key app="EN" db-id="sf09xad5d05sxte9v5svevffs9xdaszwdspx" timestamp="1759106326"&gt;25&lt;/key&gt;&lt;/foreign-keys&gt;&lt;ref-type name="Journal Article"&gt;17&lt;/ref-type&gt;&lt;contributors&gt;&lt;authors&gt;&lt;author&gt;Joanne Yoong, Wei Yen Lim, Lydia Lin&lt;/author&gt;&lt;/authors&gt;&lt;/contributors&gt;&lt;titles&gt;&lt;title&gt;Resilient and people-centred health systems: Progress, challenges and future directions in Asia&lt;/title&gt;&lt;/titles&gt;&lt;dates&gt;&lt;/dates&gt;&lt;urls&gt;&lt;/urls&gt;&lt;/record&gt;&lt;/Cite&gt;&lt;/EndNote&gt;</w:instrText>
      </w:r>
      <w:r>
        <w:rPr>
          <w:rFonts w:ascii="Times New Roman" w:eastAsia="Times New Roman" w:hAnsi="Times New Roman" w:cs="Times New Roman"/>
          <w:kern w:val="0"/>
          <w:lang w:eastAsia="en-GB"/>
          <w14:ligatures w14:val="none"/>
        </w:rPr>
        <w:fldChar w:fldCharType="separate"/>
      </w:r>
      <w:r w:rsidR="002301FB" w:rsidRPr="002301FB">
        <w:rPr>
          <w:noProof/>
        </w:rPr>
        <w:t>(3)</w:t>
      </w:r>
      <w:r>
        <w:rPr>
          <w:rFonts w:ascii="Times New Roman" w:eastAsia="Times New Roman" w:hAnsi="Times New Roman" w:cs="Times New Roman"/>
          <w:kern w:val="0"/>
          <w:lang w:eastAsia="en-GB"/>
          <w14:ligatures w14:val="none"/>
        </w:rPr>
        <w:fldChar w:fldCharType="end"/>
      </w:r>
    </w:p>
    <w:p w14:paraId="5401EC5A" w14:textId="7EEFF96E" w:rsidR="00A70A65" w:rsidRDefault="00821C7D" w:rsidP="0008723D">
      <w:pPr>
        <w:spacing w:line="360" w:lineRule="auto"/>
      </w:pPr>
      <w:r>
        <w:t xml:space="preserve">In Singapore, the government maintains accountability through careful regulation and oversight of the health system, using evidence-informed policies to ensure healthcare outcomes reflect efficiency, equity, and responsiveness to public needs. </w:t>
      </w:r>
      <w:r>
        <w:fldChar w:fldCharType="begin"/>
      </w:r>
      <w:r w:rsidR="002301FB">
        <w:instrText xml:space="preserve"> ADDIN EN.CITE &lt;EndNote&gt;&lt;Cite&gt;&lt;Author&gt;Lim&lt;/Author&gt;&lt;Year&gt;2005&lt;/Year&gt;&lt;RecNum&gt;11&lt;/RecNum&gt;&lt;DisplayText&gt;(29)&lt;/DisplayText&gt;&lt;record&gt;&lt;rec-number&gt;11&lt;/rec-number&gt;&lt;foreign-keys&gt;&lt;key app="EN" db-id="sf09xad5d05sxte9v5svevffs9xdaszwdspx" timestamp="1759020338"&gt;11&lt;/key&gt;&lt;/foreign-keys&gt;&lt;ref-type name="Journal Article"&gt;17&lt;/ref-type&gt;&lt;contributors&gt;&lt;authors&gt;&lt;author&gt;Lim, Meng-Kim&lt;/author&gt;&lt;/authors&gt;&lt;/contributors&gt;&lt;titles&gt;&lt;title&gt;Transforming Singapore health care: public-private partnership&lt;/title&gt;&lt;secondary-title&gt;Annals-Academy of Medicine Singapore&lt;/secondary-title&gt;&lt;/titles&gt;&lt;periodical&gt;&lt;full-title&gt;Annals-Academy of Medicine Singapore&lt;/full-title&gt;&lt;/periodical&gt;&lt;pages&gt;461&lt;/pages&gt;&lt;volume&gt;34&lt;/volume&gt;&lt;number&gt;7&lt;/number&gt;&lt;dates&gt;&lt;year&gt;2005&lt;/year&gt;&lt;/dates&gt;&lt;isbn&gt;0304-4602&lt;/isbn&gt;&lt;urls&gt;&lt;/urls&gt;&lt;/record&gt;&lt;/Cite&gt;&lt;/EndNote&gt;</w:instrText>
      </w:r>
      <w:r>
        <w:fldChar w:fldCharType="separate"/>
      </w:r>
      <w:r w:rsidR="002301FB">
        <w:rPr>
          <w:noProof/>
        </w:rPr>
        <w:t>(29)</w:t>
      </w:r>
      <w:r>
        <w:fldChar w:fldCharType="end"/>
      </w:r>
      <w:r w:rsidR="00A70A65">
        <w:t xml:space="preserve"> Regulatory oversight spans all aspects of the health system, including public and private providers, medicines, and professional standards. Continuous adaptation is required to maintain efficiency while encouraging innovation </w:t>
      </w:r>
      <w:r w:rsidR="00A70A65">
        <w:rPr>
          <w:rFonts w:ascii="Times New Roman" w:eastAsia="Times New Roman" w:hAnsi="Times New Roman" w:cs="Times New Roman"/>
          <w:kern w:val="0"/>
          <w:lang w:eastAsia="en-GB"/>
          <w14:ligatures w14:val="none"/>
        </w:rPr>
        <w:fldChar w:fldCharType="begin"/>
      </w:r>
      <w:r w:rsidR="002301FB">
        <w:rPr>
          <w:rFonts w:ascii="Times New Roman" w:eastAsia="Times New Roman" w:hAnsi="Times New Roman" w:cs="Times New Roman"/>
          <w:kern w:val="0"/>
          <w:lang w:eastAsia="en-GB"/>
          <w14:ligatures w14:val="none"/>
        </w:rPr>
        <w:instrText xml:space="preserve"> ADDIN EN.CITE &lt;EndNote&gt;&lt;Cite&gt;&lt;Author&gt;Foo&lt;/Author&gt;&lt;Year&gt;2023&lt;/Year&gt;&lt;RecNum&gt;39&lt;/RecNum&gt;&lt;DisplayText&gt;(31)&lt;/DisplayText&gt;&lt;record&gt;&lt;rec-number&gt;39&lt;/rec-number&gt;&lt;foreign-keys&gt;&lt;key app="EN" db-id="sf09xad5d05sxte9v5svevffs9xdaszwdspx" timestamp="1759195344"&gt;39&lt;/key&gt;&lt;/foreign-keys&gt;&lt;ref-type name="Journal Article"&gt;17&lt;/ref-type&gt;&lt;contributors&gt;&lt;authors&gt;&lt;author&gt;Foo, C.&lt;/author&gt;&lt;author&gt;Chia, H. X.&lt;/author&gt;&lt;author&gt;Teo, K. W.&lt;/author&gt;&lt;author&gt;Farwin, A.&lt;/author&gt;&lt;author&gt;Hashim, J.&lt;/author&gt;&lt;author&gt;Choon-Huat Koh, G.&lt;/author&gt;&lt;author&gt;Matchar, D. B.&lt;/author&gt;&lt;author&gt;Legido-Quigley, H.&lt;/author&gt;&lt;author&gt;Yap, J. C. H.&lt;/author&gt;&lt;/authors&gt;&lt;/contributors&gt;&lt;auth-address&gt;International Working Group for Health Systems Strengthening, Western Pacific Region, Singapore.&amp;#xD;Saw Swee Hock School of Public Health, National University of Singapore and National University Health System, Singapore.&amp;#xD;Yishun Health, National Healthcare Group, Singapore.&amp;#xD;Duke-NUS Graduate Medical School, Singapore.&amp;#xD;Duke University Medical Center (General Medicine and Pathology), Durham, NC, USA.&amp;#xD;The George Institute for Global Health and Imperial College London, London, UK.&lt;/auth-address&gt;&lt;titles&gt;&lt;title&gt;Healthier SG: Singapore&amp;apos;s multi-year strategy to transform primary healthcare&lt;/title&gt;&lt;secondary-title&gt;Lancet Reg Health West Pac&lt;/secondary-title&gt;&lt;/titles&gt;&lt;periodical&gt;&lt;full-title&gt;Lancet Reg Health West Pac&lt;/full-title&gt;&lt;/periodical&gt;&lt;pages&gt;100861&lt;/pages&gt;&lt;volume&gt;37&lt;/volume&gt;&lt;edition&gt;20230727&lt;/edition&gt;&lt;dates&gt;&lt;year&gt;2023&lt;/year&gt;&lt;pub-dates&gt;&lt;date&gt;Aug&lt;/date&gt;&lt;/pub-dates&gt;&lt;/dates&gt;&lt;isbn&gt;2666-6065&lt;/isbn&gt;&lt;accession-num&gt;37529631&lt;/accession-num&gt;&lt;urls&gt;&lt;/urls&gt;&lt;custom1&gt;The authors declare no conflict of interests.&lt;/custom1&gt;&lt;custom2&gt;PMC10388720&lt;/custom2&gt;&lt;electronic-resource-num&gt;10.1016/j.lanwpc.2023.100861&lt;/electronic-resource-num&gt;&lt;remote-database-provider&gt;NLM&lt;/remote-database-provider&gt;&lt;language&gt;eng&lt;/language&gt;&lt;/record&gt;&lt;/Cite&gt;&lt;/EndNote&gt;</w:instrText>
      </w:r>
      <w:r w:rsidR="00A70A65">
        <w:rPr>
          <w:rFonts w:ascii="Times New Roman" w:eastAsia="Times New Roman" w:hAnsi="Times New Roman" w:cs="Times New Roman"/>
          <w:kern w:val="0"/>
          <w:lang w:eastAsia="en-GB"/>
          <w14:ligatures w14:val="none"/>
        </w:rPr>
        <w:fldChar w:fldCharType="separate"/>
      </w:r>
      <w:r w:rsidR="002301FB">
        <w:rPr>
          <w:rFonts w:ascii="Times New Roman" w:eastAsia="Times New Roman" w:hAnsi="Times New Roman" w:cs="Times New Roman"/>
          <w:noProof/>
          <w:kern w:val="0"/>
          <w:lang w:eastAsia="en-GB"/>
          <w14:ligatures w14:val="none"/>
        </w:rPr>
        <w:t>(31)</w:t>
      </w:r>
      <w:r w:rsidR="00A70A65">
        <w:rPr>
          <w:rFonts w:ascii="Times New Roman" w:eastAsia="Times New Roman" w:hAnsi="Times New Roman" w:cs="Times New Roman"/>
          <w:kern w:val="0"/>
          <w:lang w:eastAsia="en-GB"/>
          <w14:ligatures w14:val="none"/>
        </w:rPr>
        <w:fldChar w:fldCharType="end"/>
      </w:r>
      <w:r w:rsidR="00A70A65">
        <w:rPr>
          <w:rFonts w:ascii="Times New Roman" w:eastAsia="Times New Roman" w:hAnsi="Times New Roman" w:cs="Times New Roman"/>
          <w:kern w:val="0"/>
          <w:lang w:eastAsia="en-GB"/>
          <w14:ligatures w14:val="none"/>
        </w:rPr>
        <w:t>.</w:t>
      </w:r>
    </w:p>
    <w:p w14:paraId="71FFCCD0" w14:textId="77777777" w:rsidR="0008723D" w:rsidRPr="0085636D" w:rsidRDefault="0008723D" w:rsidP="0008723D">
      <w:pPr>
        <w:spacing w:line="360" w:lineRule="auto"/>
      </w:pPr>
    </w:p>
    <w:p w14:paraId="71FD70ED" w14:textId="01D83D1E" w:rsidR="0085636D" w:rsidRDefault="0085636D" w:rsidP="0008723D">
      <w:pPr>
        <w:pStyle w:val="Heading3"/>
        <w:spacing w:line="360" w:lineRule="auto"/>
        <w:rPr>
          <w:rFonts w:eastAsia="Times New Roman"/>
          <w:lang w:eastAsia="en-GB"/>
        </w:rPr>
      </w:pPr>
      <w:r w:rsidRPr="0085636D">
        <w:rPr>
          <w:rFonts w:eastAsia="Times New Roman"/>
          <w:lang w:eastAsia="en-GB"/>
        </w:rPr>
        <w:t xml:space="preserve">Health Status &amp; Issues </w:t>
      </w:r>
    </w:p>
    <w:p w14:paraId="62CC213E" w14:textId="270A9629" w:rsidR="00A70A65" w:rsidRDefault="00A70A65" w:rsidP="0008723D">
      <w:pPr>
        <w:spacing w:line="360" w:lineRule="auto"/>
      </w:pPr>
      <w:r>
        <w:t xml:space="preserve">Singapore </w:t>
      </w:r>
      <w:r w:rsidR="002301FB">
        <w:t>has very good</w:t>
      </w:r>
      <w:r>
        <w:t xml:space="preserve"> health outcomes. Life expectancy is </w:t>
      </w:r>
      <w:r w:rsidR="00D26A23">
        <w:t>81.6 years for males and 86.3</w:t>
      </w:r>
      <w:r>
        <w:t xml:space="preserve"> </w:t>
      </w:r>
      <w:r w:rsidR="00D26A23">
        <w:t>years for females</w:t>
      </w:r>
      <w:r>
        <w:t xml:space="preserve">, infant mortality </w:t>
      </w:r>
      <w:r w:rsidR="002301FB">
        <w:t>is</w:t>
      </w:r>
      <w:r>
        <w:t xml:space="preserve"> 2.1 per 1,000 live births, and maternal mortality is </w:t>
      </w:r>
      <w:r w:rsidR="00821C7D">
        <w:t>6</w:t>
      </w:r>
      <w:r>
        <w:t xml:space="preserve"> per 100,000</w:t>
      </w:r>
      <w:r w:rsidR="002301FB">
        <w:t xml:space="preserve">. </w:t>
      </w:r>
      <w:r w:rsidR="002301FB">
        <w:fldChar w:fldCharType="begin"/>
      </w:r>
      <w:r w:rsidR="002301FB">
        <w:instrText xml:space="preserve"> ADDIN EN.CITE &lt;EndNote&gt;&lt;Cite&gt;&lt;Author&gt;WHO&lt;/Author&gt;&lt;Year&gt;2023&lt;/Year&gt;&lt;RecNum&gt;45&lt;/RecNum&gt;&lt;DisplayText&gt;(1)&lt;/DisplayText&gt;&lt;record&gt;&lt;rec-number&gt;45&lt;/rec-number&gt;&lt;foreign-keys&gt;&lt;key app="EN" db-id="sf09xad5d05sxte9v5svevffs9xdaszwdspx" timestamp="1759218538"&gt;45&lt;/key&gt;&lt;/foreign-keys&gt;&lt;ref-type name="Web Page"&gt;12&lt;/ref-type&gt;&lt;contributors&gt;&lt;authors&gt;&lt;author&gt;WHO&lt;/author&gt;&lt;/authors&gt;&lt;/contributors&gt;&lt;titles&gt;&lt;title&gt;WHO Data&lt;/title&gt;&lt;/titles&gt;&lt;dates&gt;&lt;year&gt;2023&lt;/year&gt;&lt;/dates&gt;&lt;urls&gt;&lt;related-urls&gt;&lt;url&gt;https://data.who.int/countries/&lt;/url&gt;&lt;/related-urls&gt;&lt;/urls&gt;&lt;/record&gt;&lt;/Cite&gt;&lt;/EndNote&gt;</w:instrText>
      </w:r>
      <w:r w:rsidR="002301FB">
        <w:fldChar w:fldCharType="separate"/>
      </w:r>
      <w:r w:rsidR="002301FB">
        <w:rPr>
          <w:noProof/>
        </w:rPr>
        <w:t>(1)</w:t>
      </w:r>
      <w:r w:rsidR="002301FB">
        <w:fldChar w:fldCharType="end"/>
      </w:r>
      <w:r w:rsidR="002301FB">
        <w:t xml:space="preserve"> </w:t>
      </w:r>
      <w:r>
        <w:t>These outcomes reflect high-quality maternal and child health services, strong preventive care, and comprehensive disease management.</w:t>
      </w:r>
      <w:r w:rsidR="002301FB">
        <w:t xml:space="preserve"> </w:t>
      </w:r>
      <w:r w:rsidR="002301FB">
        <w:fldChar w:fldCharType="begin"/>
      </w:r>
      <w:r w:rsidR="00A03134">
        <w:instrText xml:space="preserve"> ADDIN EN.CITE &lt;EndNote&gt;&lt;Cite&gt;&lt;Author&gt;Singh&lt;/Author&gt;&lt;Year&gt;2017&lt;/Year&gt;&lt;RecNum&gt;54&lt;/RecNum&gt;&lt;DisplayText&gt;(26)&lt;/DisplayText&gt;&lt;record&gt;&lt;rec-number&gt;54&lt;/rec-number&gt;&lt;foreign-keys&gt;&lt;key app="EN" db-id="sf09xad5d05sxte9v5svevffs9xdaszwdspx" timestamp="1759386716"&gt;54&lt;/key&gt;&lt;/foreign-keys&gt;&lt;ref-type name="Journal Article"&gt;17&lt;/ref-type&gt;&lt;contributors&gt;&lt;authors&gt;&lt;author&gt;Singh, Shweta R&lt;/author&gt;&lt;author&gt;Coker, Richard&lt;/author&gt;&lt;author&gt;Vrijhoef, Hubertus JM&lt;/author&gt;&lt;author&gt;Leo, Yee Sin&lt;/author&gt;&lt;author&gt;Chow, Angela&lt;/author&gt;&lt;author&gt;Lim, Poh Lian&lt;/author&gt;&lt;author&gt;Tan, Qinghui&lt;/author&gt;&lt;author&gt;Chen, Mark I-Cheng&lt;/author&gt;&lt;author&gt;Hildon, Zoe Jane-Lara&lt;/author&gt;&lt;/authors&gt;&lt;/contributors&gt;&lt;titles&gt;&lt;title&gt;Mapping infectious disease hospital surge threats to lessons learnt in Singapore: a systems analysis and development of a framework to inform how to DECIDE on planning and response strategies&lt;/title&gt;&lt;secondary-title&gt;BMC health services research&lt;/secondary-title&gt;&lt;/titles&gt;&lt;periodical&gt;&lt;full-title&gt;BMC health services research&lt;/full-title&gt;&lt;/periodical&gt;&lt;pages&gt;622&lt;/pages&gt;&lt;volume&gt;17&lt;/volume&gt;&lt;number&gt;1&lt;/number&gt;&lt;dates&gt;&lt;year&gt;2017&lt;/year&gt;&lt;/dates&gt;&lt;isbn&gt;1472-6963&lt;/isbn&gt;&lt;urls&gt;&lt;/urls&gt;&lt;/record&gt;&lt;/Cite&gt;&lt;/EndNote&gt;</w:instrText>
      </w:r>
      <w:r w:rsidR="002301FB">
        <w:fldChar w:fldCharType="separate"/>
      </w:r>
      <w:r w:rsidR="00A03134">
        <w:rPr>
          <w:noProof/>
        </w:rPr>
        <w:t>(26)</w:t>
      </w:r>
      <w:r w:rsidR="002301FB">
        <w:fldChar w:fldCharType="end"/>
      </w:r>
      <w:r>
        <w:t xml:space="preserve"> National campaigns and screening programmes support early detection, while primary care coordination through polyclinics and general practitioners ensures effective referrals and continuity of care.</w:t>
      </w:r>
    </w:p>
    <w:p w14:paraId="4C2437D7" w14:textId="081CF0D4" w:rsidR="00A70A65" w:rsidRDefault="00A70A65" w:rsidP="0008723D">
      <w:pPr>
        <w:spacing w:line="360" w:lineRule="auto"/>
      </w:pPr>
      <w:r>
        <w:lastRenderedPageBreak/>
        <w:t xml:space="preserve">Healthcare spending is efficient, at just </w:t>
      </w:r>
      <w:r w:rsidR="00821C7D">
        <w:t>5.57</w:t>
      </w:r>
      <w:r>
        <w:t>% of GDP</w:t>
      </w:r>
      <w:r w:rsidR="002301FB">
        <w:t xml:space="preserve"> </w:t>
      </w:r>
      <w:r w:rsidR="002301FB">
        <w:fldChar w:fldCharType="begin"/>
      </w:r>
      <w:r w:rsidR="002301FB">
        <w:instrText xml:space="preserve"> ADDIN EN.CITE &lt;EndNote&gt;&lt;Cite&gt;&lt;Author&gt;Group&lt;/Author&gt;&lt;Year&gt;2025&lt;/Year&gt;&lt;RecNum&gt;46&lt;/RecNum&gt;&lt;DisplayText&gt;(28)&lt;/DisplayText&gt;&lt;record&gt;&lt;rec-number&gt;46&lt;/rec-number&gt;&lt;foreign-keys&gt;&lt;key app="EN" db-id="sf09xad5d05sxte9v5svevffs9xdaszwdspx" timestamp="1759218637"&gt;46&lt;/key&gt;&lt;/foreign-keys&gt;&lt;ref-type name="Web Page"&gt;12&lt;/ref-type&gt;&lt;contributors&gt;&lt;authors&gt;&lt;author&gt;World Bank Group&lt;/author&gt;&lt;/authors&gt;&lt;/contributors&gt;&lt;titles&gt;&lt;title&gt;Data&lt;/title&gt;&lt;/titles&gt;&lt;dates&gt;&lt;year&gt;2025&lt;/year&gt;&lt;/dates&gt;&lt;urls&gt;&lt;related-urls&gt;&lt;url&gt;https://data.worldbank.org/?locations=US-SG&lt;/url&gt;&lt;/related-urls&gt;&lt;/urls&gt;&lt;/record&gt;&lt;/Cite&gt;&lt;/EndNote&gt;</w:instrText>
      </w:r>
      <w:r w:rsidR="002301FB">
        <w:fldChar w:fldCharType="separate"/>
      </w:r>
      <w:r w:rsidR="002301FB">
        <w:rPr>
          <w:noProof/>
        </w:rPr>
        <w:t>(28)</w:t>
      </w:r>
      <w:r w:rsidR="002301FB">
        <w:fldChar w:fldCharType="end"/>
      </w:r>
      <w:r w:rsidR="002301FB">
        <w:t>,</w:t>
      </w:r>
      <w:r>
        <w:t xml:space="preserve"> while universal coverage and cost-sharing mechanisms maintain financial protection and optimise </w:t>
      </w:r>
      <w:r w:rsidR="00821C7D">
        <w:t xml:space="preserve">use of the healthcare system </w:t>
      </w:r>
      <w:r w:rsidR="00821C7D">
        <w:fldChar w:fldCharType="begin"/>
      </w:r>
      <w:r w:rsidR="002301FB">
        <w:instrText xml:space="preserve"> ADDIN EN.CITE &lt;EndNote&gt;&lt;Cite&gt;&lt;Author&gt;Tan&lt;/Author&gt;&lt;Year&gt;2021&lt;/Year&gt;&lt;RecNum&gt;6&lt;/RecNum&gt;&lt;DisplayText&gt;(30)&lt;/DisplayText&gt;&lt;record&gt;&lt;rec-number&gt;6&lt;/rec-number&gt;&lt;foreign-keys&gt;&lt;key app="EN" db-id="sf09xad5d05sxte9v5svevffs9xdaszwdspx" timestamp="1758966028"&gt;6&lt;/key&gt;&lt;/foreign-keys&gt;&lt;ref-type name="Journal Article"&gt;17&lt;/ref-type&gt;&lt;contributors&gt;&lt;authors&gt;&lt;author&gt;Tan, Chorh Chuan&lt;/author&gt;&lt;author&gt;Lam, Carolyn SP&lt;/author&gt;&lt;author&gt;Matchar, David B&lt;/author&gt;&lt;author&gt;Zee, Yoong Kang&lt;/author&gt;&lt;author&gt;Wong, John EL&lt;/author&gt;&lt;/authors&gt;&lt;/contributors&gt;&lt;titles&gt;&lt;title&gt;Singapore&amp;apos;s health-care system: key features, challenges, and shifts&lt;/title&gt;&lt;secondary-title&gt;The Lancet&lt;/secondary-title&gt;&lt;/titles&gt;&lt;periodical&gt;&lt;full-title&gt;The Lancet&lt;/full-title&gt;&lt;/periodical&gt;&lt;pages&gt;1091-1104&lt;/pages&gt;&lt;volume&gt;398&lt;/volume&gt;&lt;number&gt;10305&lt;/number&gt;&lt;dates&gt;&lt;year&gt;2021&lt;/year&gt;&lt;/dates&gt;&lt;isbn&gt;0140-6736&lt;/isbn&gt;&lt;urls&gt;&lt;/urls&gt;&lt;/record&gt;&lt;/Cite&gt;&lt;/EndNote&gt;</w:instrText>
      </w:r>
      <w:r w:rsidR="00821C7D">
        <w:fldChar w:fldCharType="separate"/>
      </w:r>
      <w:r w:rsidR="002301FB">
        <w:rPr>
          <w:noProof/>
        </w:rPr>
        <w:t>(30)</w:t>
      </w:r>
      <w:r w:rsidR="00821C7D">
        <w:fldChar w:fldCharType="end"/>
      </w:r>
      <w:r w:rsidR="00821C7D">
        <w:t>.</w:t>
      </w:r>
    </w:p>
    <w:p w14:paraId="0F1B3762" w14:textId="07D2EF8D" w:rsidR="00821C7D" w:rsidRDefault="00821C7D" w:rsidP="0008723D">
      <w:pPr>
        <w:spacing w:line="360" w:lineRule="auto"/>
      </w:pPr>
      <w:r>
        <w:t xml:space="preserve">Despite achieving good health outcomes, Singapore's healthcare system faces </w:t>
      </w:r>
      <w:r w:rsidR="00A03134">
        <w:t>increased</w:t>
      </w:r>
      <w:r>
        <w:t xml:space="preserve"> pressures. Since 2011, hospital bed shortages have caused high occupancy rates and long waiting times. Out-of-pocket expenses comprised 40% of total health expenditure in 2011, with affordability concerns particularly for lower-income groups. </w:t>
      </w:r>
      <w:r>
        <w:fldChar w:fldCharType="begin"/>
      </w:r>
      <w:r w:rsidR="002301FB">
        <w:instrText xml:space="preserve"> ADDIN EN.CITE &lt;EndNote&gt;&lt;Cite&gt;&lt;Author&gt;Tan&lt;/Author&gt;&lt;Year&gt;2021&lt;/Year&gt;&lt;RecNum&gt;6&lt;/RecNum&gt;&lt;DisplayText&gt;(30)&lt;/DisplayText&gt;&lt;record&gt;&lt;rec-number&gt;6&lt;/rec-number&gt;&lt;foreign-keys&gt;&lt;key app="EN" db-id="sf09xad5d05sxte9v5svevffs9xdaszwdspx" timestamp="1758966028"&gt;6&lt;/key&gt;&lt;/foreign-keys&gt;&lt;ref-type name="Journal Article"&gt;17&lt;/ref-type&gt;&lt;contributors&gt;&lt;authors&gt;&lt;author&gt;Tan, Chorh Chuan&lt;/author&gt;&lt;author&gt;Lam, Carolyn SP&lt;/author&gt;&lt;author&gt;Matchar, David B&lt;/author&gt;&lt;author&gt;Zee, Yoong Kang&lt;/author&gt;&lt;author&gt;Wong, John EL&lt;/author&gt;&lt;/authors&gt;&lt;/contributors&gt;&lt;titles&gt;&lt;title&gt;Singapore&amp;apos;s health-care system: key features, challenges, and shifts&lt;/title&gt;&lt;secondary-title&gt;The Lancet&lt;/secondary-title&gt;&lt;/titles&gt;&lt;periodical&gt;&lt;full-title&gt;The Lancet&lt;/full-title&gt;&lt;/periodical&gt;&lt;pages&gt;1091-1104&lt;/pages&gt;&lt;volume&gt;398&lt;/volume&gt;&lt;number&gt;10305&lt;/number&gt;&lt;dates&gt;&lt;year&gt;2021&lt;/year&gt;&lt;/dates&gt;&lt;isbn&gt;0140-6736&lt;/isbn&gt;&lt;urls&gt;&lt;/urls&gt;&lt;/record&gt;&lt;/Cite&gt;&lt;/EndNote&gt;</w:instrText>
      </w:r>
      <w:r>
        <w:fldChar w:fldCharType="separate"/>
      </w:r>
      <w:r w:rsidR="002301FB">
        <w:rPr>
          <w:noProof/>
        </w:rPr>
        <w:t>(30)</w:t>
      </w:r>
      <w:r>
        <w:fldChar w:fldCharType="end"/>
      </w:r>
      <w:r>
        <w:t xml:space="preserve"> Primary care struggles with capacity—85% of private GP clinics are small practices </w:t>
      </w:r>
      <w:r w:rsidR="00A03134">
        <w:t>that don’t have</w:t>
      </w:r>
      <w:r>
        <w:t xml:space="preserve"> resources for complex care, whilst public polyclinics manage 41% of chronic disease patients with only 22% of physicians. Intermediate and long-term care capacity lags demand, with the pool of family caregivers shrinking as Singapore becomes one of the world's fastest ageing societies. </w:t>
      </w:r>
      <w:r>
        <w:fldChar w:fldCharType="begin"/>
      </w:r>
      <w:r w:rsidR="002301FB">
        <w:instrText xml:space="preserve"> ADDIN EN.CITE &lt;EndNote&gt;&lt;Cite&gt;&lt;Author&gt;Tan&lt;/Author&gt;&lt;Year&gt;2021&lt;/Year&gt;&lt;RecNum&gt;6&lt;/RecNum&gt;&lt;DisplayText&gt;(30)&lt;/DisplayText&gt;&lt;record&gt;&lt;rec-number&gt;6&lt;/rec-number&gt;&lt;foreign-keys&gt;&lt;key app="EN" db-id="sf09xad5d05sxte9v5svevffs9xdaszwdspx" timestamp="1758966028"&gt;6&lt;/key&gt;&lt;/foreign-keys&gt;&lt;ref-type name="Journal Article"&gt;17&lt;/ref-type&gt;&lt;contributors&gt;&lt;authors&gt;&lt;author&gt;Tan, Chorh Chuan&lt;/author&gt;&lt;author&gt;Lam, Carolyn SP&lt;/author&gt;&lt;author&gt;Matchar, David B&lt;/author&gt;&lt;author&gt;Zee, Yoong Kang&lt;/author&gt;&lt;author&gt;Wong, John EL&lt;/author&gt;&lt;/authors&gt;&lt;/contributors&gt;&lt;titles&gt;&lt;title&gt;Singapore&amp;apos;s health-care system: key features, challenges, and shifts&lt;/title&gt;&lt;secondary-title&gt;The Lancet&lt;/secondary-title&gt;&lt;/titles&gt;&lt;periodical&gt;&lt;full-title&gt;The Lancet&lt;/full-title&gt;&lt;/periodical&gt;&lt;pages&gt;1091-1104&lt;/pages&gt;&lt;volume&gt;398&lt;/volume&gt;&lt;number&gt;10305&lt;/number&gt;&lt;dates&gt;&lt;year&gt;2021&lt;/year&gt;&lt;/dates&gt;&lt;isbn&gt;0140-6736&lt;/isbn&gt;&lt;urls&gt;&lt;/urls&gt;&lt;/record&gt;&lt;/Cite&gt;&lt;/EndNote&gt;</w:instrText>
      </w:r>
      <w:r>
        <w:fldChar w:fldCharType="separate"/>
      </w:r>
      <w:r w:rsidR="002301FB">
        <w:rPr>
          <w:noProof/>
        </w:rPr>
        <w:t>(30)</w:t>
      </w:r>
      <w:r>
        <w:fldChar w:fldCharType="end"/>
      </w:r>
    </w:p>
    <w:p w14:paraId="5592C7C2" w14:textId="2CE02CF4" w:rsidR="000711CA" w:rsidRDefault="00821C7D" w:rsidP="0008723D">
      <w:pPr>
        <w:spacing w:line="360" w:lineRule="auto"/>
      </w:pPr>
      <w:r>
        <w:t xml:space="preserve">To address these strains, Singapore has launched the "Three </w:t>
      </w:r>
      <w:proofErr w:type="spellStart"/>
      <w:r>
        <w:t>Beyonds</w:t>
      </w:r>
      <w:proofErr w:type="spellEnd"/>
      <w:r>
        <w:t xml:space="preserve">" transformation strategy. Mass participation programmes like the National Steps Challenge have attracted 1.7 million people, whilst the Healthier Dining Programme now includes 40% of food outlets. </w:t>
      </w:r>
      <w:r>
        <w:fldChar w:fldCharType="begin"/>
      </w:r>
      <w:r w:rsidR="002301FB">
        <w:instrText xml:space="preserve"> ADDIN EN.CITE &lt;EndNote&gt;&lt;Cite&gt;&lt;Author&gt;Tan&lt;/Author&gt;&lt;Year&gt;2021&lt;/Year&gt;&lt;RecNum&gt;6&lt;/RecNum&gt;&lt;DisplayText&gt;(30)&lt;/DisplayText&gt;&lt;record&gt;&lt;rec-number&gt;6&lt;/rec-number&gt;&lt;foreign-keys&gt;&lt;key app="EN" db-id="sf09xad5d05sxte9v5svevffs9xdaszwdspx" timestamp="1758966028"&gt;6&lt;/key&gt;&lt;/foreign-keys&gt;&lt;ref-type name="Journal Article"&gt;17&lt;/ref-type&gt;&lt;contributors&gt;&lt;authors&gt;&lt;author&gt;Tan, Chorh Chuan&lt;/author&gt;&lt;author&gt;Lam, Carolyn SP&lt;/author&gt;&lt;author&gt;Matchar, David B&lt;/author&gt;&lt;author&gt;Zee, Yoong Kang&lt;/author&gt;&lt;author&gt;Wong, John EL&lt;/author&gt;&lt;/authors&gt;&lt;/contributors&gt;&lt;titles&gt;&lt;title&gt;Singapore&amp;apos;s health-care system: key features, challenges, and shifts&lt;/title&gt;&lt;secondary-title&gt;The Lancet&lt;/secondary-title&gt;&lt;/titles&gt;&lt;periodical&gt;&lt;full-title&gt;The Lancet&lt;/full-title&gt;&lt;/periodical&gt;&lt;pages&gt;1091-1104&lt;/pages&gt;&lt;volume&gt;398&lt;/volume&gt;&lt;number&gt;10305&lt;/number&gt;&lt;dates&gt;&lt;year&gt;2021&lt;/year&gt;&lt;/dates&gt;&lt;isbn&gt;0140-6736&lt;/isbn&gt;&lt;urls&gt;&lt;/urls&gt;&lt;/record&gt;&lt;/Cite&gt;&lt;/EndNote&gt;</w:instrText>
      </w:r>
      <w:r>
        <w:fldChar w:fldCharType="separate"/>
      </w:r>
      <w:r w:rsidR="002301FB">
        <w:rPr>
          <w:noProof/>
        </w:rPr>
        <w:t>(30)</w:t>
      </w:r>
      <w:r>
        <w:fldChar w:fldCharType="end"/>
      </w:r>
      <w:r>
        <w:t xml:space="preserve"> In 2018, aged-care services were integrated under the Ministry of Health to better coordinate health and social support. Primary care is being strengthened—subsidies now cover 1.3 million users across 1,650 clinics, with new polyclinics being built and support programmes helping GP practices develop their capabilities.</w:t>
      </w:r>
      <w:r w:rsidR="00D26A23">
        <w:t xml:space="preserve"> </w:t>
      </w:r>
      <w:r>
        <w:t xml:space="preserve">Digital tools and mental health web apps are being piloted to encourage healthier lifestyles and reduce stigma around seeking help. The government has committed $200 million for research into ageing-related innovations. </w:t>
      </w:r>
      <w:r>
        <w:fldChar w:fldCharType="begin"/>
      </w:r>
      <w:r w:rsidR="002301FB">
        <w:instrText xml:space="preserve"> ADDIN EN.CITE &lt;EndNote&gt;&lt;Cite&gt;&lt;Author&gt;Tan&lt;/Author&gt;&lt;Year&gt;2021&lt;/Year&gt;&lt;RecNum&gt;6&lt;/RecNum&gt;&lt;DisplayText&gt;(30)&lt;/DisplayText&gt;&lt;record&gt;&lt;rec-number&gt;6&lt;/rec-number&gt;&lt;foreign-keys&gt;&lt;key app="EN" db-id="sf09xad5d05sxte9v5svevffs9xdaszwdspx" timestamp="1758966028"&gt;6&lt;/key&gt;&lt;/foreign-keys&gt;&lt;ref-type name="Journal Article"&gt;17&lt;/ref-type&gt;&lt;contributors&gt;&lt;authors&gt;&lt;author&gt;Tan, Chorh Chuan&lt;/author&gt;&lt;author&gt;Lam, Carolyn SP&lt;/author&gt;&lt;author&gt;Matchar, David B&lt;/author&gt;&lt;author&gt;Zee, Yoong Kang&lt;/author&gt;&lt;author&gt;Wong, John EL&lt;/author&gt;&lt;/authors&gt;&lt;/contributors&gt;&lt;titles&gt;&lt;title&gt;Singapore&amp;apos;s health-care system: key features, challenges, and shifts&lt;/title&gt;&lt;secondary-title&gt;The Lancet&lt;/secondary-title&gt;&lt;/titles&gt;&lt;periodical&gt;&lt;full-title&gt;The Lancet&lt;/full-title&gt;&lt;/periodical&gt;&lt;pages&gt;1091-1104&lt;/pages&gt;&lt;volume&gt;398&lt;/volume&gt;&lt;number&gt;10305&lt;/number&gt;&lt;dates&gt;&lt;year&gt;2021&lt;/year&gt;&lt;/dates&gt;&lt;isbn&gt;0140-6736&lt;/isbn&gt;&lt;urls&gt;&lt;/urls&gt;&lt;/record&gt;&lt;/Cite&gt;&lt;/EndNote&gt;</w:instrText>
      </w:r>
      <w:r>
        <w:fldChar w:fldCharType="separate"/>
      </w:r>
      <w:r w:rsidR="002301FB">
        <w:rPr>
          <w:noProof/>
        </w:rPr>
        <w:t>(30)</w:t>
      </w:r>
      <w:r>
        <w:fldChar w:fldCharType="end"/>
      </w:r>
    </w:p>
    <w:p w14:paraId="37A4B90D" w14:textId="77777777" w:rsidR="0008723D" w:rsidRPr="0085636D" w:rsidRDefault="0008723D" w:rsidP="0008723D">
      <w:pPr>
        <w:spacing w:line="360" w:lineRule="auto"/>
        <w:rPr>
          <w:rFonts w:ascii="Times New Roman" w:eastAsia="Times New Roman" w:hAnsi="Times New Roman" w:cs="Times New Roman"/>
          <w:kern w:val="0"/>
          <w:lang w:eastAsia="en-GB"/>
          <w14:ligatures w14:val="none"/>
        </w:rPr>
      </w:pPr>
    </w:p>
    <w:p w14:paraId="0275FF09" w14:textId="53576043" w:rsidR="0085636D" w:rsidRDefault="0085636D" w:rsidP="0008723D">
      <w:pPr>
        <w:pStyle w:val="Heading3"/>
        <w:spacing w:line="360" w:lineRule="auto"/>
        <w:rPr>
          <w:rFonts w:eastAsia="Times New Roman"/>
          <w:lang w:eastAsia="en-GB"/>
        </w:rPr>
      </w:pPr>
      <w:r w:rsidRPr="0085636D">
        <w:rPr>
          <w:rFonts w:eastAsia="Times New Roman"/>
          <w:lang w:eastAsia="en-GB"/>
        </w:rPr>
        <w:t>Health System Overview</w:t>
      </w:r>
    </w:p>
    <w:p w14:paraId="29D28AE8" w14:textId="72E06C35" w:rsidR="00A70A65" w:rsidRDefault="00A70A65" w:rsidP="0008723D">
      <w:pPr>
        <w:spacing w:line="360" w:lineRule="auto"/>
      </w:pPr>
      <w:r>
        <w:t xml:space="preserve">Singapore’s healthcare delivery is integrated through the 3M framework, balancing personal responsibility with social protection. Medisave funds individual medical expenses, MediShield provides catastrophic insurance, and </w:t>
      </w:r>
      <w:proofErr w:type="spellStart"/>
      <w:r>
        <w:t>Medifund</w:t>
      </w:r>
      <w:proofErr w:type="spellEnd"/>
      <w:r>
        <w:t xml:space="preserve"> ensures access for low-income patients </w:t>
      </w:r>
      <w:r>
        <w:fldChar w:fldCharType="begin"/>
      </w:r>
      <w:r w:rsidR="0008502B">
        <w:instrText xml:space="preserve"> ADDIN EN.CITE &lt;EndNote&gt;&lt;Cite&gt;&lt;Author&gt;Joanne Yoong&lt;/Author&gt;&lt;RecNum&gt;25&lt;/RecNum&gt;&lt;DisplayText&gt;(3)&lt;/DisplayText&gt;&lt;record&gt;&lt;rec-number&gt;25&lt;/rec-number&gt;&lt;foreign-keys&gt;&lt;key app="EN" db-id="sf09xad5d05sxte9v5svevffs9xdaszwdspx" timestamp="1759106326"&gt;25&lt;/key&gt;&lt;/foreign-keys&gt;&lt;ref-type name="Journal Article"&gt;17&lt;/ref-type&gt;&lt;contributors&gt;&lt;authors&gt;&lt;author&gt;Joanne Yoong, Wei Yen Lim, Lydia Lin&lt;/author&gt;&lt;/authors&gt;&lt;/contributors&gt;&lt;titles&gt;&lt;title&gt;Resilient and people-centred health systems: Progress, challenges and future directions in Asia&lt;/title&gt;&lt;/titles&gt;&lt;dates&gt;&lt;/dates&gt;&lt;urls&gt;&lt;/urls&gt;&lt;/record&gt;&lt;/Cite&gt;&lt;/EndNote&gt;</w:instrText>
      </w:r>
      <w:r>
        <w:fldChar w:fldCharType="separate"/>
      </w:r>
      <w:r w:rsidR="002301FB">
        <w:rPr>
          <w:noProof/>
        </w:rPr>
        <w:t>(3)</w:t>
      </w:r>
      <w:r>
        <w:fldChar w:fldCharType="end"/>
      </w:r>
      <w:r>
        <w:t>. This approach enables universal coverage while promoting cost awareness and responsible utilisation.</w:t>
      </w:r>
    </w:p>
    <w:p w14:paraId="0D27B329" w14:textId="77777777" w:rsidR="00A70A65" w:rsidRDefault="00A70A65" w:rsidP="0008723D">
      <w:pPr>
        <w:spacing w:line="360" w:lineRule="auto"/>
      </w:pPr>
      <w:r>
        <w:lastRenderedPageBreak/>
        <w:t>Healthcare is delivered through public and private providers. Public hospitals offer acute and specialist care, while private providers expand capacity and choice. Primary care is structured through polyclinics and general practitioners, supported by referral systems that maintain continuity across service levels. Preventive care and health promotion are emphasised through community programmes, workplace initiatives, and individual health monitoring.</w:t>
      </w:r>
    </w:p>
    <w:p w14:paraId="4710ED4F" w14:textId="77777777" w:rsidR="00A70A65" w:rsidRDefault="00A70A65" w:rsidP="0008723D">
      <w:pPr>
        <w:spacing w:line="360" w:lineRule="auto"/>
      </w:pPr>
      <w:r>
        <w:t>Quality assurance is maintained via national standards, performance monitoring, and continuous improvement programmes. This integrated system allows rapid adoption of best practices and ensures consistent, high-quality care across providers, while remaining cost-conscious and responsive to population needs.</w:t>
      </w:r>
    </w:p>
    <w:p w14:paraId="40C5DAD4" w14:textId="77777777" w:rsidR="0008723D" w:rsidRDefault="0008723D" w:rsidP="0008723D">
      <w:pPr>
        <w:pStyle w:val="NormalWeb"/>
        <w:spacing w:line="360" w:lineRule="auto"/>
      </w:pPr>
    </w:p>
    <w:p w14:paraId="4759F477" w14:textId="415D3AB9" w:rsidR="0008723D" w:rsidRDefault="0008723D" w:rsidP="0008723D">
      <w:pPr>
        <w:pStyle w:val="Heading2"/>
        <w:spacing w:line="360" w:lineRule="auto"/>
      </w:pPr>
      <w:r>
        <w:t xml:space="preserve">Table </w:t>
      </w:r>
      <w:fldSimple w:instr=" SEQ Table \* ARABIC ">
        <w:r>
          <w:rPr>
            <w:noProof/>
          </w:rPr>
          <w:t>1</w:t>
        </w:r>
      </w:fldSimple>
      <w:r>
        <w:t xml:space="preserve"> </w:t>
      </w:r>
      <w:r w:rsidR="00840ED2">
        <w:t>–</w:t>
      </w:r>
      <w:r>
        <w:t xml:space="preserve"> </w:t>
      </w:r>
      <w:r w:rsidR="00840ED2">
        <w:t xml:space="preserve">Health Situation Analysis </w:t>
      </w:r>
      <w:r w:rsidRPr="0008723D">
        <w:t xml:space="preserve">Key Indicators </w:t>
      </w:r>
      <w:r w:rsidR="00840ED2">
        <w:t xml:space="preserve">for </w:t>
      </w:r>
      <w:r w:rsidRPr="0008723D">
        <w:t>Singapore and the USA</w:t>
      </w:r>
    </w:p>
    <w:tbl>
      <w:tblPr>
        <w:tblW w:w="9420" w:type="dxa"/>
        <w:tblLook w:val="04A0" w:firstRow="1" w:lastRow="0" w:firstColumn="1" w:lastColumn="0" w:noHBand="0" w:noVBand="1"/>
      </w:tblPr>
      <w:tblGrid>
        <w:gridCol w:w="5400"/>
        <w:gridCol w:w="2080"/>
        <w:gridCol w:w="1940"/>
      </w:tblGrid>
      <w:tr w:rsidR="0008723D" w:rsidRPr="0008723D" w14:paraId="7E90D3C9" w14:textId="77777777" w:rsidTr="0008723D">
        <w:trPr>
          <w:trHeight w:val="320"/>
        </w:trPr>
        <w:tc>
          <w:tcPr>
            <w:tcW w:w="5400" w:type="dxa"/>
            <w:tcBorders>
              <w:top w:val="single" w:sz="4" w:space="0" w:color="auto"/>
              <w:left w:val="nil"/>
              <w:bottom w:val="single" w:sz="4" w:space="0" w:color="auto"/>
              <w:right w:val="nil"/>
            </w:tcBorders>
            <w:noWrap/>
            <w:vAlign w:val="bottom"/>
            <w:hideMark/>
          </w:tcPr>
          <w:p w14:paraId="7755C4B2"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 </w:t>
            </w:r>
          </w:p>
        </w:tc>
        <w:tc>
          <w:tcPr>
            <w:tcW w:w="2080" w:type="dxa"/>
            <w:tcBorders>
              <w:top w:val="single" w:sz="4" w:space="0" w:color="auto"/>
              <w:left w:val="nil"/>
              <w:bottom w:val="single" w:sz="4" w:space="0" w:color="auto"/>
              <w:right w:val="nil"/>
            </w:tcBorders>
            <w:noWrap/>
            <w:vAlign w:val="bottom"/>
            <w:hideMark/>
          </w:tcPr>
          <w:p w14:paraId="3067E331"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USA</w:t>
            </w:r>
          </w:p>
        </w:tc>
        <w:tc>
          <w:tcPr>
            <w:tcW w:w="1940" w:type="dxa"/>
            <w:tcBorders>
              <w:top w:val="single" w:sz="4" w:space="0" w:color="auto"/>
              <w:left w:val="nil"/>
              <w:bottom w:val="single" w:sz="4" w:space="0" w:color="auto"/>
              <w:right w:val="nil"/>
            </w:tcBorders>
            <w:noWrap/>
            <w:vAlign w:val="center"/>
            <w:hideMark/>
          </w:tcPr>
          <w:p w14:paraId="1C839250"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Singapore</w:t>
            </w:r>
          </w:p>
        </w:tc>
      </w:tr>
      <w:tr w:rsidR="0008723D" w:rsidRPr="0008723D" w14:paraId="5DCC0C9A" w14:textId="77777777" w:rsidTr="0008723D">
        <w:trPr>
          <w:trHeight w:val="320"/>
        </w:trPr>
        <w:tc>
          <w:tcPr>
            <w:tcW w:w="5400" w:type="dxa"/>
            <w:tcBorders>
              <w:top w:val="nil"/>
              <w:left w:val="nil"/>
              <w:bottom w:val="nil"/>
              <w:right w:val="nil"/>
            </w:tcBorders>
            <w:noWrap/>
            <w:vAlign w:val="bottom"/>
            <w:hideMark/>
          </w:tcPr>
          <w:p w14:paraId="1519C63A"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Population (millions)</w:t>
            </w:r>
          </w:p>
        </w:tc>
        <w:tc>
          <w:tcPr>
            <w:tcW w:w="2080" w:type="dxa"/>
            <w:tcBorders>
              <w:top w:val="nil"/>
              <w:left w:val="nil"/>
              <w:bottom w:val="nil"/>
              <w:right w:val="nil"/>
            </w:tcBorders>
            <w:noWrap/>
            <w:vAlign w:val="bottom"/>
            <w:hideMark/>
          </w:tcPr>
          <w:p w14:paraId="18D64A75"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347,276,000</w:t>
            </w:r>
          </w:p>
        </w:tc>
        <w:tc>
          <w:tcPr>
            <w:tcW w:w="1940" w:type="dxa"/>
            <w:tcBorders>
              <w:top w:val="nil"/>
              <w:left w:val="nil"/>
              <w:bottom w:val="nil"/>
              <w:right w:val="nil"/>
            </w:tcBorders>
            <w:noWrap/>
            <w:vAlign w:val="center"/>
            <w:hideMark/>
          </w:tcPr>
          <w:p w14:paraId="6FF3247F"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5,870,750</w:t>
            </w:r>
          </w:p>
        </w:tc>
      </w:tr>
      <w:tr w:rsidR="0008723D" w:rsidRPr="0008723D" w14:paraId="451A1770" w14:textId="77777777" w:rsidTr="0008723D">
        <w:trPr>
          <w:trHeight w:val="320"/>
        </w:trPr>
        <w:tc>
          <w:tcPr>
            <w:tcW w:w="5400" w:type="dxa"/>
            <w:tcBorders>
              <w:top w:val="nil"/>
              <w:left w:val="nil"/>
              <w:bottom w:val="nil"/>
              <w:right w:val="nil"/>
            </w:tcBorders>
            <w:noWrap/>
            <w:vAlign w:val="bottom"/>
            <w:hideMark/>
          </w:tcPr>
          <w:p w14:paraId="780C6282"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 population &gt;65 yrs</w:t>
            </w:r>
          </w:p>
        </w:tc>
        <w:tc>
          <w:tcPr>
            <w:tcW w:w="2080" w:type="dxa"/>
            <w:tcBorders>
              <w:top w:val="nil"/>
              <w:left w:val="nil"/>
              <w:bottom w:val="nil"/>
              <w:right w:val="nil"/>
            </w:tcBorders>
            <w:noWrap/>
            <w:vAlign w:val="bottom"/>
            <w:hideMark/>
          </w:tcPr>
          <w:p w14:paraId="0E2C0B04"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19.4%</w:t>
            </w:r>
          </w:p>
        </w:tc>
        <w:tc>
          <w:tcPr>
            <w:tcW w:w="1940" w:type="dxa"/>
            <w:tcBorders>
              <w:top w:val="nil"/>
              <w:left w:val="nil"/>
              <w:bottom w:val="nil"/>
              <w:right w:val="nil"/>
            </w:tcBorders>
            <w:noWrap/>
            <w:vAlign w:val="center"/>
            <w:hideMark/>
          </w:tcPr>
          <w:p w14:paraId="4AAF609C"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14.1%</w:t>
            </w:r>
          </w:p>
        </w:tc>
      </w:tr>
      <w:tr w:rsidR="0008723D" w:rsidRPr="0008723D" w14:paraId="556C2A84" w14:textId="77777777" w:rsidTr="0008723D">
        <w:trPr>
          <w:trHeight w:val="320"/>
        </w:trPr>
        <w:tc>
          <w:tcPr>
            <w:tcW w:w="5400" w:type="dxa"/>
            <w:tcBorders>
              <w:top w:val="nil"/>
              <w:left w:val="nil"/>
              <w:bottom w:val="nil"/>
              <w:right w:val="nil"/>
            </w:tcBorders>
            <w:noWrap/>
            <w:vAlign w:val="bottom"/>
            <w:hideMark/>
          </w:tcPr>
          <w:p w14:paraId="15020A91"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 population 15-64 yrs</w:t>
            </w:r>
          </w:p>
        </w:tc>
        <w:tc>
          <w:tcPr>
            <w:tcW w:w="2080" w:type="dxa"/>
            <w:tcBorders>
              <w:top w:val="nil"/>
              <w:left w:val="nil"/>
              <w:bottom w:val="nil"/>
              <w:right w:val="nil"/>
            </w:tcBorders>
            <w:noWrap/>
            <w:vAlign w:val="bottom"/>
            <w:hideMark/>
          </w:tcPr>
          <w:p w14:paraId="0A5C1F37"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72.4%</w:t>
            </w:r>
          </w:p>
        </w:tc>
        <w:tc>
          <w:tcPr>
            <w:tcW w:w="1940" w:type="dxa"/>
            <w:tcBorders>
              <w:top w:val="nil"/>
              <w:left w:val="nil"/>
              <w:bottom w:val="nil"/>
              <w:right w:val="nil"/>
            </w:tcBorders>
            <w:noWrap/>
            <w:vAlign w:val="center"/>
            <w:hideMark/>
          </w:tcPr>
          <w:p w14:paraId="0B263FD9"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80.8%</w:t>
            </w:r>
          </w:p>
        </w:tc>
      </w:tr>
      <w:tr w:rsidR="0008723D" w:rsidRPr="0008723D" w14:paraId="177E2B1A" w14:textId="77777777" w:rsidTr="0008723D">
        <w:trPr>
          <w:trHeight w:val="320"/>
        </w:trPr>
        <w:tc>
          <w:tcPr>
            <w:tcW w:w="5400" w:type="dxa"/>
            <w:tcBorders>
              <w:top w:val="nil"/>
              <w:left w:val="nil"/>
              <w:bottom w:val="nil"/>
              <w:right w:val="nil"/>
            </w:tcBorders>
            <w:noWrap/>
            <w:vAlign w:val="bottom"/>
            <w:hideMark/>
          </w:tcPr>
          <w:p w14:paraId="31A7FD1E"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 population 0-14 yrs</w:t>
            </w:r>
          </w:p>
        </w:tc>
        <w:tc>
          <w:tcPr>
            <w:tcW w:w="2080" w:type="dxa"/>
            <w:tcBorders>
              <w:top w:val="nil"/>
              <w:left w:val="nil"/>
              <w:bottom w:val="nil"/>
              <w:right w:val="nil"/>
            </w:tcBorders>
            <w:noWrap/>
            <w:vAlign w:val="bottom"/>
            <w:hideMark/>
          </w:tcPr>
          <w:p w14:paraId="14A648B5"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8.2%</w:t>
            </w:r>
          </w:p>
        </w:tc>
        <w:tc>
          <w:tcPr>
            <w:tcW w:w="1940" w:type="dxa"/>
            <w:tcBorders>
              <w:top w:val="nil"/>
              <w:left w:val="nil"/>
              <w:bottom w:val="nil"/>
              <w:right w:val="nil"/>
            </w:tcBorders>
            <w:noWrap/>
            <w:vAlign w:val="center"/>
            <w:hideMark/>
          </w:tcPr>
          <w:p w14:paraId="4A40154E"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5.1%</w:t>
            </w:r>
          </w:p>
        </w:tc>
      </w:tr>
      <w:tr w:rsidR="0008723D" w:rsidRPr="0008723D" w14:paraId="3F33D211" w14:textId="77777777" w:rsidTr="0008723D">
        <w:trPr>
          <w:trHeight w:val="320"/>
        </w:trPr>
        <w:tc>
          <w:tcPr>
            <w:tcW w:w="5400" w:type="dxa"/>
            <w:tcBorders>
              <w:top w:val="nil"/>
              <w:left w:val="nil"/>
              <w:bottom w:val="nil"/>
              <w:right w:val="nil"/>
            </w:tcBorders>
            <w:noWrap/>
            <w:vAlign w:val="bottom"/>
            <w:hideMark/>
          </w:tcPr>
          <w:p w14:paraId="5E484F26"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Area (km2)</w:t>
            </w:r>
          </w:p>
        </w:tc>
        <w:tc>
          <w:tcPr>
            <w:tcW w:w="2080" w:type="dxa"/>
            <w:tcBorders>
              <w:top w:val="nil"/>
              <w:left w:val="nil"/>
              <w:bottom w:val="nil"/>
              <w:right w:val="nil"/>
            </w:tcBorders>
            <w:noWrap/>
            <w:vAlign w:val="bottom"/>
            <w:hideMark/>
          </w:tcPr>
          <w:p w14:paraId="17114251"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9,400,000</w:t>
            </w:r>
          </w:p>
        </w:tc>
        <w:tc>
          <w:tcPr>
            <w:tcW w:w="1940" w:type="dxa"/>
            <w:tcBorders>
              <w:top w:val="nil"/>
              <w:left w:val="nil"/>
              <w:bottom w:val="nil"/>
              <w:right w:val="nil"/>
            </w:tcBorders>
            <w:noWrap/>
            <w:vAlign w:val="center"/>
            <w:hideMark/>
          </w:tcPr>
          <w:p w14:paraId="0C29EB48"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710</w:t>
            </w:r>
          </w:p>
        </w:tc>
      </w:tr>
      <w:tr w:rsidR="0008723D" w:rsidRPr="0008723D" w14:paraId="0619FDEE" w14:textId="77777777" w:rsidTr="0008723D">
        <w:trPr>
          <w:trHeight w:val="320"/>
        </w:trPr>
        <w:tc>
          <w:tcPr>
            <w:tcW w:w="5400" w:type="dxa"/>
            <w:tcBorders>
              <w:top w:val="nil"/>
              <w:left w:val="nil"/>
              <w:bottom w:val="nil"/>
              <w:right w:val="nil"/>
            </w:tcBorders>
            <w:noWrap/>
            <w:vAlign w:val="bottom"/>
            <w:hideMark/>
          </w:tcPr>
          <w:p w14:paraId="420EB6C2"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Density (population / km2)</w:t>
            </w:r>
          </w:p>
        </w:tc>
        <w:tc>
          <w:tcPr>
            <w:tcW w:w="2080" w:type="dxa"/>
            <w:tcBorders>
              <w:top w:val="nil"/>
              <w:left w:val="nil"/>
              <w:bottom w:val="nil"/>
              <w:right w:val="nil"/>
            </w:tcBorders>
            <w:noWrap/>
            <w:vAlign w:val="bottom"/>
            <w:hideMark/>
          </w:tcPr>
          <w:p w14:paraId="49860F7C"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38</w:t>
            </w:r>
          </w:p>
        </w:tc>
        <w:tc>
          <w:tcPr>
            <w:tcW w:w="1940" w:type="dxa"/>
            <w:tcBorders>
              <w:top w:val="nil"/>
              <w:left w:val="nil"/>
              <w:bottom w:val="nil"/>
              <w:right w:val="nil"/>
            </w:tcBorders>
            <w:noWrap/>
            <w:vAlign w:val="center"/>
            <w:hideMark/>
          </w:tcPr>
          <w:p w14:paraId="370CEE2D"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8,177</w:t>
            </w:r>
          </w:p>
        </w:tc>
      </w:tr>
      <w:tr w:rsidR="00A03134" w:rsidRPr="0008723D" w14:paraId="56F8A4D0" w14:textId="77777777" w:rsidTr="0008723D">
        <w:trPr>
          <w:trHeight w:val="320"/>
        </w:trPr>
        <w:tc>
          <w:tcPr>
            <w:tcW w:w="5400" w:type="dxa"/>
            <w:tcBorders>
              <w:top w:val="nil"/>
              <w:left w:val="nil"/>
              <w:bottom w:val="nil"/>
              <w:right w:val="nil"/>
            </w:tcBorders>
            <w:noWrap/>
            <w:vAlign w:val="bottom"/>
            <w:hideMark/>
          </w:tcPr>
          <w:p w14:paraId="2E2F552D" w14:textId="70961F96" w:rsidR="00A03134" w:rsidRPr="0008723D" w:rsidRDefault="00A03134" w:rsidP="00A03134">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GDP/capita (USD PPP)</w:t>
            </w:r>
          </w:p>
        </w:tc>
        <w:tc>
          <w:tcPr>
            <w:tcW w:w="2080" w:type="dxa"/>
            <w:tcBorders>
              <w:top w:val="nil"/>
              <w:left w:val="nil"/>
              <w:bottom w:val="nil"/>
              <w:right w:val="nil"/>
            </w:tcBorders>
            <w:noWrap/>
            <w:vAlign w:val="bottom"/>
            <w:hideMark/>
          </w:tcPr>
          <w:p w14:paraId="68E35E49" w14:textId="6C422755" w:rsidR="00A03134" w:rsidRPr="0008723D" w:rsidRDefault="00A03134" w:rsidP="00A03134">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85,810</w:t>
            </w:r>
          </w:p>
        </w:tc>
        <w:tc>
          <w:tcPr>
            <w:tcW w:w="1940" w:type="dxa"/>
            <w:tcBorders>
              <w:top w:val="nil"/>
              <w:left w:val="nil"/>
              <w:bottom w:val="nil"/>
              <w:right w:val="nil"/>
            </w:tcBorders>
            <w:noWrap/>
            <w:vAlign w:val="center"/>
            <w:hideMark/>
          </w:tcPr>
          <w:p w14:paraId="75A50689" w14:textId="3467287C" w:rsidR="00A03134" w:rsidRPr="0008723D" w:rsidRDefault="00A03134" w:rsidP="00A03134">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90,674</w:t>
            </w:r>
          </w:p>
        </w:tc>
      </w:tr>
      <w:tr w:rsidR="00A03134" w:rsidRPr="0008723D" w14:paraId="4D638D5B" w14:textId="77777777" w:rsidTr="0008723D">
        <w:trPr>
          <w:trHeight w:val="320"/>
        </w:trPr>
        <w:tc>
          <w:tcPr>
            <w:tcW w:w="5400" w:type="dxa"/>
            <w:tcBorders>
              <w:top w:val="nil"/>
              <w:left w:val="nil"/>
              <w:bottom w:val="nil"/>
              <w:right w:val="nil"/>
            </w:tcBorders>
            <w:noWrap/>
            <w:vAlign w:val="bottom"/>
          </w:tcPr>
          <w:p w14:paraId="351D8DF6" w14:textId="1B88654F" w:rsidR="00A03134" w:rsidRPr="0008723D" w:rsidRDefault="00A03134" w:rsidP="00A03134">
            <w:pPr>
              <w:spacing w:after="0" w:line="36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Gini Coefficient</w:t>
            </w:r>
          </w:p>
        </w:tc>
        <w:tc>
          <w:tcPr>
            <w:tcW w:w="2080" w:type="dxa"/>
            <w:tcBorders>
              <w:top w:val="nil"/>
              <w:left w:val="nil"/>
              <w:bottom w:val="nil"/>
              <w:right w:val="nil"/>
            </w:tcBorders>
            <w:noWrap/>
            <w:vAlign w:val="bottom"/>
          </w:tcPr>
          <w:p w14:paraId="49DBE138" w14:textId="6D4E785A" w:rsidR="00A03134" w:rsidRPr="0008723D" w:rsidRDefault="00A03134" w:rsidP="00A03134">
            <w:pPr>
              <w:spacing w:after="0" w:line="36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41.8</w:t>
            </w:r>
          </w:p>
        </w:tc>
        <w:tc>
          <w:tcPr>
            <w:tcW w:w="1940" w:type="dxa"/>
            <w:tcBorders>
              <w:top w:val="nil"/>
              <w:left w:val="nil"/>
              <w:bottom w:val="nil"/>
              <w:right w:val="nil"/>
            </w:tcBorders>
            <w:noWrap/>
            <w:vAlign w:val="center"/>
          </w:tcPr>
          <w:p w14:paraId="135C0CCB" w14:textId="766C17F7" w:rsidR="00A03134" w:rsidRPr="0008723D" w:rsidRDefault="00A03134" w:rsidP="00A03134">
            <w:pPr>
              <w:spacing w:after="0" w:line="36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p>
        </w:tc>
      </w:tr>
      <w:tr w:rsidR="0008723D" w:rsidRPr="0008723D" w14:paraId="5857667B" w14:textId="77777777" w:rsidTr="0008723D">
        <w:trPr>
          <w:trHeight w:val="320"/>
        </w:trPr>
        <w:tc>
          <w:tcPr>
            <w:tcW w:w="5400" w:type="dxa"/>
            <w:tcBorders>
              <w:top w:val="nil"/>
              <w:left w:val="nil"/>
              <w:bottom w:val="nil"/>
              <w:right w:val="nil"/>
            </w:tcBorders>
            <w:noWrap/>
            <w:vAlign w:val="bottom"/>
            <w:hideMark/>
          </w:tcPr>
          <w:p w14:paraId="1BD7A0BF"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Fertility rate</w:t>
            </w:r>
          </w:p>
        </w:tc>
        <w:tc>
          <w:tcPr>
            <w:tcW w:w="2080" w:type="dxa"/>
            <w:tcBorders>
              <w:top w:val="nil"/>
              <w:left w:val="nil"/>
              <w:bottom w:val="nil"/>
              <w:right w:val="nil"/>
            </w:tcBorders>
            <w:noWrap/>
            <w:vAlign w:val="bottom"/>
            <w:hideMark/>
          </w:tcPr>
          <w:p w14:paraId="3A3E896B"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1.79</w:t>
            </w:r>
          </w:p>
        </w:tc>
        <w:tc>
          <w:tcPr>
            <w:tcW w:w="1940" w:type="dxa"/>
            <w:tcBorders>
              <w:top w:val="nil"/>
              <w:left w:val="nil"/>
              <w:bottom w:val="nil"/>
              <w:right w:val="nil"/>
            </w:tcBorders>
            <w:noWrap/>
            <w:vAlign w:val="center"/>
            <w:hideMark/>
          </w:tcPr>
          <w:p w14:paraId="0C2A9309"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1.26</w:t>
            </w:r>
          </w:p>
        </w:tc>
      </w:tr>
      <w:tr w:rsidR="0008723D" w:rsidRPr="0008723D" w14:paraId="1976BE52" w14:textId="77777777" w:rsidTr="0008723D">
        <w:trPr>
          <w:trHeight w:val="320"/>
        </w:trPr>
        <w:tc>
          <w:tcPr>
            <w:tcW w:w="5400" w:type="dxa"/>
            <w:tcBorders>
              <w:top w:val="nil"/>
              <w:left w:val="nil"/>
              <w:bottom w:val="nil"/>
              <w:right w:val="nil"/>
            </w:tcBorders>
            <w:noWrap/>
            <w:vAlign w:val="bottom"/>
            <w:hideMark/>
          </w:tcPr>
          <w:p w14:paraId="2C036EF3"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Infant mortality per 1,000 live births</w:t>
            </w:r>
          </w:p>
        </w:tc>
        <w:tc>
          <w:tcPr>
            <w:tcW w:w="2080" w:type="dxa"/>
            <w:tcBorders>
              <w:top w:val="nil"/>
              <w:left w:val="nil"/>
              <w:bottom w:val="nil"/>
              <w:right w:val="nil"/>
            </w:tcBorders>
            <w:noWrap/>
            <w:vAlign w:val="bottom"/>
            <w:hideMark/>
          </w:tcPr>
          <w:p w14:paraId="1AC43A32"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6.5</w:t>
            </w:r>
          </w:p>
        </w:tc>
        <w:tc>
          <w:tcPr>
            <w:tcW w:w="1940" w:type="dxa"/>
            <w:tcBorders>
              <w:top w:val="nil"/>
              <w:left w:val="nil"/>
              <w:bottom w:val="nil"/>
              <w:right w:val="nil"/>
            </w:tcBorders>
            <w:noWrap/>
            <w:vAlign w:val="center"/>
            <w:hideMark/>
          </w:tcPr>
          <w:p w14:paraId="74F94270"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2.1</w:t>
            </w:r>
          </w:p>
        </w:tc>
      </w:tr>
      <w:tr w:rsidR="0008723D" w:rsidRPr="0008723D" w14:paraId="4CDFD554" w14:textId="77777777" w:rsidTr="0008723D">
        <w:trPr>
          <w:trHeight w:val="320"/>
        </w:trPr>
        <w:tc>
          <w:tcPr>
            <w:tcW w:w="5400" w:type="dxa"/>
            <w:tcBorders>
              <w:top w:val="nil"/>
              <w:left w:val="nil"/>
              <w:bottom w:val="nil"/>
              <w:right w:val="nil"/>
            </w:tcBorders>
            <w:noWrap/>
            <w:vAlign w:val="bottom"/>
            <w:hideMark/>
          </w:tcPr>
          <w:p w14:paraId="7B701E63"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Maternal Mortality per 100,000 live births</w:t>
            </w:r>
          </w:p>
        </w:tc>
        <w:tc>
          <w:tcPr>
            <w:tcW w:w="2080" w:type="dxa"/>
            <w:tcBorders>
              <w:top w:val="nil"/>
              <w:left w:val="nil"/>
              <w:bottom w:val="nil"/>
              <w:right w:val="nil"/>
            </w:tcBorders>
            <w:noWrap/>
            <w:vAlign w:val="bottom"/>
            <w:hideMark/>
          </w:tcPr>
          <w:p w14:paraId="174AAA90"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17</w:t>
            </w:r>
          </w:p>
        </w:tc>
        <w:tc>
          <w:tcPr>
            <w:tcW w:w="1940" w:type="dxa"/>
            <w:tcBorders>
              <w:top w:val="nil"/>
              <w:left w:val="nil"/>
              <w:bottom w:val="nil"/>
              <w:right w:val="nil"/>
            </w:tcBorders>
            <w:noWrap/>
            <w:vAlign w:val="center"/>
            <w:hideMark/>
          </w:tcPr>
          <w:p w14:paraId="267E0DB0"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6</w:t>
            </w:r>
          </w:p>
        </w:tc>
      </w:tr>
      <w:tr w:rsidR="0008723D" w:rsidRPr="0008723D" w14:paraId="354CF426" w14:textId="77777777" w:rsidTr="0008723D">
        <w:trPr>
          <w:trHeight w:val="320"/>
        </w:trPr>
        <w:tc>
          <w:tcPr>
            <w:tcW w:w="5400" w:type="dxa"/>
            <w:tcBorders>
              <w:top w:val="nil"/>
              <w:left w:val="nil"/>
              <w:bottom w:val="nil"/>
              <w:right w:val="nil"/>
            </w:tcBorders>
            <w:noWrap/>
            <w:vAlign w:val="bottom"/>
            <w:hideMark/>
          </w:tcPr>
          <w:p w14:paraId="4207E0CA"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Life expectancy (m/f)</w:t>
            </w:r>
          </w:p>
        </w:tc>
        <w:tc>
          <w:tcPr>
            <w:tcW w:w="2080" w:type="dxa"/>
            <w:tcBorders>
              <w:top w:val="nil"/>
              <w:left w:val="nil"/>
              <w:bottom w:val="nil"/>
              <w:right w:val="nil"/>
            </w:tcBorders>
            <w:noWrap/>
            <w:vAlign w:val="bottom"/>
            <w:hideMark/>
          </w:tcPr>
          <w:p w14:paraId="43478717"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73.7 / 79.1</w:t>
            </w:r>
          </w:p>
        </w:tc>
        <w:tc>
          <w:tcPr>
            <w:tcW w:w="1940" w:type="dxa"/>
            <w:tcBorders>
              <w:top w:val="nil"/>
              <w:left w:val="nil"/>
              <w:bottom w:val="nil"/>
              <w:right w:val="nil"/>
            </w:tcBorders>
            <w:noWrap/>
            <w:vAlign w:val="center"/>
            <w:hideMark/>
          </w:tcPr>
          <w:p w14:paraId="2A1651CD"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81.6 / 86.3</w:t>
            </w:r>
          </w:p>
        </w:tc>
      </w:tr>
      <w:tr w:rsidR="0008723D" w:rsidRPr="0008723D" w14:paraId="554C9507" w14:textId="77777777" w:rsidTr="0008723D">
        <w:trPr>
          <w:trHeight w:val="320"/>
        </w:trPr>
        <w:tc>
          <w:tcPr>
            <w:tcW w:w="5400" w:type="dxa"/>
            <w:tcBorders>
              <w:top w:val="nil"/>
              <w:left w:val="nil"/>
              <w:bottom w:val="nil"/>
              <w:right w:val="nil"/>
            </w:tcBorders>
            <w:noWrap/>
            <w:vAlign w:val="bottom"/>
            <w:hideMark/>
          </w:tcPr>
          <w:p w14:paraId="643F2501"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GDP health expenditure (%)</w:t>
            </w:r>
          </w:p>
        </w:tc>
        <w:tc>
          <w:tcPr>
            <w:tcW w:w="2080" w:type="dxa"/>
            <w:tcBorders>
              <w:top w:val="nil"/>
              <w:left w:val="nil"/>
              <w:bottom w:val="nil"/>
              <w:right w:val="nil"/>
            </w:tcBorders>
            <w:noWrap/>
            <w:vAlign w:val="bottom"/>
            <w:hideMark/>
          </w:tcPr>
          <w:p w14:paraId="657B70FA"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17.36</w:t>
            </w:r>
          </w:p>
        </w:tc>
        <w:tc>
          <w:tcPr>
            <w:tcW w:w="1940" w:type="dxa"/>
            <w:tcBorders>
              <w:top w:val="nil"/>
              <w:left w:val="nil"/>
              <w:bottom w:val="nil"/>
              <w:right w:val="nil"/>
            </w:tcBorders>
            <w:noWrap/>
            <w:vAlign w:val="center"/>
            <w:hideMark/>
          </w:tcPr>
          <w:p w14:paraId="4BAA09F3"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5.57</w:t>
            </w:r>
          </w:p>
        </w:tc>
      </w:tr>
      <w:tr w:rsidR="0008723D" w:rsidRPr="0008723D" w14:paraId="2FA115DD" w14:textId="77777777" w:rsidTr="0008723D">
        <w:trPr>
          <w:trHeight w:val="320"/>
        </w:trPr>
        <w:tc>
          <w:tcPr>
            <w:tcW w:w="5400" w:type="dxa"/>
            <w:tcBorders>
              <w:top w:val="nil"/>
              <w:left w:val="nil"/>
              <w:bottom w:val="nil"/>
              <w:right w:val="nil"/>
            </w:tcBorders>
            <w:noWrap/>
            <w:vAlign w:val="bottom"/>
            <w:hideMark/>
          </w:tcPr>
          <w:p w14:paraId="75FE2101"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Total health expenditure per capita (USD at PPP)</w:t>
            </w:r>
          </w:p>
        </w:tc>
        <w:tc>
          <w:tcPr>
            <w:tcW w:w="2080" w:type="dxa"/>
            <w:tcBorders>
              <w:top w:val="nil"/>
              <w:left w:val="nil"/>
              <w:bottom w:val="nil"/>
              <w:right w:val="nil"/>
            </w:tcBorders>
            <w:noWrap/>
            <w:vAlign w:val="bottom"/>
            <w:hideMark/>
          </w:tcPr>
          <w:p w14:paraId="3145200C"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12,434.43</w:t>
            </w:r>
          </w:p>
        </w:tc>
        <w:tc>
          <w:tcPr>
            <w:tcW w:w="1940" w:type="dxa"/>
            <w:tcBorders>
              <w:top w:val="nil"/>
              <w:left w:val="nil"/>
              <w:bottom w:val="nil"/>
              <w:right w:val="nil"/>
            </w:tcBorders>
            <w:noWrap/>
            <w:vAlign w:val="center"/>
            <w:hideMark/>
          </w:tcPr>
          <w:p w14:paraId="43EB296D"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4,320.52</w:t>
            </w:r>
          </w:p>
        </w:tc>
      </w:tr>
      <w:tr w:rsidR="0008723D" w:rsidRPr="0008723D" w14:paraId="15FF0A26" w14:textId="77777777" w:rsidTr="0008723D">
        <w:trPr>
          <w:trHeight w:val="320"/>
        </w:trPr>
        <w:tc>
          <w:tcPr>
            <w:tcW w:w="5400" w:type="dxa"/>
            <w:tcBorders>
              <w:top w:val="nil"/>
              <w:left w:val="nil"/>
              <w:bottom w:val="nil"/>
              <w:right w:val="nil"/>
            </w:tcBorders>
            <w:noWrap/>
            <w:vAlign w:val="bottom"/>
            <w:hideMark/>
          </w:tcPr>
          <w:p w14:paraId="51D07BE7"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proofErr w:type="spellStart"/>
            <w:r w:rsidRPr="0008723D">
              <w:rPr>
                <w:rFonts w:ascii="Aptos Narrow" w:eastAsia="Times New Roman" w:hAnsi="Aptos Narrow" w:cs="Times New Roman"/>
                <w:color w:val="000000"/>
                <w:kern w:val="0"/>
                <w:lang w:eastAsia="en-GB"/>
                <w14:ligatures w14:val="none"/>
              </w:rPr>
              <w:t>Practicising</w:t>
            </w:r>
            <w:proofErr w:type="spellEnd"/>
            <w:r w:rsidRPr="0008723D">
              <w:rPr>
                <w:rFonts w:ascii="Aptos Narrow" w:eastAsia="Times New Roman" w:hAnsi="Aptos Narrow" w:cs="Times New Roman"/>
                <w:color w:val="000000"/>
                <w:kern w:val="0"/>
                <w:lang w:eastAsia="en-GB"/>
                <w14:ligatures w14:val="none"/>
              </w:rPr>
              <w:t xml:space="preserve"> physicians per thousand population</w:t>
            </w:r>
          </w:p>
        </w:tc>
        <w:tc>
          <w:tcPr>
            <w:tcW w:w="2080" w:type="dxa"/>
            <w:tcBorders>
              <w:top w:val="nil"/>
              <w:left w:val="nil"/>
              <w:bottom w:val="nil"/>
              <w:right w:val="nil"/>
            </w:tcBorders>
            <w:noWrap/>
            <w:vAlign w:val="bottom"/>
            <w:hideMark/>
          </w:tcPr>
          <w:p w14:paraId="462E24BC"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2.6</w:t>
            </w:r>
          </w:p>
        </w:tc>
        <w:tc>
          <w:tcPr>
            <w:tcW w:w="1940" w:type="dxa"/>
            <w:tcBorders>
              <w:top w:val="nil"/>
              <w:left w:val="nil"/>
              <w:bottom w:val="nil"/>
              <w:right w:val="nil"/>
            </w:tcBorders>
            <w:noWrap/>
            <w:vAlign w:val="center"/>
            <w:hideMark/>
          </w:tcPr>
          <w:p w14:paraId="734415A3"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3.6</w:t>
            </w:r>
          </w:p>
        </w:tc>
      </w:tr>
      <w:tr w:rsidR="0008723D" w:rsidRPr="0008723D" w14:paraId="456C2D05" w14:textId="77777777" w:rsidTr="0008723D">
        <w:trPr>
          <w:trHeight w:val="320"/>
        </w:trPr>
        <w:tc>
          <w:tcPr>
            <w:tcW w:w="5400" w:type="dxa"/>
            <w:tcBorders>
              <w:top w:val="nil"/>
              <w:left w:val="nil"/>
              <w:bottom w:val="single" w:sz="4" w:space="0" w:color="auto"/>
              <w:right w:val="nil"/>
            </w:tcBorders>
            <w:noWrap/>
            <w:vAlign w:val="bottom"/>
            <w:hideMark/>
          </w:tcPr>
          <w:p w14:paraId="743517E9" w14:textId="77777777" w:rsidR="0008723D" w:rsidRPr="0008723D" w:rsidRDefault="0008723D" w:rsidP="0008723D">
            <w:pPr>
              <w:spacing w:after="0" w:line="360" w:lineRule="auto"/>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lastRenderedPageBreak/>
              <w:t>Obesity prevalence % population (BMI &gt; 30)</w:t>
            </w:r>
          </w:p>
        </w:tc>
        <w:tc>
          <w:tcPr>
            <w:tcW w:w="2080" w:type="dxa"/>
            <w:tcBorders>
              <w:top w:val="nil"/>
              <w:left w:val="nil"/>
              <w:bottom w:val="single" w:sz="4" w:space="0" w:color="auto"/>
              <w:right w:val="nil"/>
            </w:tcBorders>
            <w:noWrap/>
            <w:vAlign w:val="bottom"/>
            <w:hideMark/>
          </w:tcPr>
          <w:p w14:paraId="33E34A1E" w14:textId="77777777" w:rsidR="0008723D" w:rsidRPr="0008723D" w:rsidRDefault="0008723D" w:rsidP="0008723D">
            <w:pPr>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41.64</w:t>
            </w:r>
          </w:p>
        </w:tc>
        <w:tc>
          <w:tcPr>
            <w:tcW w:w="1940" w:type="dxa"/>
            <w:tcBorders>
              <w:top w:val="nil"/>
              <w:left w:val="nil"/>
              <w:bottom w:val="single" w:sz="4" w:space="0" w:color="auto"/>
              <w:right w:val="nil"/>
            </w:tcBorders>
            <w:noWrap/>
            <w:vAlign w:val="center"/>
            <w:hideMark/>
          </w:tcPr>
          <w:p w14:paraId="319F4022" w14:textId="77777777" w:rsidR="0008723D" w:rsidRPr="0008723D" w:rsidRDefault="0008723D" w:rsidP="0008723D">
            <w:pPr>
              <w:keepNext/>
              <w:spacing w:after="0" w:line="360" w:lineRule="auto"/>
              <w:jc w:val="center"/>
              <w:rPr>
                <w:rFonts w:ascii="Aptos Narrow" w:eastAsia="Times New Roman" w:hAnsi="Aptos Narrow" w:cs="Times New Roman"/>
                <w:color w:val="000000"/>
                <w:kern w:val="0"/>
                <w:lang w:eastAsia="en-GB"/>
                <w14:ligatures w14:val="none"/>
              </w:rPr>
            </w:pPr>
            <w:r w:rsidRPr="0008723D">
              <w:rPr>
                <w:rFonts w:ascii="Aptos Narrow" w:eastAsia="Times New Roman" w:hAnsi="Aptos Narrow" w:cs="Times New Roman"/>
                <w:color w:val="000000"/>
                <w:kern w:val="0"/>
                <w:lang w:eastAsia="en-GB"/>
                <w14:ligatures w14:val="none"/>
              </w:rPr>
              <w:t>16.09</w:t>
            </w:r>
          </w:p>
        </w:tc>
      </w:tr>
    </w:tbl>
    <w:p w14:paraId="5AFFB90D" w14:textId="14C53D4E" w:rsidR="00A03134" w:rsidRDefault="0008723D" w:rsidP="00A03134">
      <w:pPr>
        <w:pStyle w:val="Caption"/>
      </w:pPr>
      <w:r>
        <w:t xml:space="preserve">Sources: </w:t>
      </w:r>
      <w:r>
        <w:fldChar w:fldCharType="begin">
          <w:fldData xml:space="preserve">PEVuZE5vdGU+PENpdGU+PEF1dGhvcj5XSE88L0F1dGhvcj48WWVhcj4yMDIzPC9ZZWFyPjxSZWNO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</w:fldData>
        </w:fldChar>
      </w:r>
      <w:r w:rsidR="00A03134">
        <w:instrText xml:space="preserve"> ADDIN EN.CITE </w:instrText>
      </w:r>
      <w:r w:rsidR="00A03134">
        <w:fldChar w:fldCharType="begin">
          <w:fldData xml:space="preserve">PEVuZE5vdGU+PENpdGU+PEF1dGhvcj5XSE88L0F1dGhvcj48WWVhcj4yMDIzPC9ZZWFyPjxSZWNO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</w:fldData>
        </w:fldChar>
      </w:r>
      <w:r w:rsidR="00A03134">
        <w:instrText xml:space="preserve"> ADDIN EN.CITE.DATA </w:instrText>
      </w:r>
      <w:r w:rsidR="00A03134">
        <w:fldChar w:fldCharType="end"/>
      </w:r>
      <w:r>
        <w:fldChar w:fldCharType="separate"/>
      </w:r>
      <w:r w:rsidR="00A03134">
        <w:rPr>
          <w:noProof/>
        </w:rPr>
        <w:t>(1, 4, 28, 32)</w:t>
      </w:r>
      <w:r>
        <w:fldChar w:fldCharType="end"/>
      </w:r>
    </w:p>
    <w:p w14:paraId="0229D308" w14:textId="5C883A00" w:rsidR="00A03134" w:rsidRPr="00A03134" w:rsidRDefault="00A03134" w:rsidP="00A03134">
      <w:pPr>
        <w:pStyle w:val="Caption"/>
        <w:rPr>
          <w:noProof/>
        </w:rPr>
      </w:pPr>
      <w:r>
        <w:rPr>
          <w:noProof/>
        </w:rPr>
        <w:t>Indicators are from 2022 – 2025 depending on the source (see references for exact dates)</w:t>
      </w:r>
    </w:p>
    <w:p w14:paraId="64BF859E" w14:textId="6E874D67" w:rsidR="0085636D" w:rsidRPr="0085636D" w:rsidRDefault="0085636D" w:rsidP="0008723D">
      <w:pPr>
        <w:spacing w:after="0" w:line="360" w:lineRule="auto"/>
        <w:rPr>
          <w:rFonts w:ascii="Times New Roman" w:eastAsia="Times New Roman" w:hAnsi="Times New Roman" w:cs="Times New Roman"/>
          <w:kern w:val="0"/>
          <w:lang w:eastAsia="en-GB"/>
          <w14:ligatures w14:val="none"/>
        </w:rPr>
      </w:pPr>
    </w:p>
    <w:p w14:paraId="2275EF9E" w14:textId="4A139F49" w:rsidR="0085636D" w:rsidRPr="0085636D" w:rsidRDefault="0085636D" w:rsidP="0008723D">
      <w:pPr>
        <w:pStyle w:val="Heading2"/>
        <w:spacing w:line="360" w:lineRule="auto"/>
        <w:rPr>
          <w:rFonts w:eastAsia="Times New Roman"/>
          <w:lang w:eastAsia="en-GB"/>
        </w:rPr>
      </w:pPr>
      <w:r w:rsidRPr="0085636D">
        <w:rPr>
          <w:rFonts w:eastAsia="Times New Roman"/>
          <w:lang w:eastAsia="en-GB"/>
        </w:rPr>
        <w:t>Self-Reflection</w:t>
      </w:r>
    </w:p>
    <w:p w14:paraId="5375E021" w14:textId="41933591" w:rsidR="0085636D" w:rsidRDefault="0085636D" w:rsidP="0008723D">
      <w:pPr>
        <w:pStyle w:val="Heading3"/>
        <w:spacing w:line="360" w:lineRule="auto"/>
        <w:rPr>
          <w:rFonts w:eastAsia="Times New Roman"/>
          <w:lang w:eastAsia="en-GB"/>
        </w:rPr>
      </w:pPr>
      <w:r w:rsidRPr="0085636D">
        <w:rPr>
          <w:rFonts w:eastAsia="Times New Roman"/>
          <w:lang w:eastAsia="en-GB"/>
        </w:rPr>
        <w:t>1</w:t>
      </w:r>
      <w:r w:rsidR="00BE2BB8">
        <w:rPr>
          <w:rFonts w:eastAsia="Times New Roman"/>
          <w:lang w:eastAsia="en-GB"/>
        </w:rPr>
        <w:t>.)</w:t>
      </w:r>
      <w:r w:rsidRPr="0085636D">
        <w:rPr>
          <w:rFonts w:eastAsia="Times New Roman"/>
          <w:lang w:eastAsia="en-GB"/>
        </w:rPr>
        <w:t xml:space="preserve"> Understanding</w:t>
      </w:r>
      <w:r w:rsidR="00BE2BB8">
        <w:rPr>
          <w:rFonts w:eastAsia="Times New Roman"/>
          <w:lang w:eastAsia="en-GB"/>
        </w:rPr>
        <w:t xml:space="preserve"> of Global Health and Health Systems</w:t>
      </w:r>
    </w:p>
    <w:p w14:paraId="6EEB1304" w14:textId="2205CA22" w:rsidR="00BE2BB8" w:rsidRDefault="00BE2BB8" w:rsidP="0008723D">
      <w:pPr>
        <w:spacing w:line="360" w:lineRule="auto"/>
      </w:pPr>
      <w:r>
        <w:t>Working through this assignment deepened my understanding of global health by showing me that health system performance depends on more than resources—it reflects politics, institutions, and social context. Comparing different health systems showed me that each country reflects national values and governance approaches, which made me realise that practical, evidence-based health policies must be contextually appropriate and aligned with a country's broader frameworks.</w:t>
      </w:r>
    </w:p>
    <w:p w14:paraId="2EB2DC0E" w14:textId="6F56DF33" w:rsidR="0085636D" w:rsidRDefault="00BE2BB8" w:rsidP="0008723D">
      <w:pPr>
        <w:pStyle w:val="Heading3"/>
        <w:spacing w:line="360" w:lineRule="auto"/>
        <w:rPr>
          <w:rFonts w:eastAsia="Times New Roman"/>
          <w:lang w:eastAsia="en-GB"/>
        </w:rPr>
      </w:pPr>
      <w:r>
        <w:rPr>
          <w:rFonts w:eastAsia="Times New Roman"/>
          <w:lang w:eastAsia="en-GB"/>
        </w:rPr>
        <w:t>2.)</w:t>
      </w:r>
      <w:r w:rsidR="0085636D" w:rsidRPr="0085636D">
        <w:rPr>
          <w:rFonts w:eastAsia="Times New Roman"/>
          <w:lang w:eastAsia="en-GB"/>
        </w:rPr>
        <w:t xml:space="preserve"> Challenges</w:t>
      </w:r>
    </w:p>
    <w:p w14:paraId="59B0064D" w14:textId="1C9158F1" w:rsidR="0008723D" w:rsidRPr="0085636D" w:rsidRDefault="0008723D" w:rsidP="0008723D">
      <w:pPr>
        <w:spacing w:line="360" w:lineRule="auto"/>
        <w:rPr>
          <w:rFonts w:ascii="Times New Roman" w:eastAsia="Times New Roman" w:hAnsi="Times New Roman" w:cs="Times New Roman"/>
          <w:kern w:val="0"/>
          <w:lang w:eastAsia="en-GB"/>
          <w14:ligatures w14:val="none"/>
        </w:rPr>
      </w:pPr>
      <w:r>
        <w:t>The most challenging aspect was analysing two countries with completely different political systems and settings at the same time. The USA's federal, market-driven approach was very different to Singapore's centralised, state-coordinated model. However, this was interesting as I could see that each system's context shapes both its strengths and weaknesses—the USA's innovation alongside deep inequalities, Singapore's efficiency balanced with individual responsibility. This showed me that health system assessment</w:t>
      </w:r>
      <w:r w:rsidR="00A03134">
        <w:t>s</w:t>
      </w:r>
      <w:r>
        <w:t xml:space="preserve"> require looking at more than basic indicators and understanding countries underlying structures and environments.</w:t>
      </w:r>
    </w:p>
    <w:p w14:paraId="46FC67B0" w14:textId="285AA7A5" w:rsidR="0085636D" w:rsidRDefault="00BE2BB8" w:rsidP="0008723D">
      <w:pPr>
        <w:pStyle w:val="Heading3"/>
        <w:spacing w:line="360" w:lineRule="auto"/>
        <w:rPr>
          <w:rFonts w:eastAsia="Times New Roman"/>
          <w:lang w:eastAsia="en-GB"/>
        </w:rPr>
      </w:pPr>
      <w:r>
        <w:rPr>
          <w:rFonts w:eastAsia="Times New Roman"/>
          <w:lang w:eastAsia="en-GB"/>
        </w:rPr>
        <w:t>3.)</w:t>
      </w:r>
      <w:r w:rsidR="0085636D" w:rsidRPr="0085636D">
        <w:rPr>
          <w:rFonts w:eastAsia="Times New Roman"/>
          <w:lang w:eastAsia="en-GB"/>
        </w:rPr>
        <w:t xml:space="preserve"> </w:t>
      </w:r>
      <w:r>
        <w:rPr>
          <w:rFonts w:eastAsia="Times New Roman"/>
          <w:lang w:eastAsia="en-GB"/>
        </w:rPr>
        <w:t>Knowledge &amp; Theories Gained from the Literature</w:t>
      </w:r>
    </w:p>
    <w:p w14:paraId="6FD834AB" w14:textId="6E780EA5" w:rsidR="008D0CD6" w:rsidRPr="008D0CD6" w:rsidRDefault="001038B5" w:rsidP="0008723D">
      <w:pPr>
        <w:spacing w:line="360" w:lineRule="auto"/>
        <w:rPr>
          <w:lang w:eastAsia="en-GB"/>
        </w:rPr>
      </w:pPr>
      <w:r>
        <w:t xml:space="preserve">This assignment challenged my assumption that good health systems follow the same best practices. Through the research I learned that countries achieve universal coverage and equity goals in different ways depending on their politics, institutions, and resources. I learnt that theoretical frameworks are useful starting points, but real-world implementation is difficult and more context-dependent than theory would assume. What works in one country might not work in another because of different political systems, funding models, and social values. This taught me the importance of </w:t>
      </w:r>
      <w:r>
        <w:lastRenderedPageBreak/>
        <w:t>understanding how different designs involve trade-offs between efficiency, equity, and what's politically possible in that specific context.</w:t>
      </w:r>
    </w:p>
    <w:p w14:paraId="69F07D6B" w14:textId="1C4DA505" w:rsidR="0085636D" w:rsidRPr="0085636D" w:rsidRDefault="00BE2BB8" w:rsidP="0008723D">
      <w:pPr>
        <w:pStyle w:val="Heading3"/>
        <w:spacing w:line="360" w:lineRule="auto"/>
        <w:rPr>
          <w:rFonts w:eastAsia="Times New Roman"/>
          <w:lang w:eastAsia="en-GB"/>
        </w:rPr>
      </w:pPr>
      <w:r>
        <w:rPr>
          <w:rFonts w:eastAsia="Times New Roman"/>
          <w:lang w:eastAsia="en-GB"/>
        </w:rPr>
        <w:t>4.)</w:t>
      </w:r>
      <w:r w:rsidR="0085636D" w:rsidRPr="0085636D">
        <w:rPr>
          <w:rFonts w:eastAsia="Times New Roman"/>
          <w:lang w:eastAsia="en-GB"/>
        </w:rPr>
        <w:t xml:space="preserve"> Future </w:t>
      </w:r>
      <w:r>
        <w:rPr>
          <w:rFonts w:eastAsia="Times New Roman"/>
          <w:lang w:eastAsia="en-GB"/>
        </w:rPr>
        <w:t>Writing and Research</w:t>
      </w:r>
    </w:p>
    <w:p w14:paraId="48FED956" w14:textId="78CFFE3E" w:rsidR="0008723D" w:rsidRDefault="001038B5" w:rsidP="00BE2BB8">
      <w:pPr>
        <w:spacing w:line="360" w:lineRule="auto"/>
        <w:rPr>
          <w:rFonts w:asciiTheme="majorHAnsi" w:eastAsiaTheme="majorEastAsia" w:hAnsiTheme="majorHAnsi" w:cstheme="majorBidi"/>
          <w:color w:val="0F4761" w:themeColor="accent1" w:themeShade="BF"/>
          <w:sz w:val="32"/>
          <w:szCs w:val="32"/>
        </w:rPr>
      </w:pPr>
      <w:r>
        <w:t>This assignment changed how I would approach health policy analysis. Rather than comparing systems against ideal standards (or best practices), I understand the importance of political, economic, and institutional constraints that determine what's achievable for a country. In the future, I'll apply this systems-thinking approach by examining health outcomes and with the underlying structures that produce them. This means choosing context-appropriate indicators, using different sources of information, and acknowledging that policies must be technically appropriate and politically feasible. These skills will strengthen my research and help me contribute to evidence-informed policy discussions in an academic and professional setting.</w:t>
      </w:r>
      <w:r w:rsidR="0008723D">
        <w:br w:type="page"/>
      </w:r>
    </w:p>
    <w:p w14:paraId="4EADCB64" w14:textId="5FDD547B" w:rsidR="000711CA" w:rsidRDefault="0008723D" w:rsidP="0008723D">
      <w:pPr>
        <w:pStyle w:val="Heading2"/>
      </w:pPr>
      <w:r>
        <w:lastRenderedPageBreak/>
        <w:t>References</w:t>
      </w:r>
    </w:p>
    <w:p w14:paraId="437F3D48" w14:textId="7EB5A63A" w:rsidR="00BE2BB8" w:rsidRPr="00600444" w:rsidRDefault="000711CA" w:rsidP="00252980">
      <w:pPr>
        <w:pStyle w:val="EndNoteBibliography"/>
        <w:spacing w:after="0" w:line="360" w:lineRule="auto"/>
        <w:rPr>
          <w:noProof/>
        </w:rPr>
      </w:pPr>
      <w:r w:rsidRPr="00600444">
        <w:fldChar w:fldCharType="begin"/>
      </w:r>
      <w:r w:rsidRPr="00600444">
        <w:instrText xml:space="preserve"> ADDIN EN.REFLIST </w:instrText>
      </w:r>
      <w:r w:rsidRPr="00600444">
        <w:fldChar w:fldCharType="separate"/>
      </w:r>
      <w:r w:rsidR="00BE2BB8" w:rsidRPr="00600444">
        <w:rPr>
          <w:noProof/>
        </w:rPr>
        <w:t>1.</w:t>
      </w:r>
      <w:r w:rsidR="00BE2BB8" w:rsidRPr="00600444">
        <w:rPr>
          <w:noProof/>
        </w:rPr>
        <w:tab/>
        <w:t>W</w:t>
      </w:r>
      <w:r w:rsidR="00673D6A" w:rsidRPr="00600444">
        <w:rPr>
          <w:noProof/>
        </w:rPr>
        <w:t>orld Health Organization</w:t>
      </w:r>
      <w:r w:rsidR="00BE2BB8" w:rsidRPr="00600444">
        <w:rPr>
          <w:noProof/>
        </w:rPr>
        <w:t xml:space="preserve">. WHO Data 2023 [Available from: </w:t>
      </w:r>
      <w:hyperlink r:id="rId8" w:history="1">
        <w:r w:rsidR="00BE2BB8" w:rsidRPr="00600444">
          <w:rPr>
            <w:rStyle w:val="Hyperlink"/>
            <w:noProof/>
          </w:rPr>
          <w:t>https://data.who.int/countries/</w:t>
        </w:r>
      </w:hyperlink>
      <w:r w:rsidR="00BE2BB8" w:rsidRPr="00600444">
        <w:rPr>
          <w:noProof/>
        </w:rPr>
        <w:t>.</w:t>
      </w:r>
    </w:p>
    <w:p w14:paraId="1D0F8797" w14:textId="77777777" w:rsidR="00BE2BB8" w:rsidRPr="00600444" w:rsidRDefault="00BE2BB8" w:rsidP="00252980">
      <w:pPr>
        <w:pStyle w:val="EndNoteBibliography"/>
        <w:spacing w:after="0" w:line="360" w:lineRule="auto"/>
        <w:rPr>
          <w:noProof/>
        </w:rPr>
      </w:pPr>
      <w:r w:rsidRPr="00600444">
        <w:rPr>
          <w:noProof/>
        </w:rPr>
        <w:t>2.</w:t>
      </w:r>
      <w:r w:rsidRPr="00600444">
        <w:rPr>
          <w:noProof/>
        </w:rPr>
        <w:tab/>
        <w:t>Sorum PC, Stein C, Moore DL. "Comprehensive Healthcare for America": Using the Insights of Behavioral Economics to Transform the U. S. Healthcare System. J Law Med Ethics. 2023;51(1):153-71.</w:t>
      </w:r>
    </w:p>
    <w:p w14:paraId="38795813" w14:textId="77777777" w:rsidR="00BE2BB8" w:rsidRPr="00600444" w:rsidRDefault="00BE2BB8" w:rsidP="00252980">
      <w:pPr>
        <w:pStyle w:val="EndNoteBibliography"/>
        <w:spacing w:after="0" w:line="360" w:lineRule="auto"/>
        <w:rPr>
          <w:noProof/>
        </w:rPr>
      </w:pPr>
      <w:r w:rsidRPr="00600444">
        <w:rPr>
          <w:noProof/>
        </w:rPr>
        <w:t>3.</w:t>
      </w:r>
      <w:r w:rsidRPr="00600444">
        <w:rPr>
          <w:noProof/>
        </w:rPr>
        <w:tab/>
        <w:t>Joanne Yoong WYL, Lydia Lin. Resilient and people-centred health systems: Progress, challenges and future directions in Asia.</w:t>
      </w:r>
    </w:p>
    <w:p w14:paraId="44CA7BAD" w14:textId="644AA71E" w:rsidR="00BE2BB8" w:rsidRPr="00600444" w:rsidRDefault="00BE2BB8" w:rsidP="00252980">
      <w:pPr>
        <w:pStyle w:val="EndNoteBibliography"/>
        <w:spacing w:after="0" w:line="360" w:lineRule="auto"/>
        <w:rPr>
          <w:noProof/>
        </w:rPr>
      </w:pPr>
      <w:r w:rsidRPr="00600444">
        <w:rPr>
          <w:noProof/>
        </w:rPr>
        <w:t>4.</w:t>
      </w:r>
      <w:r w:rsidRPr="00600444">
        <w:rPr>
          <w:noProof/>
        </w:rPr>
        <w:tab/>
      </w:r>
      <w:r w:rsidR="00252980" w:rsidRPr="00600444">
        <w:rPr>
          <w:noProof/>
        </w:rPr>
        <w:t>World Population Review</w:t>
      </w:r>
      <w:r w:rsidRPr="00600444">
        <w:rPr>
          <w:noProof/>
        </w:rPr>
        <w:t xml:space="preserve">. Countries by Population Density 2025 2025 [Available from: </w:t>
      </w:r>
      <w:hyperlink r:id="rId9" w:history="1">
        <w:r w:rsidRPr="00600444">
          <w:rPr>
            <w:rStyle w:val="Hyperlink"/>
            <w:noProof/>
          </w:rPr>
          <w:t>https://worldpopulationreview.com/country-rankings/countries-by-density</w:t>
        </w:r>
      </w:hyperlink>
      <w:r w:rsidRPr="00600444">
        <w:rPr>
          <w:noProof/>
        </w:rPr>
        <w:t>.</w:t>
      </w:r>
    </w:p>
    <w:p w14:paraId="7D7C1D57" w14:textId="77777777" w:rsidR="00BE2BB8" w:rsidRPr="00600444" w:rsidRDefault="00BE2BB8" w:rsidP="00252980">
      <w:pPr>
        <w:pStyle w:val="EndNoteBibliography"/>
        <w:spacing w:after="0" w:line="360" w:lineRule="auto"/>
        <w:rPr>
          <w:noProof/>
        </w:rPr>
      </w:pPr>
      <w:r w:rsidRPr="00600444">
        <w:rPr>
          <w:noProof/>
        </w:rPr>
        <w:t>5.</w:t>
      </w:r>
      <w:r w:rsidRPr="00600444">
        <w:rPr>
          <w:noProof/>
        </w:rPr>
        <w:tab/>
        <w:t>Ebi KL, Hess JJ. Health risks due to climate change: inequity in causes and consequences: study examines health risks due to climate change. Health Affairs. 2020;39(12):2056-62.</w:t>
      </w:r>
    </w:p>
    <w:p w14:paraId="688F5FC2" w14:textId="7AA3CD6E" w:rsidR="00BE2BB8" w:rsidRPr="00600444" w:rsidRDefault="00BE2BB8" w:rsidP="00252980">
      <w:pPr>
        <w:pStyle w:val="EndNoteBibliography"/>
        <w:spacing w:after="0" w:line="360" w:lineRule="auto"/>
        <w:rPr>
          <w:noProof/>
        </w:rPr>
      </w:pPr>
      <w:r w:rsidRPr="00600444">
        <w:rPr>
          <w:noProof/>
        </w:rPr>
        <w:t>6.</w:t>
      </w:r>
      <w:r w:rsidRPr="00600444">
        <w:rPr>
          <w:noProof/>
        </w:rPr>
        <w:tab/>
      </w:r>
      <w:r w:rsidR="00673D6A" w:rsidRPr="00600444">
        <w:rPr>
          <w:noProof/>
        </w:rPr>
        <w:t>The Commonwealth Fund</w:t>
      </w:r>
      <w:r w:rsidRPr="00600444">
        <w:rPr>
          <w:noProof/>
        </w:rPr>
        <w:t>. Commonwealth Fund State Scorecard on Climate, Health, and Health Care. Fund Reports. 2025.</w:t>
      </w:r>
    </w:p>
    <w:p w14:paraId="0652399E" w14:textId="77777777" w:rsidR="00BE2BB8" w:rsidRPr="00600444" w:rsidRDefault="00BE2BB8" w:rsidP="00252980">
      <w:pPr>
        <w:pStyle w:val="EndNoteBibliography"/>
        <w:spacing w:after="0" w:line="360" w:lineRule="auto"/>
        <w:rPr>
          <w:noProof/>
        </w:rPr>
      </w:pPr>
      <w:r w:rsidRPr="00600444">
        <w:rPr>
          <w:noProof/>
        </w:rPr>
        <w:t>7.</w:t>
      </w:r>
      <w:r w:rsidRPr="00600444">
        <w:rPr>
          <w:noProof/>
        </w:rPr>
        <w:tab/>
        <w:t>Littrell A. More than 120M Americans lack adequate access to health care, study finds. Medical Economics. 2025.</w:t>
      </w:r>
    </w:p>
    <w:p w14:paraId="05200028" w14:textId="77777777" w:rsidR="00BE2BB8" w:rsidRPr="00600444" w:rsidRDefault="00BE2BB8" w:rsidP="00252980">
      <w:pPr>
        <w:pStyle w:val="EndNoteBibliography"/>
        <w:spacing w:after="0" w:line="360" w:lineRule="auto"/>
        <w:rPr>
          <w:noProof/>
        </w:rPr>
      </w:pPr>
      <w:r w:rsidRPr="00600444">
        <w:rPr>
          <w:noProof/>
        </w:rPr>
        <w:t>8.</w:t>
      </w:r>
      <w:r w:rsidRPr="00600444">
        <w:rPr>
          <w:noProof/>
        </w:rPr>
        <w:tab/>
        <w:t>Markides KS, Rote S. The Healthy Immigrant Effect and Aging in the United States and Other Western Countries. Gerontologist. 2019;59(2):205-14.</w:t>
      </w:r>
    </w:p>
    <w:p w14:paraId="6029C874" w14:textId="77777777" w:rsidR="00BE2BB8" w:rsidRPr="00600444" w:rsidRDefault="00BE2BB8" w:rsidP="00252980">
      <w:pPr>
        <w:pStyle w:val="EndNoteBibliography"/>
        <w:spacing w:after="0" w:line="360" w:lineRule="auto"/>
        <w:rPr>
          <w:noProof/>
        </w:rPr>
      </w:pPr>
      <w:r w:rsidRPr="00600444">
        <w:rPr>
          <w:noProof/>
        </w:rPr>
        <w:t>9.</w:t>
      </w:r>
      <w:r w:rsidRPr="00600444">
        <w:rPr>
          <w:noProof/>
        </w:rPr>
        <w:tab/>
        <w:t>Clobes TA. –Overview of the US Healthcare System. Introduction to the US Healthcare System-Second Edition.</w:t>
      </w:r>
    </w:p>
    <w:p w14:paraId="55463C79" w14:textId="77777777" w:rsidR="00BE2BB8" w:rsidRPr="00600444" w:rsidRDefault="00BE2BB8" w:rsidP="00252980">
      <w:pPr>
        <w:pStyle w:val="EndNoteBibliography"/>
        <w:spacing w:after="0" w:line="360" w:lineRule="auto"/>
        <w:rPr>
          <w:noProof/>
        </w:rPr>
      </w:pPr>
      <w:r w:rsidRPr="00600444">
        <w:rPr>
          <w:noProof/>
        </w:rPr>
        <w:t>10.</w:t>
      </w:r>
      <w:r w:rsidRPr="00600444">
        <w:rPr>
          <w:noProof/>
        </w:rPr>
        <w:tab/>
        <w:t>Kosteas VD, Renna, F. . The Impact of Job Displacement on Employer Based Health Insurance Coverage. J Labor Res 30, 317–327 2009.</w:t>
      </w:r>
    </w:p>
    <w:p w14:paraId="20F77098" w14:textId="77777777" w:rsidR="00BE2BB8" w:rsidRPr="00600444" w:rsidRDefault="00BE2BB8" w:rsidP="00252980">
      <w:pPr>
        <w:pStyle w:val="EndNoteBibliography"/>
        <w:spacing w:after="0" w:line="360" w:lineRule="auto"/>
        <w:rPr>
          <w:noProof/>
        </w:rPr>
      </w:pPr>
      <w:r w:rsidRPr="00600444">
        <w:rPr>
          <w:noProof/>
        </w:rPr>
        <w:t>11.</w:t>
      </w:r>
      <w:r w:rsidRPr="00600444">
        <w:rPr>
          <w:noProof/>
        </w:rPr>
        <w:tab/>
        <w:t>Samuel L Dickman MD PDHM, Prof Steffie Woolhandler MD. Inequality and the health-care system in the USA. 2017.</w:t>
      </w:r>
    </w:p>
    <w:p w14:paraId="302B3161" w14:textId="77777777" w:rsidR="00BE2BB8" w:rsidRPr="00600444" w:rsidRDefault="00BE2BB8" w:rsidP="00252980">
      <w:pPr>
        <w:pStyle w:val="EndNoteBibliography"/>
        <w:spacing w:after="0" w:line="360" w:lineRule="auto"/>
        <w:rPr>
          <w:noProof/>
        </w:rPr>
      </w:pPr>
      <w:r w:rsidRPr="00600444">
        <w:rPr>
          <w:noProof/>
        </w:rPr>
        <w:t>12.</w:t>
      </w:r>
      <w:r w:rsidRPr="00600444">
        <w:rPr>
          <w:noProof/>
        </w:rPr>
        <w:tab/>
        <w:t xml:space="preserve">Aborode AT OO, Abacheng M, Edima O, Lamunu E, Folorunso TN, Oko CI, Iretiayo AR, Lawal L, Amarachi R, Badri R, Bamigbade GB, Olanrewaju OF, Agwuna FO, Adesola RO. . Healthcare debts in the United States: a silent fight. 2025 </w:t>
      </w:r>
    </w:p>
    <w:p w14:paraId="4D01567F" w14:textId="77777777" w:rsidR="00BE2BB8" w:rsidRPr="00600444" w:rsidRDefault="00BE2BB8" w:rsidP="00252980">
      <w:pPr>
        <w:pStyle w:val="EndNoteBibliography"/>
        <w:spacing w:after="0" w:line="360" w:lineRule="auto"/>
        <w:rPr>
          <w:noProof/>
        </w:rPr>
      </w:pPr>
      <w:r w:rsidRPr="00600444">
        <w:rPr>
          <w:noProof/>
        </w:rPr>
        <w:t>13.</w:t>
      </w:r>
      <w:r w:rsidRPr="00600444">
        <w:rPr>
          <w:noProof/>
        </w:rPr>
        <w:tab/>
        <w:t>Federalism, the Affordable Care Act, and Health Reform in the 2020 Election. Sara R. Collins and Jeanne M. Lambrew.</w:t>
      </w:r>
    </w:p>
    <w:p w14:paraId="5124440C" w14:textId="77777777" w:rsidR="00BE2BB8" w:rsidRPr="00600444" w:rsidRDefault="00BE2BB8" w:rsidP="00252980">
      <w:pPr>
        <w:pStyle w:val="EndNoteBibliography"/>
        <w:spacing w:after="0" w:line="360" w:lineRule="auto"/>
        <w:rPr>
          <w:noProof/>
        </w:rPr>
      </w:pPr>
      <w:r w:rsidRPr="00600444">
        <w:rPr>
          <w:noProof/>
        </w:rPr>
        <w:lastRenderedPageBreak/>
        <w:t>14.</w:t>
      </w:r>
      <w:r w:rsidRPr="00600444">
        <w:rPr>
          <w:noProof/>
        </w:rPr>
        <w:tab/>
        <w:t>Lyon SM, Douglas IS, Cooke CR. Medicaid expansion under the Affordable Care Act. Implications for insurance-related disparities in pulmonary, critical care, and sleep. Ann Am Thorac Soc. 2014;11(4):661-7.</w:t>
      </w:r>
    </w:p>
    <w:p w14:paraId="648C976B" w14:textId="77777777" w:rsidR="00BE2BB8" w:rsidRPr="00600444" w:rsidRDefault="00BE2BB8" w:rsidP="00252980">
      <w:pPr>
        <w:pStyle w:val="EndNoteBibliography"/>
        <w:spacing w:after="0" w:line="360" w:lineRule="auto"/>
        <w:rPr>
          <w:noProof/>
        </w:rPr>
      </w:pPr>
      <w:r w:rsidRPr="00600444">
        <w:rPr>
          <w:noProof/>
        </w:rPr>
        <w:t>15.</w:t>
      </w:r>
      <w:r w:rsidRPr="00600444">
        <w:rPr>
          <w:noProof/>
        </w:rPr>
        <w:tab/>
        <w:t>Glied SA, Weiss MA. Impact of the Medicaid coverage gap: Comparing states that have and have not expanded eligibility. The Commonwealth Fund. 2023.</w:t>
      </w:r>
    </w:p>
    <w:p w14:paraId="56AA48AA" w14:textId="77777777" w:rsidR="00BE2BB8" w:rsidRPr="00600444" w:rsidRDefault="00BE2BB8" w:rsidP="00252980">
      <w:pPr>
        <w:pStyle w:val="EndNoteBibliography"/>
        <w:spacing w:after="0" w:line="360" w:lineRule="auto"/>
        <w:rPr>
          <w:noProof/>
        </w:rPr>
      </w:pPr>
      <w:r w:rsidRPr="00600444">
        <w:rPr>
          <w:noProof/>
        </w:rPr>
        <w:t>16.</w:t>
      </w:r>
      <w:r w:rsidRPr="00600444">
        <w:rPr>
          <w:noProof/>
        </w:rPr>
        <w:tab/>
        <w:t>Delfino S, Larson A, Haines D, Grell R. World-Class Innovation, but at What Cost? A Brief Examination of the American Healthcare System. Cureus. 2023;15(6):e39922.</w:t>
      </w:r>
    </w:p>
    <w:p w14:paraId="23467DD7" w14:textId="77777777" w:rsidR="00BE2BB8" w:rsidRPr="00600444" w:rsidRDefault="00BE2BB8" w:rsidP="00252980">
      <w:pPr>
        <w:pStyle w:val="EndNoteBibliography"/>
        <w:spacing w:after="0" w:line="360" w:lineRule="auto"/>
        <w:rPr>
          <w:noProof/>
        </w:rPr>
      </w:pPr>
      <w:r w:rsidRPr="00600444">
        <w:rPr>
          <w:noProof/>
        </w:rPr>
        <w:t>17.</w:t>
      </w:r>
      <w:r w:rsidRPr="00600444">
        <w:rPr>
          <w:noProof/>
        </w:rPr>
        <w:tab/>
        <w:t>Munira Z. Gunja EDG, and Reginald D. Williams II. U.S. Health Care from a Global Perspective, 2022: Accelerating Spending, Worsening Outcomes. 2023.</w:t>
      </w:r>
    </w:p>
    <w:p w14:paraId="5F3EDF80" w14:textId="77777777" w:rsidR="00BE2BB8" w:rsidRPr="00600444" w:rsidRDefault="00BE2BB8" w:rsidP="00252980">
      <w:pPr>
        <w:pStyle w:val="EndNoteBibliography"/>
        <w:spacing w:after="0" w:line="360" w:lineRule="auto"/>
        <w:rPr>
          <w:noProof/>
        </w:rPr>
      </w:pPr>
      <w:r w:rsidRPr="00600444">
        <w:rPr>
          <w:noProof/>
        </w:rPr>
        <w:t>18.</w:t>
      </w:r>
      <w:r w:rsidRPr="00600444">
        <w:rPr>
          <w:noProof/>
        </w:rPr>
        <w:tab/>
        <w:t>O'Reilly-Jacob M, Mohr P, Ellen M, Petersen C, Sarkisian C, Attipoe S, et al. Digital health &amp; low-value care. Healthc (Amst). 2021;9(2):100533.</w:t>
      </w:r>
    </w:p>
    <w:p w14:paraId="4C262C2E" w14:textId="77777777" w:rsidR="00BE2BB8" w:rsidRPr="00600444" w:rsidRDefault="00BE2BB8" w:rsidP="00252980">
      <w:pPr>
        <w:pStyle w:val="EndNoteBibliography"/>
        <w:spacing w:after="0" w:line="360" w:lineRule="auto"/>
        <w:rPr>
          <w:noProof/>
        </w:rPr>
      </w:pPr>
      <w:r w:rsidRPr="00600444">
        <w:rPr>
          <w:noProof/>
        </w:rPr>
        <w:t>19.</w:t>
      </w:r>
      <w:r w:rsidRPr="00600444">
        <w:rPr>
          <w:noProof/>
        </w:rPr>
        <w:tab/>
        <w:t>Cansın S, Kıvılcım Pınar K, Emir M, Banu BT. Climate Crisis and Its Impacts on Health "The Future Is Now". Turk Arch Pediatr. 2025;60(3):248-50.</w:t>
      </w:r>
    </w:p>
    <w:p w14:paraId="44AA4505" w14:textId="77777777" w:rsidR="00BE2BB8" w:rsidRPr="00600444" w:rsidRDefault="00BE2BB8" w:rsidP="00252980">
      <w:pPr>
        <w:pStyle w:val="EndNoteBibliography"/>
        <w:spacing w:after="0" w:line="360" w:lineRule="auto"/>
        <w:rPr>
          <w:noProof/>
        </w:rPr>
      </w:pPr>
      <w:r w:rsidRPr="00600444">
        <w:rPr>
          <w:noProof/>
        </w:rPr>
        <w:t>20.</w:t>
      </w:r>
      <w:r w:rsidRPr="00600444">
        <w:rPr>
          <w:noProof/>
        </w:rPr>
        <w:tab/>
        <w:t>Green L. Understanding Commercial Health Insurance: Types, Definitions, Examples. 2025.</w:t>
      </w:r>
    </w:p>
    <w:p w14:paraId="034EE55E" w14:textId="77777777" w:rsidR="00BE2BB8" w:rsidRPr="00600444" w:rsidRDefault="00BE2BB8" w:rsidP="00252980">
      <w:pPr>
        <w:pStyle w:val="EndNoteBibliography"/>
        <w:spacing w:after="0" w:line="360" w:lineRule="auto"/>
        <w:rPr>
          <w:noProof/>
        </w:rPr>
      </w:pPr>
      <w:r w:rsidRPr="00600444">
        <w:rPr>
          <w:noProof/>
        </w:rPr>
        <w:t>21.</w:t>
      </w:r>
      <w:r w:rsidRPr="00600444">
        <w:rPr>
          <w:noProof/>
        </w:rPr>
        <w:tab/>
        <w:t>Donnelly PD, Erwin PC, Fox DM, Grogan C. Single-Payer, Multiple-Payer, and State-Based Financing of Health Care: Introduction to the Special Section. Am J Public Health. 2019;109(11):1482-3.</w:t>
      </w:r>
    </w:p>
    <w:p w14:paraId="2125D8E3" w14:textId="77777777" w:rsidR="00BE2BB8" w:rsidRPr="00600444" w:rsidRDefault="00BE2BB8" w:rsidP="00252980">
      <w:pPr>
        <w:pStyle w:val="EndNoteBibliography"/>
        <w:spacing w:after="0" w:line="360" w:lineRule="auto"/>
        <w:rPr>
          <w:noProof/>
        </w:rPr>
      </w:pPr>
      <w:r w:rsidRPr="00600444">
        <w:rPr>
          <w:noProof/>
        </w:rPr>
        <w:t>22.</w:t>
      </w:r>
      <w:r w:rsidRPr="00600444">
        <w:rPr>
          <w:noProof/>
        </w:rPr>
        <w:tab/>
        <w:t>Leao DLL, Cremers HP, van Veghel D, Pavlova M, Groot W. The Impact of Value-Based Payment Models for Networks of Care and Transmural Care: A Systematic Literature Review. Appl Health Econ Health Policy. 2023;21(3):441-66.</w:t>
      </w:r>
    </w:p>
    <w:p w14:paraId="65F44F2F" w14:textId="77777777" w:rsidR="00BE2BB8" w:rsidRPr="00600444" w:rsidRDefault="00BE2BB8" w:rsidP="00252980">
      <w:pPr>
        <w:pStyle w:val="EndNoteBibliography"/>
        <w:spacing w:after="0" w:line="360" w:lineRule="auto"/>
        <w:rPr>
          <w:noProof/>
        </w:rPr>
      </w:pPr>
      <w:r w:rsidRPr="00600444">
        <w:rPr>
          <w:noProof/>
        </w:rPr>
        <w:t>23.</w:t>
      </w:r>
      <w:r w:rsidRPr="00600444">
        <w:rPr>
          <w:noProof/>
        </w:rPr>
        <w:tab/>
        <w:t>Gizaw Z, Astale T, Kassie GM. What improves access to primary healthcare services in rural communities? A systematic review. BMC Prim Care. 2022;23(1):313.</w:t>
      </w:r>
    </w:p>
    <w:p w14:paraId="4274F186" w14:textId="77777777" w:rsidR="00BE2BB8" w:rsidRPr="00600444" w:rsidRDefault="00BE2BB8" w:rsidP="00252980">
      <w:pPr>
        <w:pStyle w:val="EndNoteBibliography"/>
        <w:spacing w:after="0" w:line="360" w:lineRule="auto"/>
        <w:rPr>
          <w:noProof/>
        </w:rPr>
      </w:pPr>
      <w:r w:rsidRPr="00600444">
        <w:rPr>
          <w:noProof/>
        </w:rPr>
        <w:t>24.</w:t>
      </w:r>
      <w:r w:rsidRPr="00600444">
        <w:rPr>
          <w:noProof/>
        </w:rPr>
        <w:tab/>
        <w:t>Joo JY. Fragmented care and chronic illness patient outcomes: A systematic review. Nurs Open. 2023;10(6):3460-73.</w:t>
      </w:r>
    </w:p>
    <w:p w14:paraId="2D2C8F6D" w14:textId="77777777" w:rsidR="00BE2BB8" w:rsidRPr="00600444" w:rsidRDefault="00BE2BB8" w:rsidP="00252980">
      <w:pPr>
        <w:pStyle w:val="EndNoteBibliography"/>
        <w:spacing w:after="0" w:line="360" w:lineRule="auto"/>
        <w:rPr>
          <w:noProof/>
        </w:rPr>
      </w:pPr>
      <w:r w:rsidRPr="00600444">
        <w:rPr>
          <w:noProof/>
        </w:rPr>
        <w:t>25.</w:t>
      </w:r>
      <w:r w:rsidRPr="00600444">
        <w:rPr>
          <w:noProof/>
        </w:rPr>
        <w:tab/>
        <w:t>Aik J, Ang L, Gunther SH, Tang C, Lee JKW, Seow WJ. Climate change and population health in Singapore: a systematic review. Lancet Reg Health West Pac. 2023;40:100947.</w:t>
      </w:r>
    </w:p>
    <w:p w14:paraId="6D45585F" w14:textId="77777777" w:rsidR="00BE2BB8" w:rsidRPr="00600444" w:rsidRDefault="00BE2BB8" w:rsidP="00252980">
      <w:pPr>
        <w:pStyle w:val="EndNoteBibliography"/>
        <w:spacing w:after="0" w:line="360" w:lineRule="auto"/>
        <w:rPr>
          <w:noProof/>
        </w:rPr>
      </w:pPr>
      <w:r w:rsidRPr="00600444">
        <w:rPr>
          <w:noProof/>
        </w:rPr>
        <w:t>26.</w:t>
      </w:r>
      <w:r w:rsidRPr="00600444">
        <w:rPr>
          <w:noProof/>
        </w:rPr>
        <w:tab/>
        <w:t xml:space="preserve">Singh SR, Coker R, Vrijhoef HJ, Leo YS, Chow A, Lim PL, et al. Mapping infectious disease hospital surge threats to lessons learnt in Singapore: a systems analysis and </w:t>
      </w:r>
      <w:r w:rsidRPr="00600444">
        <w:rPr>
          <w:noProof/>
        </w:rPr>
        <w:lastRenderedPageBreak/>
        <w:t>development of a framework to inform how to DECIDE on planning and response strategies. BMC health services research. 2017;17(1):622.</w:t>
      </w:r>
    </w:p>
    <w:p w14:paraId="77204642" w14:textId="77777777" w:rsidR="00BE2BB8" w:rsidRPr="00600444" w:rsidRDefault="00BE2BB8" w:rsidP="00252980">
      <w:pPr>
        <w:pStyle w:val="EndNoteBibliography"/>
        <w:spacing w:after="0" w:line="360" w:lineRule="auto"/>
        <w:rPr>
          <w:noProof/>
        </w:rPr>
      </w:pPr>
      <w:r w:rsidRPr="00600444">
        <w:rPr>
          <w:noProof/>
        </w:rPr>
        <w:t>27.</w:t>
      </w:r>
      <w:r w:rsidRPr="00600444">
        <w:rPr>
          <w:noProof/>
        </w:rPr>
        <w:tab/>
        <w:t>Cheung CMG, Li X, Cheng C-Y, Zheng Y, Mitchell P, Wang JJ, et al. Prevalence, racial variations, and risk factors of age-related macular degeneration in Singaporean Chinese, Indians, and Malays. Ophthalmology. 2014;121(8):1598-603.</w:t>
      </w:r>
    </w:p>
    <w:p w14:paraId="32CF2A0C" w14:textId="74244908" w:rsidR="00BE2BB8" w:rsidRPr="00600444" w:rsidRDefault="00BE2BB8" w:rsidP="00252980">
      <w:pPr>
        <w:pStyle w:val="EndNoteBibliography"/>
        <w:spacing w:after="0" w:line="360" w:lineRule="auto"/>
        <w:rPr>
          <w:noProof/>
        </w:rPr>
      </w:pPr>
      <w:r w:rsidRPr="00600444">
        <w:rPr>
          <w:noProof/>
        </w:rPr>
        <w:t>28.</w:t>
      </w:r>
      <w:r w:rsidRPr="00600444">
        <w:rPr>
          <w:noProof/>
        </w:rPr>
        <w:tab/>
      </w:r>
      <w:r w:rsidR="00673D6A" w:rsidRPr="00600444">
        <w:rPr>
          <w:noProof/>
        </w:rPr>
        <w:t>World Bank Group</w:t>
      </w:r>
      <w:r w:rsidRPr="00600444">
        <w:rPr>
          <w:noProof/>
        </w:rPr>
        <w:t xml:space="preserve">. Data 2025 [Available from: </w:t>
      </w:r>
      <w:hyperlink r:id="rId10" w:history="1">
        <w:r w:rsidRPr="00600444">
          <w:rPr>
            <w:rStyle w:val="Hyperlink"/>
            <w:noProof/>
          </w:rPr>
          <w:t>https://data.worldbank.org/?locations=US-SG</w:t>
        </w:r>
      </w:hyperlink>
      <w:r w:rsidRPr="00600444">
        <w:rPr>
          <w:noProof/>
        </w:rPr>
        <w:t>.</w:t>
      </w:r>
    </w:p>
    <w:p w14:paraId="47618D76" w14:textId="77777777" w:rsidR="00BE2BB8" w:rsidRPr="00600444" w:rsidRDefault="00BE2BB8" w:rsidP="00252980">
      <w:pPr>
        <w:pStyle w:val="EndNoteBibliography"/>
        <w:spacing w:after="0" w:line="360" w:lineRule="auto"/>
        <w:rPr>
          <w:noProof/>
        </w:rPr>
      </w:pPr>
      <w:r w:rsidRPr="00600444">
        <w:rPr>
          <w:noProof/>
        </w:rPr>
        <w:t>29.</w:t>
      </w:r>
      <w:r w:rsidRPr="00600444">
        <w:rPr>
          <w:noProof/>
        </w:rPr>
        <w:tab/>
        <w:t>Lim M-K. Transforming Singapore health care: public-private partnership. Annals-Academy of Medicine Singapore. 2005;34(7):461.</w:t>
      </w:r>
    </w:p>
    <w:p w14:paraId="6E871FCA" w14:textId="77777777" w:rsidR="00BE2BB8" w:rsidRPr="00600444" w:rsidRDefault="00BE2BB8" w:rsidP="00252980">
      <w:pPr>
        <w:pStyle w:val="EndNoteBibliography"/>
        <w:spacing w:after="0" w:line="360" w:lineRule="auto"/>
        <w:rPr>
          <w:noProof/>
        </w:rPr>
      </w:pPr>
      <w:r w:rsidRPr="00600444">
        <w:rPr>
          <w:noProof/>
        </w:rPr>
        <w:t>30.</w:t>
      </w:r>
      <w:r w:rsidRPr="00600444">
        <w:rPr>
          <w:noProof/>
        </w:rPr>
        <w:tab/>
        <w:t>Tan CC, Lam CS, Matchar DB, Zee YK, Wong JE. Singapore's health-care system: key features, challenges, and shifts. The Lancet. 2021;398(10305):1091-104.</w:t>
      </w:r>
    </w:p>
    <w:p w14:paraId="1C6D41AA" w14:textId="77777777" w:rsidR="00BE2BB8" w:rsidRPr="00600444" w:rsidRDefault="00BE2BB8" w:rsidP="00252980">
      <w:pPr>
        <w:pStyle w:val="EndNoteBibliography"/>
        <w:spacing w:after="0" w:line="360" w:lineRule="auto"/>
        <w:rPr>
          <w:noProof/>
        </w:rPr>
      </w:pPr>
      <w:r w:rsidRPr="00600444">
        <w:rPr>
          <w:noProof/>
        </w:rPr>
        <w:t>31.</w:t>
      </w:r>
      <w:r w:rsidRPr="00600444">
        <w:rPr>
          <w:noProof/>
        </w:rPr>
        <w:tab/>
        <w:t>Foo C, Chia HX, Teo KW, Farwin A, Hashim J, Choon-Huat Koh G, et al. Healthier SG: Singapore's multi-year strategy to transform primary healthcare. Lancet Reg Health West Pac. 2023;37:100861.</w:t>
      </w:r>
    </w:p>
    <w:p w14:paraId="20EABD7B" w14:textId="573B2C22" w:rsidR="00BE2BB8" w:rsidRPr="00600444" w:rsidRDefault="00BE2BB8" w:rsidP="00252980">
      <w:pPr>
        <w:pStyle w:val="EndNoteBibliography"/>
        <w:spacing w:line="360" w:lineRule="auto"/>
        <w:rPr>
          <w:noProof/>
        </w:rPr>
      </w:pPr>
      <w:r w:rsidRPr="00600444">
        <w:rPr>
          <w:noProof/>
        </w:rPr>
        <w:t>32.</w:t>
      </w:r>
      <w:r w:rsidRPr="00600444">
        <w:rPr>
          <w:noProof/>
        </w:rPr>
        <w:tab/>
        <w:t xml:space="preserve">macrotrends. Fertlility Rate by Country 2025 [Available from: </w:t>
      </w:r>
      <w:hyperlink r:id="rId11" w:history="1">
        <w:r w:rsidRPr="00600444">
          <w:rPr>
            <w:rStyle w:val="Hyperlink"/>
            <w:noProof/>
          </w:rPr>
          <w:t>https://www.macrotrends.net/global-metrics/countries/ranking/fertility-rate</w:t>
        </w:r>
      </w:hyperlink>
      <w:r w:rsidRPr="00600444">
        <w:rPr>
          <w:noProof/>
        </w:rPr>
        <w:t>.</w:t>
      </w:r>
    </w:p>
    <w:p w14:paraId="71FF4B7A" w14:textId="267CE85B" w:rsidR="006A173F" w:rsidRDefault="000711CA" w:rsidP="00252980">
      <w:pPr>
        <w:spacing w:line="360" w:lineRule="auto"/>
      </w:pPr>
      <w:r w:rsidRPr="00600444">
        <w:fldChar w:fldCharType="end"/>
      </w:r>
    </w:p>
    <w:p w14:paraId="1F45A1EE" w14:textId="77777777" w:rsidR="00A70A65" w:rsidRDefault="00A70A65"/>
    <w:sectPr w:rsidR="00A70A65">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EF6E4" w14:textId="77777777" w:rsidR="00FA7B5C" w:rsidRDefault="00FA7B5C" w:rsidP="009A6890">
      <w:pPr>
        <w:spacing w:after="0" w:line="240" w:lineRule="auto"/>
      </w:pPr>
      <w:r>
        <w:separator/>
      </w:r>
    </w:p>
  </w:endnote>
  <w:endnote w:type="continuationSeparator" w:id="0">
    <w:p w14:paraId="7B70A506" w14:textId="77777777" w:rsidR="00FA7B5C" w:rsidRDefault="00FA7B5C" w:rsidP="009A6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7922033"/>
      <w:docPartObj>
        <w:docPartGallery w:val="Page Numbers (Bottom of Page)"/>
        <w:docPartUnique/>
      </w:docPartObj>
    </w:sdtPr>
    <w:sdtContent>
      <w:p w14:paraId="76018A99" w14:textId="0DC23515" w:rsidR="00636443" w:rsidRDefault="00636443" w:rsidP="009129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8770DC" w14:textId="77777777" w:rsidR="00636443" w:rsidRDefault="00636443" w:rsidP="006364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299189"/>
      <w:docPartObj>
        <w:docPartGallery w:val="Page Numbers (Bottom of Page)"/>
        <w:docPartUnique/>
      </w:docPartObj>
    </w:sdtPr>
    <w:sdtContent>
      <w:p w14:paraId="231B3539" w14:textId="42B88474" w:rsidR="00636443" w:rsidRDefault="00636443" w:rsidP="009129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75499662" w14:textId="77777777" w:rsidR="00636443" w:rsidRDefault="00636443" w:rsidP="006364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4ECCC" w14:textId="77777777" w:rsidR="00FA7B5C" w:rsidRDefault="00FA7B5C" w:rsidP="009A6890">
      <w:pPr>
        <w:spacing w:after="0" w:line="240" w:lineRule="auto"/>
      </w:pPr>
      <w:r>
        <w:separator/>
      </w:r>
    </w:p>
  </w:footnote>
  <w:footnote w:type="continuationSeparator" w:id="0">
    <w:p w14:paraId="63B329CB" w14:textId="77777777" w:rsidR="00FA7B5C" w:rsidRDefault="00FA7B5C" w:rsidP="009A6890">
      <w:pPr>
        <w:spacing w:after="0" w:line="240" w:lineRule="auto"/>
      </w:pPr>
      <w:r>
        <w:continuationSeparator/>
      </w:r>
    </w:p>
  </w:footnote>
  <w:footnote w:id="1">
    <w:p w14:paraId="1206A013" w14:textId="3F2DE6A1" w:rsidR="009A6890" w:rsidRPr="009A6890" w:rsidRDefault="009A6890">
      <w:pPr>
        <w:pStyle w:val="FootnoteText"/>
        <w:rPr>
          <w:lang w:val="en-AU"/>
        </w:rPr>
      </w:pPr>
      <w:r>
        <w:rPr>
          <w:rStyle w:val="FootnoteReference"/>
        </w:rPr>
        <w:footnoteRef/>
      </w:r>
      <w:r>
        <w:t xml:space="preserve"> Area where people have inadequate access to essential healthcare services such as pharmacies, primary care providers, hospitals, hospital beds, trauma centres, and low-cost health centres, often increased by personal and financial barriers that deepen health inequalities. (5)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588A" w14:textId="4D4CF7FE" w:rsidR="00BE2BB8" w:rsidRDefault="00BE2BB8">
    <w:pPr>
      <w:pStyle w:val="Header"/>
    </w:pPr>
    <w:r>
      <w:t>PUBH 742</w:t>
    </w:r>
    <w:r>
      <w:ptab w:relativeTo="margin" w:alignment="center" w:leader="none"/>
    </w:r>
    <w:r>
      <w:t>Assignment 1</w:t>
    </w:r>
    <w:r>
      <w:ptab w:relativeTo="margin" w:alignment="right" w:leader="none"/>
    </w:r>
    <w:r>
      <w:t>7270243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86CF8"/>
    <w:multiLevelType w:val="hybridMultilevel"/>
    <w:tmpl w:val="FBBAACC4"/>
    <w:lvl w:ilvl="0" w:tplc="471EA9EA">
      <w:start w:val="1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967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9xad5d05sxte9v5svevffs9xdaszwdspx&quot;&gt;PUBH_742&lt;record-ids&gt;&lt;item&gt;6&lt;/item&gt;&lt;item&gt;8&lt;/item&gt;&lt;item&gt;11&lt;/item&gt;&lt;item&gt;12&lt;/item&gt;&lt;item&gt;13&lt;/item&gt;&lt;item&gt;14&lt;/item&gt;&lt;item&gt;15&lt;/item&gt;&lt;item&gt;16&lt;/item&gt;&lt;item&gt;18&lt;/item&gt;&lt;item&gt;21&lt;/item&gt;&lt;item&gt;23&lt;/item&gt;&lt;item&gt;24&lt;/item&gt;&lt;item&gt;25&lt;/item&gt;&lt;item&gt;26&lt;/item&gt;&lt;item&gt;27&lt;/item&gt;&lt;item&gt;30&lt;/item&gt;&lt;item&gt;31&lt;/item&gt;&lt;item&gt;33&lt;/item&gt;&lt;item&gt;34&lt;/item&gt;&lt;item&gt;35&lt;/item&gt;&lt;item&gt;36&lt;/item&gt;&lt;item&gt;37&lt;/item&gt;&lt;item&gt;39&lt;/item&gt;&lt;item&gt;42&lt;/item&gt;&lt;item&gt;44&lt;/item&gt;&lt;item&gt;45&lt;/item&gt;&lt;item&gt;46&lt;/item&gt;&lt;item&gt;47&lt;/item&gt;&lt;item&gt;51&lt;/item&gt;&lt;item&gt;52&lt;/item&gt;&lt;item&gt;54&lt;/item&gt;&lt;item&gt;56&lt;/item&gt;&lt;/record-ids&gt;&lt;/item&gt;&lt;/Libraries&gt;"/>
  </w:docVars>
  <w:rsids>
    <w:rsidRoot w:val="0085636D"/>
    <w:rsid w:val="00014829"/>
    <w:rsid w:val="00035416"/>
    <w:rsid w:val="000711CA"/>
    <w:rsid w:val="0008502B"/>
    <w:rsid w:val="0008723D"/>
    <w:rsid w:val="001038B5"/>
    <w:rsid w:val="002301FB"/>
    <w:rsid w:val="00252980"/>
    <w:rsid w:val="002601CF"/>
    <w:rsid w:val="002673D5"/>
    <w:rsid w:val="00271CC7"/>
    <w:rsid w:val="002F122B"/>
    <w:rsid w:val="003C3229"/>
    <w:rsid w:val="00405393"/>
    <w:rsid w:val="0044178E"/>
    <w:rsid w:val="004843C1"/>
    <w:rsid w:val="004D1009"/>
    <w:rsid w:val="00583F74"/>
    <w:rsid w:val="00600444"/>
    <w:rsid w:val="00636443"/>
    <w:rsid w:val="00644F6C"/>
    <w:rsid w:val="00673D6A"/>
    <w:rsid w:val="006A173F"/>
    <w:rsid w:val="006D3819"/>
    <w:rsid w:val="00745D65"/>
    <w:rsid w:val="00821C7D"/>
    <w:rsid w:val="00840ED2"/>
    <w:rsid w:val="0085636D"/>
    <w:rsid w:val="00887054"/>
    <w:rsid w:val="008A6B28"/>
    <w:rsid w:val="008D0CD6"/>
    <w:rsid w:val="00972C99"/>
    <w:rsid w:val="00973D5B"/>
    <w:rsid w:val="009A6890"/>
    <w:rsid w:val="009F0B52"/>
    <w:rsid w:val="009F6022"/>
    <w:rsid w:val="00A03134"/>
    <w:rsid w:val="00A109FD"/>
    <w:rsid w:val="00A45A09"/>
    <w:rsid w:val="00A6489E"/>
    <w:rsid w:val="00A70A65"/>
    <w:rsid w:val="00A8783B"/>
    <w:rsid w:val="00B113B8"/>
    <w:rsid w:val="00B25C8F"/>
    <w:rsid w:val="00B82534"/>
    <w:rsid w:val="00BE2BB8"/>
    <w:rsid w:val="00C13680"/>
    <w:rsid w:val="00CB2705"/>
    <w:rsid w:val="00CC020B"/>
    <w:rsid w:val="00D26A23"/>
    <w:rsid w:val="00D3793F"/>
    <w:rsid w:val="00E34671"/>
    <w:rsid w:val="00FA7B5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B969D"/>
  <w15:chartTrackingRefBased/>
  <w15:docId w15:val="{CA2AF907-68E3-9645-8790-31E1123A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36D"/>
    <w:rPr>
      <w:rFonts w:eastAsiaTheme="majorEastAsia" w:cstheme="majorBidi"/>
      <w:color w:val="272727" w:themeColor="text1" w:themeTint="D8"/>
    </w:rPr>
  </w:style>
  <w:style w:type="paragraph" w:styleId="Title">
    <w:name w:val="Title"/>
    <w:basedOn w:val="Normal"/>
    <w:next w:val="Normal"/>
    <w:link w:val="TitleChar"/>
    <w:uiPriority w:val="10"/>
    <w:qFormat/>
    <w:rsid w:val="00856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36D"/>
    <w:pPr>
      <w:spacing w:before="160"/>
      <w:jc w:val="center"/>
    </w:pPr>
    <w:rPr>
      <w:i/>
      <w:iCs/>
      <w:color w:val="404040" w:themeColor="text1" w:themeTint="BF"/>
    </w:rPr>
  </w:style>
  <w:style w:type="character" w:customStyle="1" w:styleId="QuoteChar">
    <w:name w:val="Quote Char"/>
    <w:basedOn w:val="DefaultParagraphFont"/>
    <w:link w:val="Quote"/>
    <w:uiPriority w:val="29"/>
    <w:rsid w:val="0085636D"/>
    <w:rPr>
      <w:i/>
      <w:iCs/>
      <w:color w:val="404040" w:themeColor="text1" w:themeTint="BF"/>
    </w:rPr>
  </w:style>
  <w:style w:type="paragraph" w:styleId="ListParagraph">
    <w:name w:val="List Paragraph"/>
    <w:basedOn w:val="Normal"/>
    <w:uiPriority w:val="34"/>
    <w:qFormat/>
    <w:rsid w:val="0085636D"/>
    <w:pPr>
      <w:ind w:left="720"/>
      <w:contextualSpacing/>
    </w:pPr>
  </w:style>
  <w:style w:type="character" w:styleId="IntenseEmphasis">
    <w:name w:val="Intense Emphasis"/>
    <w:basedOn w:val="DefaultParagraphFont"/>
    <w:uiPriority w:val="21"/>
    <w:qFormat/>
    <w:rsid w:val="0085636D"/>
    <w:rPr>
      <w:i/>
      <w:iCs/>
      <w:color w:val="0F4761" w:themeColor="accent1" w:themeShade="BF"/>
    </w:rPr>
  </w:style>
  <w:style w:type="paragraph" w:styleId="IntenseQuote">
    <w:name w:val="Intense Quote"/>
    <w:basedOn w:val="Normal"/>
    <w:next w:val="Normal"/>
    <w:link w:val="IntenseQuoteChar"/>
    <w:uiPriority w:val="30"/>
    <w:qFormat/>
    <w:rsid w:val="00856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36D"/>
    <w:rPr>
      <w:i/>
      <w:iCs/>
      <w:color w:val="0F4761" w:themeColor="accent1" w:themeShade="BF"/>
    </w:rPr>
  </w:style>
  <w:style w:type="character" w:styleId="IntenseReference">
    <w:name w:val="Intense Reference"/>
    <w:basedOn w:val="DefaultParagraphFont"/>
    <w:uiPriority w:val="32"/>
    <w:qFormat/>
    <w:rsid w:val="0085636D"/>
    <w:rPr>
      <w:b/>
      <w:bCs/>
      <w:smallCaps/>
      <w:color w:val="0F4761" w:themeColor="accent1" w:themeShade="BF"/>
      <w:spacing w:val="5"/>
    </w:rPr>
  </w:style>
  <w:style w:type="paragraph" w:customStyle="1" w:styleId="whitespace-normal">
    <w:name w:val="whitespace-normal"/>
    <w:basedOn w:val="Normal"/>
    <w:rsid w:val="008563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5636D"/>
    <w:rPr>
      <w:b/>
      <w:bCs/>
    </w:rPr>
  </w:style>
  <w:style w:type="paragraph" w:customStyle="1" w:styleId="EndNoteBibliographyTitle">
    <w:name w:val="EndNote Bibliography Title"/>
    <w:basedOn w:val="Normal"/>
    <w:link w:val="EndNoteBibliographyTitleChar"/>
    <w:rsid w:val="000711CA"/>
    <w:pPr>
      <w:spacing w:after="0"/>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0711CA"/>
    <w:rPr>
      <w:rFonts w:ascii="Aptos" w:hAnsi="Aptos"/>
      <w:lang w:val="en-US"/>
    </w:rPr>
  </w:style>
  <w:style w:type="paragraph" w:customStyle="1" w:styleId="EndNoteBibliography">
    <w:name w:val="EndNote Bibliography"/>
    <w:basedOn w:val="Normal"/>
    <w:link w:val="EndNoteBibliographyChar"/>
    <w:rsid w:val="000711CA"/>
    <w:pPr>
      <w:spacing w:line="240" w:lineRule="auto"/>
    </w:pPr>
    <w:rPr>
      <w:rFonts w:ascii="Aptos" w:hAnsi="Aptos"/>
      <w:lang w:val="en-US"/>
    </w:rPr>
  </w:style>
  <w:style w:type="character" w:customStyle="1" w:styleId="EndNoteBibliographyChar">
    <w:name w:val="EndNote Bibliography Char"/>
    <w:basedOn w:val="DefaultParagraphFont"/>
    <w:link w:val="EndNoteBibliography"/>
    <w:rsid w:val="000711CA"/>
    <w:rPr>
      <w:rFonts w:ascii="Aptos" w:hAnsi="Aptos"/>
      <w:lang w:val="en-US"/>
    </w:rPr>
  </w:style>
  <w:style w:type="paragraph" w:styleId="NormalWeb">
    <w:name w:val="Normal (Web)"/>
    <w:basedOn w:val="Normal"/>
    <w:uiPriority w:val="99"/>
    <w:unhideWhenUsed/>
    <w:rsid w:val="000711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0711CA"/>
    <w:rPr>
      <w:sz w:val="16"/>
      <w:szCs w:val="16"/>
    </w:rPr>
  </w:style>
  <w:style w:type="paragraph" w:styleId="CommentText">
    <w:name w:val="annotation text"/>
    <w:basedOn w:val="Normal"/>
    <w:link w:val="CommentTextChar"/>
    <w:uiPriority w:val="99"/>
    <w:semiHidden/>
    <w:unhideWhenUsed/>
    <w:rsid w:val="000711CA"/>
    <w:pPr>
      <w:spacing w:line="240" w:lineRule="auto"/>
    </w:pPr>
    <w:rPr>
      <w:sz w:val="20"/>
      <w:szCs w:val="20"/>
    </w:rPr>
  </w:style>
  <w:style w:type="character" w:customStyle="1" w:styleId="CommentTextChar">
    <w:name w:val="Comment Text Char"/>
    <w:basedOn w:val="DefaultParagraphFont"/>
    <w:link w:val="CommentText"/>
    <w:uiPriority w:val="99"/>
    <w:semiHidden/>
    <w:rsid w:val="000711CA"/>
    <w:rPr>
      <w:sz w:val="20"/>
      <w:szCs w:val="20"/>
    </w:rPr>
  </w:style>
  <w:style w:type="paragraph" w:styleId="CommentSubject">
    <w:name w:val="annotation subject"/>
    <w:basedOn w:val="CommentText"/>
    <w:next w:val="CommentText"/>
    <w:link w:val="CommentSubjectChar"/>
    <w:uiPriority w:val="99"/>
    <w:semiHidden/>
    <w:unhideWhenUsed/>
    <w:rsid w:val="000711CA"/>
    <w:rPr>
      <w:b/>
      <w:bCs/>
    </w:rPr>
  </w:style>
  <w:style w:type="character" w:customStyle="1" w:styleId="CommentSubjectChar">
    <w:name w:val="Comment Subject Char"/>
    <w:basedOn w:val="CommentTextChar"/>
    <w:link w:val="CommentSubject"/>
    <w:uiPriority w:val="99"/>
    <w:semiHidden/>
    <w:rsid w:val="000711CA"/>
    <w:rPr>
      <w:b/>
      <w:bCs/>
      <w:sz w:val="20"/>
      <w:szCs w:val="20"/>
    </w:rPr>
  </w:style>
  <w:style w:type="paragraph" w:styleId="FootnoteText">
    <w:name w:val="footnote text"/>
    <w:basedOn w:val="Normal"/>
    <w:link w:val="FootnoteTextChar"/>
    <w:uiPriority w:val="99"/>
    <w:semiHidden/>
    <w:unhideWhenUsed/>
    <w:rsid w:val="009A68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6890"/>
    <w:rPr>
      <w:sz w:val="20"/>
      <w:szCs w:val="20"/>
    </w:rPr>
  </w:style>
  <w:style w:type="character" w:styleId="FootnoteReference">
    <w:name w:val="footnote reference"/>
    <w:basedOn w:val="DefaultParagraphFont"/>
    <w:uiPriority w:val="99"/>
    <w:semiHidden/>
    <w:unhideWhenUsed/>
    <w:rsid w:val="009A6890"/>
    <w:rPr>
      <w:vertAlign w:val="superscript"/>
    </w:rPr>
  </w:style>
  <w:style w:type="character" w:styleId="Hyperlink">
    <w:name w:val="Hyperlink"/>
    <w:basedOn w:val="DefaultParagraphFont"/>
    <w:uiPriority w:val="99"/>
    <w:unhideWhenUsed/>
    <w:rsid w:val="00821C7D"/>
    <w:rPr>
      <w:color w:val="0000FF"/>
      <w:u w:val="single"/>
    </w:rPr>
  </w:style>
  <w:style w:type="paragraph" w:styleId="Caption">
    <w:name w:val="caption"/>
    <w:basedOn w:val="Normal"/>
    <w:next w:val="Normal"/>
    <w:uiPriority w:val="35"/>
    <w:unhideWhenUsed/>
    <w:qFormat/>
    <w:rsid w:val="0008723D"/>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08723D"/>
    <w:rPr>
      <w:color w:val="605E5C"/>
      <w:shd w:val="clear" w:color="auto" w:fill="E1DFDD"/>
    </w:rPr>
  </w:style>
  <w:style w:type="paragraph" w:styleId="NoSpacing">
    <w:name w:val="No Spacing"/>
    <w:uiPriority w:val="1"/>
    <w:qFormat/>
    <w:rsid w:val="0008723D"/>
    <w:pPr>
      <w:spacing w:after="0" w:line="240" w:lineRule="auto"/>
    </w:pPr>
  </w:style>
  <w:style w:type="paragraph" w:styleId="Header">
    <w:name w:val="header"/>
    <w:basedOn w:val="Normal"/>
    <w:link w:val="HeaderChar"/>
    <w:uiPriority w:val="99"/>
    <w:unhideWhenUsed/>
    <w:rsid w:val="00BE2B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BB8"/>
  </w:style>
  <w:style w:type="paragraph" w:styleId="Footer">
    <w:name w:val="footer"/>
    <w:basedOn w:val="Normal"/>
    <w:link w:val="FooterChar"/>
    <w:uiPriority w:val="99"/>
    <w:unhideWhenUsed/>
    <w:rsid w:val="00BE2B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BB8"/>
  </w:style>
  <w:style w:type="character" w:styleId="PageNumber">
    <w:name w:val="page number"/>
    <w:basedOn w:val="DefaultParagraphFont"/>
    <w:uiPriority w:val="99"/>
    <w:semiHidden/>
    <w:unhideWhenUsed/>
    <w:rsid w:val="00636443"/>
  </w:style>
  <w:style w:type="character" w:styleId="FollowedHyperlink">
    <w:name w:val="FollowedHyperlink"/>
    <w:basedOn w:val="DefaultParagraphFont"/>
    <w:uiPriority w:val="99"/>
    <w:semiHidden/>
    <w:unhideWhenUsed/>
    <w:rsid w:val="002601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ho.int/countri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crotrends.net/global-metrics/countries/ranking/fertility-ra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ata.worldbank.org/?locations=US-SG" TargetMode="External"/><Relationship Id="rId4" Type="http://schemas.openxmlformats.org/officeDocument/2006/relationships/settings" Target="settings.xml"/><Relationship Id="rId9" Type="http://schemas.openxmlformats.org/officeDocument/2006/relationships/hyperlink" Target="https://worldpopulationreview.com/country-rankings/countries-by-density"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5ED49-DB5D-814E-BE8E-BE3C3B2F5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15</Pages>
  <Words>11420</Words>
  <Characters>65099</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Escudero</dc:creator>
  <cp:keywords/>
  <dc:description/>
  <cp:lastModifiedBy>Johanna Escudero</cp:lastModifiedBy>
  <cp:revision>28</cp:revision>
  <dcterms:created xsi:type="dcterms:W3CDTF">2025-09-28T01:03:00Z</dcterms:created>
  <dcterms:modified xsi:type="dcterms:W3CDTF">2026-05-16T03:52:00Z</dcterms:modified>
</cp:coreProperties>
</file>