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PROCÈS-VERBAL DE L’ASSEMBLÉE GÉNÉRALE ORDINAIRE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(Articles 333 et suivants de l’Acte Uniforme OHADA relatif au droit des sociétés commerciales et du GIE)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L’an deux mille vingt-six, le {date_ag}, à {heure_ag},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les associés de la société {denomination}, {forme_juridique} au capital de {capital} {devise}, dont le siège social est sis à {siege_social}, se sont réunis en Assemblée Générale Ordinaire au {lieu_ag}, sur convocation du gérant, conformément aux dispositions légales et statutaires.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Associés présents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{civilite} {prenom} {nom}, demeurant à {adresse}, titulaire de {parts} parts sociales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{/has_associes_presents}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Associés représentés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{civilite} {prenom} {nom}, demeurant à {adresse}, titulaire de {parts} parts sociales, représenté(e) par {mandataire_nom}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{/has_associes_representes}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Associés absents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{civilite} {prenom} {nom}, demeurant à {adresse}, titulaire de {parts} parts sociales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{/has_associes_absents}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Quorum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Sont présents ou représentés les associés détenant {total_parts_presentes} parts sociales sur les {total_parts} parts composant le capital social, soit {pourcentage_presents} % du capital.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quorum requis par l’article 349 de l’Acte Uniforme OHADA étant atteint, l’assemblée peut valablement délibérer.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Bureau de l’Assemblée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{president_civilite} {president_prenom} {president_nom} préside la séance en qualité de président de l’assemblée.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PREMIÈRE RÉSOLUTION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Approbation des comptes de l’exercice clos le {exercice_clos_le}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entendu la lecture du rapport de gestion du Gérant sur l’activité de la société au cours de l’exercice clos le {exercice_clos_le}, et le cas échéant le rapport du Commissaire aux Comptes,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approuve les comptes annuels de l’exercice, tels qu’ils lui ont été présentés, faisant apparaître un résultat {resultat_type} de {resultat_exercice} {devise} ({resultat_lettres} francs CFA).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DEUXIÈME RÉSOLUTION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Affectation du résultat de l’exercice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d’affecter le bénéfice de l’exercice d’un montant de {resultat_exercice} {devise} de la manière suivante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{affectation_resultat}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{/is_beneficiaire}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constate que l’exercice se solde par un déficit de {resultat_exercice} {devise} et décide de l’affecter comme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{affectation_resultat}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{/is_deficitaire}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TROISIÈME RÉSOLUTION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Conventions visées aux articles 350 et suivants de l’Acte Uniforme OHADA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Générale, après avoir pris connaissance du rapport spécial du Gérant sur les conventions visées aux articles 350 et suivants de l’Acte Uniforme OHADA, approuve lesdites conventions.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{convention_details}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{#sans_conventions}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Gérant déclare qu’aucune convention visée aux articles 350 et suivants de l’Acte Uniforme OHADA n’a été conclue au cours de l’exercice écoulé.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{/sans_conventions}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QUATRIÈME RÉSOLUTION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Quitus au Gérant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donne quitus au Gérant, {gerant_civilite} {gerant_prenom} {gerant_nom}, de sa gestion au titre de l’exercice clos le {exercice_clos_le}.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{#has_renouvellement_gerant}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CINQUIÈME RÉSOLUTION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Renouvellement du mandat du Gérant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renouveler le mandat de Gérant de {gerant_civilite} {gerant_prenom} {gerant_nom} pour une durée de {duree_renouvellement}, conformément aux dispositions statutaires.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{/has_renouvellement_gerant}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{#has_remuneration_gerant}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RÉSOLUTION COMPLÉMENTAIRE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Rémunération du Gérant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fixe la rémunération du Gérant à {remuneration_montant} pour l’exercice en cours.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{/has_remuneration_gerant}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RÉSOLUTION COMPLÉMENTAIRE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Nomination du Commissaire aux Comptes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décide de nommer {cac_nom} en qualité de Commissaire aux Comptes titulaire pour une durée de {cac_duree}, conformément aux dispositions de l’article 376 de l’Acte Uniforme OHADA.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{/has_cac}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{#has_resolutions_supplementaires}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RÉSOLUTIONS SUPPLÉMENTAIRES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{resolutions_supplementaires}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{/has_resolutions_supplementaires}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DERNIÈRE RÉSOLUTION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Pouvoirs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L’Assemblée Générale donne tous pouvoirs au porteur d’une copie ou d’un extrait du présent procès-verbal pour effectuer toutes formalités de dépôt et de publicité légales.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Cette résolution est adoptée à l’unanimité.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Clôture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Plus rien n’étant à l’ordre du jour, la séance est levée à {heure_levee_seance}.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tout ce qui précède, il a été dressé le présent procès-verbal qui a été signé par le Président de séance.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Président de séance,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{president_civilite} {president_prenom} {president_nom}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PV AGO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