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AVIS DONNÉS AU COMMISSAIRE AUX COMPTES DES CONVENTIONS (SA AVEC ADMINISTRATEUR GÉNÉRAL)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 Conventions conclues et autorisées durant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{commissaire_nom},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application des dispositions de l’Acte Uniforme relatif au droit des sociétés commerciales et du GIE, nous avons l’honneur de vous signaler la convention conclue entre la société et l’administrateur général. Cette convention a été établie {convention_forme}.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Veuillez trouver ci-joint copie de la convention.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Veuillez agréer, {commissaire_nom}, l’expression de nos salutations distinguées.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{#has_conventions_anterieures}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B. Conventions autorisées aux cours d’exercices antérieurs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{commissaire_nom},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application de la loi, nous avons l’honneur de vous informer que les conventions ci-après conclues et autorisées en cours d’exercices antérieurs à l’exercice {exercice}, ont été poursuivies au cours dudit exercice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{conventions_anterieures}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Nous restons à votre disposition pour vous communiquer toutes indications et justifications.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Veuillez agréer, {commissaire_nom}, l’expression de nos salutations distinguées.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{/has_conventions_anterieures}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{signataire_qualite}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P.J. copie des 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Avis CAC conventions SA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