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PROCÈS VERBAL DE LA RÉUNION DU CONSEIL D’ADMINISTRATION DU {date_reunion}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L’an {date_reunion_lettres}, et le {date_reunion}, à {heure_reunion_lettres} heures,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s’est réuni à {lieu_reunion}, sur convocation faite par son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Administrateurs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{#administrateurs_presents}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{/administrateurs_presents}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{#has_representes}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Administrateurs absents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{#administrateurs_representes}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représenté par {represente_par}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{/administrateurs_representes}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{#has_absents}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Administrateurs absents non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{#administrateurs_absents}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{/administrateurs_absents}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{#has_visio}</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Administrateurs participant par visioconférence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{#administrateurs_visio}</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{/administrateurs_visio}</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{/has_visio}</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{#commissaire_present}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{commissaire_nom}, commissaire aux comptes est présent.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{/commissaire_present}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réunion est présidée par {president_civilite} {president_prenom} {president_nom}.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{secretaire_nom} est désigné secrétaire de séance.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constate 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tous les administrateurs et le commissaire aux comptes ont été régulièrement convoqués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{nombre_presents} administrateurs sont présents ou représentés, soit plus de la moitié des membres du conseil.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le conseil peut valablement délibérer.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délibère ensuite sur les questions inscrites à l’ordre du jour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{#has_arrete_comptes}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 Arrêté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prend connaissance de l’inventaire et des états financiers arrêtés au {exercice_clos_le}, et arrête définitivement les comptes annuels de cet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approuve le projet de répartition des résultats suivants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{projet_repartition}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lui soumet ensuite le rapport de gestion à présenter à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approuve ce projet de rapport et donne mandat à son président d’en donner lecture à l’assemblée générale ordinaire annuelle.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{/has_arrete_comptes}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B. Nomination du président du conseil d’administration ou du président-directeur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nomme M {nouveau_president_nom} en qualité de président du conseil d’administration (ou de président-directeur général) pour toute la durée de son mandat d’administrateur, soit jusqu’à l’issue de la réunion de l’assemblée générale ordinaire qui sera appelée à statuer sur les comptes de l’exercice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accepte ces fonctions et déclare qu’il n’exerce pas simultanément plus de 3 mandats de président du conseil d’administration (ou de président-directeur général) et qu’il ne cumule pas ce mandat avec plus de 2 mandats d’administrateur général ou de directeur général de sociétés anonymes ayant leur siège sur le territoire d’un même État partie.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en sa qualité de président du conseil d’administration (ou de président-directeur général) est investi des pouvoirs que lui reconnaît l’Acte Uniforme.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rétribution de ses fonctions le président aura droit aux rémunérations suivantes : {remuneration_president}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{#has_remplacement_president}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 Remplacement du président (ou président-directeur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est nommé président du conseil d’administration ou président-directeur général, en remplacement de M {ancien_president_nom} (démissionnaire ou décédé ou révoqué) pour la durée de mandat d’administrateur...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{/has_remplacement_president}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{#has_demission_president}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 Démission du président et son remplacement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le président expose que pour des raisons personnelles il ne désire plus exercer les fonctions de président du conseil d’administration (ou de PDG) à compter de ce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accepte cette démission et remercie le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procède au remplacement du président démissionnaire et décide de nommer M... en qualité de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{/has_demission_president}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 Révocation du président du conseil d’administration ou du président-directeur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décide de mettre fin à compter de ce jour, aux fonctions de président du conseil d’administration (ou de président-directeur général) de 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remplacement de M..., le conseil d’administration nomme M... en qualité de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{#has_empechement_president}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 Empêchement temporaire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constate (ou prend acte de) l’empêchement temporaire, de M......... président du conseil d’administration (ou de président-directeur général) depuis 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remplacement de M..., le conseil d’administration délègue à M... administrateurs, les fonctions de président pour une durée 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{/has_empechement_president}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{#has_deces_president}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G. Décès ou cessation des fonctions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constate le décès (ou prend acte de la cessation de fonctions), de M......... président du conseil d’administration (ou de président-directeur général) depuis 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remplacement de M..., le conseil d’administration délègue à (ou nomme) M... administrateur les fonctions (en qualité) de président du conseil d’administration (ou de président-directeur général) jusqu’à la nomination de celui-ci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{/has_deces_president}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H. Nomination d’un 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nomme M {dg_nom} (administrateur ou non administrateur) en qualité de directeur général de la société pour une durée de {dg_duree}.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exercera ses fonctions jusqu’au ...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en sa qualité de directeur général, assure la direction générale de la société. Il la représente dans ses rapports avec les tiers. Pour l’exercice de ses fonctions, il est investi des pouvoirs les plus étendus qu’il exerce dans la limite de l’objet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directeur général aura droit à une rémunération déterminée comme suit : {dg_remuneration}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{#has_demission_dg}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Démission du Directeur Général et son remplacement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 le président expose que M..., directeur général a exprimé le désir de ne plus exercer les fonctions de directeur général à compter de ce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accepte cette démission et remercie 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procède au remplacement de M... et décide de nommer M... en qualité de directeur général de la société pour une durée 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{/has_demission_dg}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J. Révocation, empêchement temporaire ou définitif du 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décide de mettre fin, à compter de ce jour, au mandat de directeur général de 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remplacement de M... et sur proposition de son président, le conseil d’administration nomme M... pour la durée restant à courir du mandat de son prédécesseur...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{#has_autorisation_conventions}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K. Autorisation de 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du conseil d’administration (ou le président-directeur général) présente un projet de convention entre {convention_personne} et la société. Il rappelle que cette convention requiert l’autorisation préalable du conseil d’administration conformément aux dispositions légales.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expose les éléments du projet de convention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{convention_details}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ensuite délibéré, étant précisé que M... (personne concernée par la convention) n’a pas pris part au vote, le conseil autorise la convention dont le projet lui a été soumis à l’unanimité ou par {votes_pour} voix contre {votes_contre} voix et autorise M... à conclure la convention et lui donne tous permis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commissaire aux comptes sera informé de l’autorisation accordée dans le délai d’un mois à compter de la conclusion de la 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{/has_autorisation_conventions}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{#has_cooptation}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 Cooptation d’administrateurs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expose qu’un poste (ou plusieurs postes) d’administrateur est vacant du fait du décès ou de la démission de 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précise que le nombre d’administrateurs restant n’est pas inférieur au minimum statutaire mais est égal ou supérieur au minimum légal, il y a lieu de procéder à la nomination d’un nouvel administrateur en remplacement de 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nomme M {administrateur_coopte_nom} (à l’unanimité ou à ... voix contre ... voix) en remplacement de M... à titre provisoire.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nomination sera soumise à la ratification de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{/has_cooptation}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{#has_mise_harmonie}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 Mise en harmonie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{mise_harmonie_details}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{/has_mise_harmonie}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 Transfert du siège social dans la même ville du siège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décide de transférer le siège social qui était précédemment fixé à {ancien_siege} à {nouveau_siege} à compter du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le conseil d’administration décide de modifier l’article n°...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Article n°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siège social est fixé à {nouveau_siege}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décision sera soumise à la ratification de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{#has_examen_registre}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 Examen du registre des titres nominatifs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constate que le registre des titres nominatifs est tenu à jour et il contient toutes les mentions légales. Le conseil donne mandat au Président de délivrer au commissaire aux comptes une attestation de tenue régulière et conforme à la loi, du registre des titres nominatifs.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{/has_examen_registre}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{#has_rapport_ag}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 Rapport à l’Assemblée générale annuelle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arrête ensuite les termes du rapport qu’il présentera à l’assemblée, ainsi que le texte des résolutions qui seront proposées au vote des actionnaires. Un exemplaire de ce rapport sera mis à la disposition du commissaire aux comptes dans les plus courts délais.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{/has_rapport_ag}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{#has_convocation_ag}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 Convocation de l’assemblée générale ordinaire annuelle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décide de convoquer les actionnaires en assemblée générale ordinaire annuelle le {date_convocation_ag}.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{/has_convocation_ag}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{#has_communication_documents}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 Communication des documents aux actionnaires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charge son président ou le président-directeur général de prendre toutes mesures utiles en vue de permettre aux actionnaires d’exercer leur droit de communication des documents et renseignements relatifs à la prochaine assemblée dans les conditions et délais prévus par les dispositions légales et réglementaires.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{/has_communication_documents}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{#has_transfert_siege_autre_ville}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U. Transfert du siège social en toute autre ville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propose le transfert du siège social de {ancien_siege} à {nouveau_siege} à compter du {date_effet} pour les raisons suivantes : {raisons_transfert}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décide de convoquer l’assemblée générale extraordinaire le {date_age} à {heure_age} heures au {lieu_age} à l’effet de délibérer sur l’ordre du jour suivant : Transfert du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{/has_transfert_siege_autre_ville}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 Augmentation de capital en numéraire ou par compensation avant 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d’administration décide le principe d’une augmentation de capital de {montant_augmentation} par émission de {nombre_actions} actions nouvelles à libérer en numéraire ou par compensation avec des créances certaines, liquides, exigibles sur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actions émises avec une prime d’émission de FCFA {prime_emission}...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décide de convoquer l’assemblée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{#has_reduction_capital_pertes}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AE. Réduction de capital motivée par des 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d’administration décide de proposer à l’AGE un projet de réduction de capital pour le ramener de FCFA {ancien_capital} à FCFA {nouveau_capital} pour absorber la perte de FCFA {montant_perte} inscrite au poste report à nouveau.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décide de convoquer l’AGE...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{/has_reduction_capital_pertes}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{#has_reduction_capital_remboursement}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AF. Réduction de capital par voie de remboursement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en avoir délibéré le conseil d’administration décide de proposer à l’AGE un projet de réduction de capital pour le ramener de FCFA {ancien_capital} à FCFA {nouveau_capital} par voie de remboursement à chaque action d’une somme de FCFA {montant_remboursement}.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{/has_reduction_capital_remboursement}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Plus rien n’étant à l’ordre du jour, la séance est levée.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présent procès-verbal, après lecture, a été signé par le président et un administrateur.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Président de séance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Un Administrateur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PV réunion CA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{forme_juridique} au capital de {capital} {devise}</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