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p>
      <w:pPr>
        <w:pStyle w:val="FirstParagraph"/>
      </w:pPr>
      <w:r>
        <w:t xml:space="preserve">[RELOCATE PER HF-16(a):</w:t>
      </w:r>
      <w:r>
        <w:t xml:space="preserve"> </w:t>
      </w:r>
      <w:r>
        <w:t xml:space="preserve">“Document Clearance Distribution”</w:t>
      </w:r>
      <w:r>
        <w:t xml:space="preserve"> </w:t>
      </w:r>
      <w:r>
        <w:t xml:space="preserve">table is a peer-register clearance-color in-joke aimed at BLUE/INDIGO/VIOLET/ULTRAVIOLET. The anchor (user_stories.md) addresses the color-clearance bit to fellow GREENs (</w:t>
      </w:r>
      <w:r>
        <w:t xml:space="preserve">“If you’re a fellow GREEN…”</w:t>
      </w:r>
      <w:r>
        <w:t xml:space="preserve">), not at admin. Move to a peer-facing appendix (does not yet exist) or cut.]</w:t>
      </w:r>
    </w:p>
    <w:p>
      <w:pPr>
        <w:pStyle w:val="BodyText"/>
      </w:pPr>
      <w:r>
        <w:t xml:space="preserve">[RELOCATE PER HF-16(b):</w:t>
      </w:r>
      <w:r>
        <w:t xml:space="preserve"> </w:t>
      </w:r>
      <w:r>
        <w:t xml:space="preserve">“Notation for the Record — ULTRAVIOLET-Adjacent”</w:t>
      </w:r>
      <w:r>
        <w:t xml:space="preserve"> </w:t>
      </w:r>
      <w:r>
        <w:t xml:space="preserve">block credits an AI collaborator with load-bearing claims — most notably</w:t>
      </w:r>
      <w:r>
        <w:t xml:space="preserve"> </w:t>
      </w:r>
      <w:r>
        <w:t xml:space="preserve">“measuring dy/dx instead of y… is a rubric design specification”</w:t>
      </w:r>
      <w:r>
        <w:t xml:space="preserve"> </w:t>
      </w:r>
      <w:r>
        <w:t xml:space="preserve">(the HF-2 reframe site). An AI collaborator the reviewer cannot interrogate cannot carry a load-bearing pedagogical claim. Either relocate to a methodology note early in the binder where its contribution can be evaluated against the rest of the work, or cut.]</w:t>
      </w:r>
    </w:p>
    <w:p>
      <w:r>
        <w:pict>
          <v:rect style="width:0;height:1.5pt" o:hralign="center" o:hrstd="t" o:hr="t"/>
        </w:pict>
      </w:r>
    </w:p>
    <w:bookmarkStart w:id="9"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0"/>
    <w:bookmarkStart w:id="11"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1"/>
    <w:bookmarkStart w:id="18"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2"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2"/>
    <w:bookmarkStart w:id="13"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3"/>
    <w:bookmarkStart w:id="14"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4"/>
    <w:bookmarkStart w:id="15"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5"/>
    <w:bookmarkStart w:id="16"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6"/>
    <w:bookmarkStart w:id="17"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7"/>
    <w:bookmarkEnd w:id="18"/>
    <w:bookmarkStart w:id="19"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19"/>
    <w:bookmarkStart w:id="20"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GRAY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0"/>
    <w:bookmarkStart w:id="21"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1"/>
    <w:bookmarkStart w:id="25" w:name="Xde5c3fa3cb9b6478d6f6432ee84ac53ad5f9c9b"/>
    <w:p>
      <w:pPr>
        <w:pStyle w:val="Heading2"/>
      </w:pPr>
      <w:r>
        <w:t xml:space="preserve">Institutional Value: A Platform, Not a Semester</w:t>
      </w:r>
    </w:p>
    <w:bookmarkStart w:id="22"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2"/>
    <w:bookmarkStart w:id="23"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3"/>
    <w:bookmarkStart w:id="24"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4"/>
    <w:bookmarkEnd w:id="25"/>
    <w:bookmarkStart w:id="26"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GRAY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2026-05-18T13:42:47Z</dcterms:created>
  <dcterms:modified xsi:type="dcterms:W3CDTF">2026-05-18T13:42:47Z</dcterms:modified>
</cp:coreProperties>
</file>

<file path=docProps/custom.xml><?xml version="1.0" encoding="utf-8"?>
<Properties xmlns="http://schemas.openxmlformats.org/officeDocument/2006/custom-properties" xmlns:vt="http://schemas.openxmlformats.org/officeDocument/2006/docPropsVTypes"/>
</file>