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Supporting documentation lives alongside this binder for any claim that warrants deeper investigation.</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GREY clearance</w:t>
      </w:r>
      <w:r>
        <w:t xml:space="preserve"> </w:t>
      </w:r>
      <w:r>
        <w:t xml:space="preserve">(the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that follow are the receipt for that claim; supporting documentation is available alongside the binder for any claim that warrants verification.</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2026-05-16T16:45:27Z</dcterms:created>
  <dcterms:modified xsi:type="dcterms:W3CDTF">2026-05-16T16:45:27Z</dcterms:modified>
</cp:coreProperties>
</file>

<file path=docProps/custom.xml><?xml version="1.0" encoding="utf-8"?>
<Properties xmlns="http://schemas.openxmlformats.org/officeDocument/2006/custom-properties" xmlns:vt="http://schemas.openxmlformats.org/officeDocument/2006/docPropsVTypes"/>
</file>