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Kallisto" w:hAnsi="Kallisto" w:eastAsia="Kallisto" w:cs="Kallisto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Magistral" w:hAnsi="Magistral" w:eastAsia="Magistral" w:cs="Magistr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Magistral" w:hAnsi="Magistral" w:eastAsia="Magistral" w:cs="Magistr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Magistral" w:hAnsi="Magistral" w:eastAsia="Magistral" w:cs="Magistral"/>
      <w:color w:val="1A233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Magistral" w:hAnsi="Magistral" w:eastAsia="Magistral" w:cs="Magistral"/>
      <w:color w:val="1A2332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A2332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A233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1A233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Magistral" w:hAnsi="Magistral" w:eastAsia="Magistral" w:cs="Magistral"/>
      <w:color w:val="1A233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Magistral" w:hAnsi="Magistral" w:eastAsia="Magistral" w:cs="Magistral"/>
      <w:color w:val="1A233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1A2332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1A23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1A23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Prime" w:hAnsi="Courier Prime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