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70bb97d74090d1d0809c9a775bbe3d555b7a2ac"/>
    <w:p>
      <w:pPr>
        <w:pStyle w:val="Heading1"/>
      </w:pPr>
      <w:r>
        <w:t xml:space="preserve">Ghost students are draining millions from community colleges</w:t>
      </w:r>
    </w:p>
    <w:p>
      <w:pPr>
        <w:pStyle w:val="FirstParagraph"/>
      </w:pPr>
      <w:r>
        <w:rPr>
          <w:bCs/>
          <w:b/>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Cs/>
          <w:b/>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Cs/>
          <w:b/>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20"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Cs/>
          <w:b/>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Cs/>
          <w:b/>
        </w:rPr>
        <w:t xml:space="preserve">80</w:t>
      </w:r>
      <w:r>
        <w:rPr>
          <w:bCs/>
          <w:b/>
        </w:rPr>
        <w:t xml:space="preserve"> </w:t>
      </w:r>
      <w:r>
        <w:rPr>
          <w:bCs/>
          <w:b/>
        </w:rPr>
        <w:t xml:space="preserve">“</w:t>
      </w:r>
      <w:r>
        <w:rPr>
          <w:bCs/>
          <w:b/>
        </w:rPr>
        <w:t xml:space="preserve">straw students</w:t>
      </w:r>
      <w:r>
        <w:rPr>
          <w:bCs/>
          <w:b/>
        </w:rPr>
        <w:t xml:space="preserve">”</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Cs/>
          <w:b/>
        </w:rPr>
        <w:t xml:space="preserve">Wake Technical Community College</w:t>
      </w:r>
      <w:r>
        <w:t xml:space="preserve"> </w:t>
      </w:r>
      <w:r>
        <w:t xml:space="preserve">(NC’s largest),</w:t>
      </w:r>
      <w:r>
        <w:t xml:space="preserve"> </w:t>
      </w:r>
      <w:r>
        <w:rPr>
          <w:bCs/>
          <w:b/>
        </w:rPr>
        <w:t xml:space="preserve">Cape Fear Community College</w:t>
      </w:r>
      <w:r>
        <w:t xml:space="preserve">, and</w:t>
      </w:r>
      <w:r>
        <w:t xml:space="preserve"> </w:t>
      </w:r>
      <w:r>
        <w:rPr>
          <w:bCs/>
          <w:b/>
        </w:rPr>
        <w:t xml:space="preserve">Fayetteville Technical Community College</w:t>
      </w:r>
      <w:r>
        <w:t xml:space="preserve">. The scheme generated more than</w:t>
      </w:r>
      <w:r>
        <w:t xml:space="preserve"> </w:t>
      </w:r>
      <w:r>
        <w:rPr>
          <w:bCs/>
          <w:b/>
        </w:rPr>
        <w:t xml:space="preserve">$4.7 million in financial aid awards</w:t>
      </w:r>
      <w:r>
        <w:t xml:space="preserve">, of which over</w:t>
      </w:r>
      <w:r>
        <w:t xml:space="preserve"> </w:t>
      </w:r>
      <w:r>
        <w:rPr>
          <w:bCs/>
          <w:b/>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Cs/>
          <w:b/>
        </w:rPr>
        <w:t xml:space="preserve">five years in federal prison</w:t>
      </w:r>
      <w:r>
        <w:t xml:space="preserve"> </w:t>
      </w:r>
      <w:r>
        <w:t xml:space="preserve">and ordered to pay $3.64 million in restitution. Acting U.S. Attorney Daniel Bubar called it</w:t>
      </w:r>
      <w:r>
        <w:t xml:space="preserve"> </w:t>
      </w:r>
      <w:r>
        <w:t xml:space="preserve">“</w:t>
      </w:r>
      <w:r>
        <w:t xml:space="preserve">one of the most significant federal student aid fraud schemes ever prosecuted in North Carolina.</w:t>
      </w:r>
      <w:r>
        <w:t xml:space="preserve">”</w:t>
      </w:r>
    </w:p>
    <w:p>
      <w:pPr>
        <w:pStyle w:val="BodyText"/>
      </w:pPr>
      <w:r>
        <w:t xml:space="preserve">Melvin’s case is not isolated.</w:t>
      </w:r>
      <w:r>
        <w:t xml:space="preserve"> </w:t>
      </w:r>
      <w:r>
        <w:rPr>
          <w:bCs/>
          <w:b/>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Cs/>
          <w:b/>
        </w:rPr>
        <w:t xml:space="preserve">Brenda Joyce Hall</w:t>
      </w:r>
      <w:r>
        <w:t xml:space="preserve"> </w:t>
      </w:r>
      <w:r>
        <w:t xml:space="preserve">of Cumberland County was charged with fabricating high school transcripts through a sham home school called</w:t>
      </w:r>
      <w:r>
        <w:t xml:space="preserve"> </w:t>
      </w:r>
      <w:r>
        <w:t xml:space="preserve">“</w:t>
      </w:r>
      <w:r>
        <w:t xml:space="preserve">Halls of Knowledge</w:t>
      </w:r>
      <w:r>
        <w:t xml:space="preserv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Cs/>
          <w:b/>
        </w:rPr>
        <w:t xml:space="preserve">multiple additional investigations are actively underway</w:t>
      </w:r>
      <w:r>
        <w:t xml:space="preserve"> </w:t>
      </w:r>
      <w:r>
        <w:t xml:space="preserve">in the Eastern District, telling ABC11:</w:t>
      </w:r>
      <w:r>
        <w:t xml:space="preserve"> </w:t>
      </w:r>
      <w:r>
        <w:t xml:space="preserve">“</w:t>
      </w:r>
      <w:r>
        <w:t xml:space="preserve">For anyone who thinks they can take money from the federal government and get away with it — they should know we’re watching.</w:t>
      </w:r>
      <w:r>
        <w:t xml:space="preserve">”</w:t>
      </w:r>
    </w:p>
    <w:p>
      <w:r>
        <w:pict>
          <v:rect style="width:0;height:1.5pt" o:hralign="center" o:hrstd="t" o:hr="t"/>
        </w:pict>
      </w:r>
    </w:p>
    <w:bookmarkEnd w:id="20"/>
    <w:bookmarkStart w:id="21"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Cs/>
          <w:b/>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Cs/>
          <w:b/>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Cs/>
          <w:b/>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w:t>
      </w:r>
      <w:r>
        <w:t xml:space="preserve">student</w:t>
      </w:r>
      <w:r>
        <w:t xml:space="preserve">”</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Cs/>
          <w:b/>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21"/>
    <w:bookmarkStart w:id="22"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Cs/>
          <w:b/>
        </w:rPr>
        <w:t xml:space="preserve">Northeastern Technical College</w:t>
      </w:r>
      <w:r>
        <w:t xml:space="preserve"> </w:t>
      </w:r>
      <w:r>
        <w:t xml:space="preserve">had been auto-enrolling high school dual-enrollment students in additional courses</w:t>
      </w:r>
      <w:r>
        <w:t xml:space="preserve"> </w:t>
      </w:r>
      <w:r>
        <w:rPr>
          <w:bCs/>
          <w:b/>
        </w:rPr>
        <w:t xml:space="preserve">without their knowledge or consent</w:t>
      </w:r>
      <w:r>
        <w:t xml:space="preserve"> </w:t>
      </w:r>
      <w:r>
        <w:t xml:space="preserve">through a</w:t>
      </w:r>
      <w:r>
        <w:t xml:space="preserve"> </w:t>
      </w:r>
      <w:r>
        <w:t xml:space="preserve">“</w:t>
      </w:r>
      <w:r>
        <w:t xml:space="preserve">Fast Track</w:t>
      </w:r>
      <w:r>
        <w:t xml:space="preserve">”</w:t>
      </w:r>
      <w:r>
        <w:t xml:space="preserve"> </w:t>
      </w:r>
      <w:r>
        <w:t xml:space="preserve">program. Some students were enrolled in the same course five times. The investigation uncovered</w:t>
      </w:r>
      <w:r>
        <w:t xml:space="preserve"> </w:t>
      </w:r>
      <w:r>
        <w:rPr>
          <w:bCs/>
          <w:b/>
        </w:rPr>
        <w:t xml:space="preserve">$461,119 in improper spending</w:t>
      </w:r>
      <w:r>
        <w:t xml:space="preserve"> </w:t>
      </w:r>
      <w:r>
        <w:t xml:space="preserve">and flagged the college’s fraud risk level as</w:t>
      </w:r>
      <w:r>
        <w:t xml:space="preserve"> </w:t>
      </w:r>
      <w:r>
        <w:t xml:space="preserve">“</w:t>
      </w:r>
      <w:r>
        <w:t xml:space="preserve">moderate to moderately high.</w:t>
      </w:r>
      <w:r>
        <w:t xml:space="preserve">”</w:t>
      </w:r>
      <w:r>
        <w:t xml:space="preserve"> </w:t>
      </w:r>
      <w:r>
        <w:t xml:space="preserve">An SC Department of Education official called the practice</w:t>
      </w:r>
      <w:r>
        <w:t xml:space="preserve"> </w:t>
      </w:r>
      <w:r>
        <w:t xml:space="preserve">“</w:t>
      </w:r>
      <w:r>
        <w:t xml:space="preserve">predatory.</w:t>
      </w:r>
      <w:r>
        <w:t xml:space="preserve">”</w:t>
      </w:r>
      <w:r>
        <w:t xml:space="preserve"> </w:t>
      </w:r>
      <w:r>
        <w:t xml:space="preserve">The FBI has also confirmed investigating</w:t>
      </w:r>
      <w:r>
        <w:t xml:space="preserve"> </w:t>
      </w:r>
      <w:r>
        <w:t xml:space="preserve">“</w:t>
      </w:r>
      <w:r>
        <w:t xml:space="preserve">numerous cases of financial aid fraud</w:t>
      </w:r>
      <w:r>
        <w:t xml:space="preserve">”</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Cs/>
          <w:b/>
        </w:rPr>
        <w:t xml:space="preserve">Virginia Community College System</w:t>
      </w:r>
      <w:r>
        <w:t xml:space="preserve"> </w:t>
      </w:r>
      <w:r>
        <w:t xml:space="preserve">— 23 schools serving 230,000 students — saw fraudulent applications peak around 2018 at roughly</w:t>
      </w:r>
      <w:r>
        <w:t xml:space="preserve"> </w:t>
      </w:r>
      <w:r>
        <w:rPr>
          <w:bCs/>
          <w:b/>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Cs/>
          <w:b/>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w:t>
      </w:r>
      <w:r>
        <w:t xml:space="preserve">falsely enrolled hundreds of students in distance education programs.</w:t>
      </w:r>
      <w:r>
        <w:t xml:space="preserve">”</w:t>
      </w:r>
      <w:r>
        <w:t xml:space="preserve"> </w:t>
      </w:r>
      <w:r>
        <w:t xml:space="preserve">Nationally, major cases include a Maryland man who used 60 stolen identities to extract</w:t>
      </w:r>
      <w:r>
        <w:t xml:space="preserve"> </w:t>
      </w:r>
      <w:r>
        <w:rPr>
          <w:bCs/>
          <w:b/>
        </w:rPr>
        <w:t xml:space="preserve">$6.7 million</w:t>
      </w:r>
      <w:r>
        <w:t xml:space="preserve"> </w:t>
      </w:r>
      <w:r>
        <w:t xml:space="preserve">(sentenced to four years in 2023), an Arizona father-son team that stole</w:t>
      </w:r>
      <w:r>
        <w:t xml:space="preserve"> </w:t>
      </w:r>
      <w:r>
        <w:rPr>
          <w:bCs/>
          <w:b/>
        </w:rPr>
        <w:t xml:space="preserve">$7 million</w:t>
      </w:r>
      <w:r>
        <w:t xml:space="preserve"> </w:t>
      </w:r>
      <w:r>
        <w:t xml:space="preserve">before their arrests, and a Texas fraud ring pursuing</w:t>
      </w:r>
      <w:r>
        <w:t xml:space="preserve"> </w:t>
      </w:r>
      <w:r>
        <w:rPr>
          <w:bCs/>
          <w:b/>
        </w:rPr>
        <w:t xml:space="preserve">$1.5 million</w:t>
      </w:r>
      <w:r>
        <w:t xml:space="preserve"> </w:t>
      </w:r>
      <w:r>
        <w:t xml:space="preserve">using stolen identities.</w:t>
      </w:r>
    </w:p>
    <w:p>
      <w:r>
        <w:pict>
          <v:rect style="width:0;height:1.5pt" o:hralign="center" o:hrstd="t" o:hr="t"/>
        </w:pict>
      </w:r>
    </w:p>
    <w:bookmarkEnd w:id="22"/>
    <w:bookmarkStart w:id="23" w:name="X0d7ae4b56622078af6c78469db32987f68bd519"/>
    <w:p>
      <w:pPr>
        <w:pStyle w:val="Heading2"/>
      </w:pPr>
      <w:r>
        <w:t xml:space="preserve">North Carolina’s response lags behind the crisis</w:t>
      </w:r>
    </w:p>
    <w:p>
      <w:pPr>
        <w:pStyle w:val="FirstParagraph"/>
      </w:pPr>
      <w:r>
        <w:t xml:space="preserve">The</w:t>
      </w:r>
      <w:r>
        <w:t xml:space="preserve"> </w:t>
      </w:r>
      <w:r>
        <w:rPr>
          <w:bCs/>
          <w:b/>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Cs/>
          <w:b/>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Cs/>
          <w:b/>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Cs/>
          <w:b/>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Cs/>
          <w:b/>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23"/>
    <w:bookmarkStart w:id="24"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w:t>
      </w:r>
      <w:r>
        <w:t xml:space="preserve">significant actions to prevent fraud through identity verification,</w:t>
      </w:r>
      <w:r>
        <w:t xml:space="preserve">”</w:t>
      </w:r>
      <w:r>
        <w:t xml:space="preserve"> </w:t>
      </w:r>
      <w:r>
        <w:t xml:space="preserve">declaring that identity theft in student aid</w:t>
      </w:r>
      <w:r>
        <w:t xml:space="preserve"> </w:t>
      </w:r>
      <w:r>
        <w:t xml:space="preserve">“</w:t>
      </w:r>
      <w:r>
        <w:t xml:space="preserve">has reached a level that imperils the federal student assistance programs.</w:t>
      </w:r>
      <w:r>
        <w:t xml:space="preserve">”</w:t>
      </w:r>
      <w:r>
        <w:t xml:space="preserve"> </w:t>
      </w:r>
      <w:r>
        <w:t xml:space="preserve">Key provisions now affecting every Title IV institution, including all NC and SC community colleges:</w:t>
      </w:r>
    </w:p>
    <w:p>
      <w:pPr>
        <w:numPr>
          <w:ilvl w:val="0"/>
          <w:numId w:val="1001"/>
        </w:numPr>
        <w:pStyle w:val="Compact"/>
      </w:pPr>
      <w:r>
        <w:rPr>
          <w:bCs/>
          <w:b/>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Cs/>
          <w:b/>
        </w:rPr>
        <w:t xml:space="preserve">NIST IAL-2 compliant</w:t>
      </w:r>
      <w:r>
        <w:t xml:space="preserve"> </w:t>
      </w:r>
      <w:r>
        <w:t xml:space="preserve">remote verification software. Schools must retain a copy of the ID.</w:t>
      </w:r>
    </w:p>
    <w:p>
      <w:pPr>
        <w:numPr>
          <w:ilvl w:val="0"/>
          <w:numId w:val="1001"/>
        </w:numPr>
        <w:pStyle w:val="Compact"/>
      </w:pPr>
      <w:r>
        <w:rPr>
          <w:bCs/>
          <w:b/>
        </w:rPr>
        <w:t xml:space="preserve">Fall 2025</w:t>
      </w:r>
      <w:r>
        <w:t xml:space="preserve">: A permanent, centralized identity screening process launched for all FAFSA applicants, with approximately</w:t>
      </w:r>
      <w:r>
        <w:t xml:space="preserve"> </w:t>
      </w:r>
      <w:r>
        <w:rPr>
          <w:bCs/>
          <w:b/>
        </w:rPr>
        <w:t xml:space="preserve">300,000 applications</w:t>
      </w:r>
      <w:r>
        <w:t xml:space="preserve"> </w:t>
      </w:r>
      <w:r>
        <w:t xml:space="preserve">flagged for V4/V5 verification.</w:t>
      </w:r>
    </w:p>
    <w:p>
      <w:pPr>
        <w:numPr>
          <w:ilvl w:val="0"/>
          <w:numId w:val="1001"/>
        </w:numPr>
        <w:pStyle w:val="Compact"/>
      </w:pPr>
      <w:r>
        <w:rPr>
          <w:bCs/>
          <w:b/>
        </w:rPr>
        <w:t xml:space="preserve">Statement of Educational Purpose eliminated</w:t>
      </w:r>
      <w:r>
        <w:t xml:space="preserve"> </w:t>
      </w:r>
      <w:r>
        <w:t xml:space="preserve">as a standalone document; notarized statements alone no longer accepted.</w:t>
      </w:r>
    </w:p>
    <w:p>
      <w:pPr>
        <w:numPr>
          <w:ilvl w:val="0"/>
          <w:numId w:val="1001"/>
        </w:numPr>
        <w:pStyle w:val="Compact"/>
      </w:pPr>
      <w:r>
        <w:t xml:space="preserve">The DOE resumed cross-checking student aid records against the</w:t>
      </w:r>
      <w:r>
        <w:t xml:space="preserve"> </w:t>
      </w:r>
      <w:r>
        <w:rPr>
          <w:bCs/>
          <w:b/>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Cs/>
          <w:b/>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Cs/>
          <w:b/>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Cs/>
          <w:b/>
        </w:rPr>
        <w:t xml:space="preserve">79,016 fraudulent submissions</w:t>
      </w:r>
      <w:r>
        <w:t xml:space="preserve"> </w:t>
      </w:r>
      <w:r>
        <w:t xml:space="preserve">— roughly twice what human staff identified manually. In November 2025, N2N partnered with</w:t>
      </w:r>
      <w:r>
        <w:t xml:space="preserve"> </w:t>
      </w:r>
      <w:r>
        <w:rPr>
          <w:bCs/>
          <w:b/>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Cs/>
          <w:b/>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Cs/>
          <w:b/>
        </w:rPr>
        <w:t xml:space="preserve">just two in 2025</w:t>
      </w:r>
      <w:r>
        <w:t xml:space="preserve">. Identity verification vendors like</w:t>
      </w:r>
      <w:r>
        <w:t xml:space="preserve"> </w:t>
      </w:r>
      <w:r>
        <w:rPr>
          <w:bCs/>
          <w:b/>
        </w:rPr>
        <w:t xml:space="preserve">Nametag</w:t>
      </w:r>
      <w:r>
        <w:t xml:space="preserve">,</w:t>
      </w:r>
      <w:r>
        <w:t xml:space="preserve"> </w:t>
      </w:r>
      <w:r>
        <w:rPr>
          <w:bCs/>
          <w:b/>
        </w:rPr>
        <w:t xml:space="preserve">Persona</w:t>
      </w:r>
      <w:r>
        <w:t xml:space="preserve">,</w:t>
      </w:r>
      <w:r>
        <w:t xml:space="preserve"> </w:t>
      </w:r>
      <w:r>
        <w:rPr>
          <w:bCs/>
          <w:b/>
        </w:rPr>
        <w:t xml:space="preserve">Plaid</w:t>
      </w:r>
      <w:r>
        <w:t xml:space="preserve">, and</w:t>
      </w:r>
      <w:r>
        <w:t xml:space="preserve"> </w:t>
      </w:r>
      <w:r>
        <w:rPr>
          <w:bCs/>
          <w:b/>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24"/>
    <w:bookmarkStart w:id="25"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numPr>
          <w:ilvl w:val="0"/>
          <w:numId w:val="1002"/>
        </w:numPr>
        <w:pStyle w:val="Compact"/>
      </w:pPr>
      <w:r>
        <w:rPr>
          <w:bCs/>
          <w:b/>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numPr>
          <w:ilvl w:val="0"/>
          <w:numId w:val="1002"/>
        </w:numPr>
        <w:pStyle w:val="Compact"/>
      </w:pPr>
      <w:r>
        <w:rPr>
          <w:bCs/>
          <w:b/>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numPr>
          <w:ilvl w:val="0"/>
          <w:numId w:val="1002"/>
        </w:numPr>
        <w:pStyle w:val="Compact"/>
      </w:pPr>
      <w:r>
        <w:rPr>
          <w:bCs/>
          <w:b/>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numPr>
          <w:ilvl w:val="0"/>
          <w:numId w:val="1002"/>
        </w:numPr>
        <w:pStyle w:val="Compact"/>
      </w:pPr>
      <w:r>
        <w:rPr>
          <w:bCs/>
          <w:b/>
        </w:rPr>
        <w:t xml:space="preserve">Faculty engagement</w:t>
      </w:r>
      <w:r>
        <w:t xml:space="preserve">: Requiring synchronous check-ins during the first week, early</w:t>
      </w:r>
      <w:r>
        <w:t xml:space="preserve"> </w:t>
      </w:r>
      <w:r>
        <w:t xml:space="preserve">“</w:t>
      </w:r>
      <w:r>
        <w:t xml:space="preserve">proof of life</w:t>
      </w:r>
      <w:r>
        <w:t xml:space="preserve">”</w:t>
      </w:r>
      <w:r>
        <w:t xml:space="preserve"> </w:t>
      </w:r>
      <w:r>
        <w:t xml:space="preserve">assignments before census date, and systematic reporting of non-participating students catches ghosts that slip past automated systems.</w:t>
      </w:r>
    </w:p>
    <w:p>
      <w:pPr>
        <w:numPr>
          <w:ilvl w:val="0"/>
          <w:numId w:val="1002"/>
        </w:numPr>
        <w:pStyle w:val="Compact"/>
      </w:pPr>
      <w:r>
        <w:rPr>
          <w:bCs/>
          <w:b/>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25"/>
    <w:bookmarkStart w:id="26"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Cs/>
          <w:b/>
        </w:rPr>
        <w:t xml:space="preserve">identity verification at enrollment</w:t>
      </w:r>
      <w:r>
        <w:t xml:space="preserve"> </w:t>
      </w:r>
      <w:r>
        <w:t xml:space="preserve">(proven to reduce fraud by over 90% in Virginia),</w:t>
      </w:r>
      <w:r>
        <w:t xml:space="preserve"> </w:t>
      </w:r>
      <w:r>
        <w:rPr>
          <w:bCs/>
          <w:b/>
        </w:rPr>
        <w:t xml:space="preserve">AI-powered pattern detection</w:t>
      </w:r>
      <w:r>
        <w:t xml:space="preserve"> </w:t>
      </w:r>
      <w:r>
        <w:t xml:space="preserve">(which catches twice as many fraudsters as human review), and</w:t>
      </w:r>
      <w:r>
        <w:t xml:space="preserve"> </w:t>
      </w:r>
      <w:r>
        <w:rPr>
          <w:bCs/>
          <w:b/>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2026-08-02T12:25:55Z</dcterms:created>
  <dcterms:modified xsi:type="dcterms:W3CDTF">2026-08-02T12:25:55Z</dcterms:modified>
</cp:coreProperties>
</file>

<file path=docProps/custom.xml><?xml version="1.0" encoding="utf-8"?>
<Properties xmlns="http://schemas.openxmlformats.org/officeDocument/2006/custom-properties" xmlns:vt="http://schemas.openxmlformats.org/officeDocument/2006/docPropsVTypes"/>
</file>