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40" w:lineRule="auto"/>
        <w:rPr/>
      </w:pPr>
      <w:bookmarkStart w:colFirst="0" w:colLast="0" w:name="_s12ld67v9vao" w:id="0"/>
      <w:bookmarkEnd w:id="0"/>
      <w:r w:rsidDel="00000000" w:rsidR="00000000" w:rsidRPr="00000000">
        <w:rPr>
          <w:rtl w:val="0"/>
        </w:rPr>
        <w:t xml:space="preserve">Animated Banner Technical Task Notes</w:t>
      </w:r>
    </w:p>
    <w:p w:rsidR="00000000" w:rsidDel="00000000" w:rsidP="00000000" w:rsidRDefault="00000000" w:rsidRPr="00000000" w14:paraId="00000002">
      <w:pPr>
        <w:pStyle w:val="Heading2"/>
        <w:rPr/>
      </w:pPr>
      <w:bookmarkStart w:colFirst="0" w:colLast="0" w:name="_91pbahnw30hc" w:id="1"/>
      <w:bookmarkEnd w:id="1"/>
      <w:r w:rsidDel="00000000" w:rsidR="00000000" w:rsidRPr="00000000">
        <w:rPr>
          <w:rtl w:val="0"/>
        </w:rPr>
        <w:t xml:space="preserve">Objective</w:t>
      </w:r>
    </w:p>
    <w:p w:rsidR="00000000" w:rsidDel="00000000" w:rsidP="00000000" w:rsidRDefault="00000000" w:rsidRPr="00000000" w14:paraId="00000003">
      <w:pPr>
        <w:numPr>
          <w:ilvl w:val="0"/>
          <w:numId w:val="6"/>
        </w:numPr>
        <w:spacing w:line="276.0005454545455" w:lineRule="auto"/>
        <w:ind w:left="720" w:hanging="360"/>
        <w:rPr>
          <w:u w:val="none"/>
        </w:rPr>
      </w:pPr>
      <w:r w:rsidDel="00000000" w:rsidR="00000000" w:rsidRPr="00000000">
        <w:rPr>
          <w:rtl w:val="0"/>
        </w:rPr>
        <w:t xml:space="preserve">Create a 300x250 animated banner ad for Actimel using HTML, CSS, JavaScript, and GSAP.</w:t>
      </w:r>
    </w:p>
    <w:p w:rsidR="00000000" w:rsidDel="00000000" w:rsidP="00000000" w:rsidRDefault="00000000" w:rsidRPr="00000000" w14:paraId="00000004">
      <w:pPr>
        <w:numPr>
          <w:ilvl w:val="0"/>
          <w:numId w:val="6"/>
        </w:numPr>
        <w:spacing w:line="276.0005454545455" w:lineRule="auto"/>
        <w:ind w:left="720" w:hanging="360"/>
        <w:rPr>
          <w:u w:val="none"/>
        </w:rPr>
      </w:pPr>
      <w:r w:rsidDel="00000000" w:rsidR="00000000" w:rsidRPr="00000000">
        <w:rPr>
          <w:rtl w:val="0"/>
        </w:rPr>
        <w:t xml:space="preserve">Use the assets provided (background image, product packshot, and mockup) and display two sequential frames of copy.</w:t>
      </w:r>
    </w:p>
    <w:p w:rsidR="00000000" w:rsidDel="00000000" w:rsidP="00000000" w:rsidRDefault="00000000" w:rsidRPr="00000000" w14:paraId="00000005">
      <w:pPr>
        <w:numPr>
          <w:ilvl w:val="0"/>
          <w:numId w:val="6"/>
        </w:numPr>
        <w:spacing w:line="276.0005454545455" w:lineRule="auto"/>
        <w:ind w:left="720" w:hanging="360"/>
        <w:rPr>
          <w:u w:val="none"/>
        </w:rPr>
      </w:pPr>
      <w:r w:rsidDel="00000000" w:rsidR="00000000" w:rsidRPr="00000000">
        <w:rPr>
          <w:rtl w:val="0"/>
        </w:rPr>
        <w:t xml:space="preserve">Include a disclaimer that remains visible throughout the animation.</w:t>
      </w:r>
    </w:p>
    <w:p w:rsidR="00000000" w:rsidDel="00000000" w:rsidP="00000000" w:rsidRDefault="00000000" w:rsidRPr="00000000" w14:paraId="00000006">
      <w:pPr>
        <w:numPr>
          <w:ilvl w:val="0"/>
          <w:numId w:val="6"/>
        </w:numPr>
        <w:spacing w:line="276.0005454545455" w:lineRule="auto"/>
        <w:ind w:left="720" w:hanging="360"/>
        <w:rPr>
          <w:u w:val="none"/>
        </w:rPr>
      </w:pPr>
      <w:r w:rsidDel="00000000" w:rsidR="00000000" w:rsidRPr="00000000">
        <w:rPr>
          <w:rtl w:val="0"/>
        </w:rPr>
        <w:t xml:space="preserve">Follow the animation brief: copy should fade in with smooth transitions between frames, and the total animation should last 2–3 seconds.</w:t>
      </w:r>
    </w:p>
    <w:p w:rsidR="00000000" w:rsidDel="00000000" w:rsidP="00000000" w:rsidRDefault="00000000" w:rsidRPr="00000000" w14:paraId="00000007">
      <w:pPr>
        <w:numPr>
          <w:ilvl w:val="0"/>
          <w:numId w:val="6"/>
        </w:numPr>
        <w:spacing w:line="276.0005454545455" w:lineRule="auto"/>
        <w:ind w:left="720" w:hanging="360"/>
        <w:rPr>
          <w:u w:val="none"/>
        </w:rPr>
      </w:pPr>
      <w:r w:rsidDel="00000000" w:rsidR="00000000" w:rsidRPr="00000000">
        <w:rPr>
          <w:rtl w:val="0"/>
        </w:rPr>
        <w:t xml:space="preserve">Use a Google Fonts typeface that is legible and brand-appropriate, ensuring it is properly embedded and optimised.</w:t>
      </w:r>
    </w:p>
    <w:p w:rsidR="00000000" w:rsidDel="00000000" w:rsidP="00000000" w:rsidRDefault="00000000" w:rsidRPr="00000000" w14:paraId="00000008">
      <w:pPr>
        <w:numPr>
          <w:ilvl w:val="0"/>
          <w:numId w:val="6"/>
        </w:numPr>
        <w:spacing w:line="276.0005454545455" w:lineRule="auto"/>
        <w:ind w:left="720" w:hanging="360"/>
        <w:rPr>
          <w:u w:val="none"/>
        </w:rPr>
      </w:pPr>
      <w:r w:rsidDel="00000000" w:rsidR="00000000" w:rsidRPr="00000000">
        <w:rPr>
          <w:rtl w:val="0"/>
        </w:rPr>
        <w:t xml:space="preserve">Implement polite loading and include the Google Studio Enabler.</w:t>
      </w:r>
    </w:p>
    <w:p w:rsidR="00000000" w:rsidDel="00000000" w:rsidP="00000000" w:rsidRDefault="00000000" w:rsidRPr="00000000" w14:paraId="00000009">
      <w:pPr>
        <w:numPr>
          <w:ilvl w:val="0"/>
          <w:numId w:val="6"/>
        </w:numPr>
        <w:spacing w:after="200" w:line="276.0005454545455" w:lineRule="auto"/>
        <w:ind w:left="720" w:hanging="360"/>
        <w:rPr>
          <w:u w:val="none"/>
        </w:rPr>
      </w:pPr>
      <w:r w:rsidDel="00000000" w:rsidR="00000000" w:rsidRPr="00000000">
        <w:rPr>
          <w:rtl w:val="0"/>
        </w:rPr>
        <w:t xml:space="preserve">Ensure the final creative meets Google Studio ad specs, supports click-through tracking, and is packaged with all necessary assets.</w:t>
      </w:r>
    </w:p>
    <w:p w:rsidR="00000000" w:rsidDel="00000000" w:rsidP="00000000" w:rsidRDefault="00000000" w:rsidRPr="00000000" w14:paraId="0000000A">
      <w:pPr>
        <w:pStyle w:val="Heading2"/>
        <w:spacing w:line="276.0005454545455" w:lineRule="auto"/>
        <w:rPr/>
      </w:pPr>
      <w:bookmarkStart w:colFirst="0" w:colLast="0" w:name="_7qwiki3wis5a" w:id="2"/>
      <w:bookmarkEnd w:id="2"/>
      <w:r w:rsidDel="00000000" w:rsidR="00000000" w:rsidRPr="00000000">
        <w:rPr>
          <w:rtl w:val="0"/>
        </w:rPr>
        <w:t xml:space="preserve">Performance</w:t>
      </w:r>
    </w:p>
    <w:p w:rsidR="00000000" w:rsidDel="00000000" w:rsidP="00000000" w:rsidRDefault="00000000" w:rsidRPr="00000000" w14:paraId="0000000B">
      <w:pPr>
        <w:numPr>
          <w:ilvl w:val="0"/>
          <w:numId w:val="4"/>
        </w:numPr>
        <w:spacing w:line="276.0005454545455" w:lineRule="auto"/>
        <w:ind w:left="720" w:hanging="360"/>
        <w:rPr>
          <w:u w:val="none"/>
        </w:rPr>
      </w:pPr>
      <w:r w:rsidDel="00000000" w:rsidR="00000000" w:rsidRPr="00000000">
        <w:rPr>
          <w:rtl w:val="0"/>
        </w:rPr>
        <w:t xml:space="preserve">Total creative size is around 225KB including all assets (fonts, images, scripts etc). Not all assets are used, so the actual weight is closer to 200KB when tested – in line with Google Studio best practice.</w:t>
      </w:r>
    </w:p>
    <w:p w:rsidR="00000000" w:rsidDel="00000000" w:rsidP="00000000" w:rsidRDefault="00000000" w:rsidRPr="00000000" w14:paraId="0000000C">
      <w:pPr>
        <w:numPr>
          <w:ilvl w:val="0"/>
          <w:numId w:val="4"/>
        </w:numPr>
        <w:spacing w:line="276.0005454545455" w:lineRule="auto"/>
        <w:ind w:left="720" w:hanging="360"/>
        <w:rPr>
          <w:u w:val="none"/>
        </w:rPr>
      </w:pPr>
      <w:r w:rsidDel="00000000" w:rsidR="00000000" w:rsidRPr="00000000">
        <w:rPr>
          <w:rtl w:val="0"/>
        </w:rPr>
        <w:t xml:space="preserve">Polite loading is implemented to delay loading the ad until the rest of the page has loaded. This is recommended for creatives over 200KB to avoid impacting page performance.</w:t>
      </w:r>
    </w:p>
    <w:p w:rsidR="00000000" w:rsidDel="00000000" w:rsidP="00000000" w:rsidRDefault="00000000" w:rsidRPr="00000000" w14:paraId="0000000D">
      <w:pPr>
        <w:numPr>
          <w:ilvl w:val="0"/>
          <w:numId w:val="4"/>
        </w:numPr>
        <w:spacing w:after="200" w:line="276.0005454545455" w:lineRule="auto"/>
        <w:ind w:left="720" w:hanging="360"/>
        <w:rPr>
          <w:u w:val="none"/>
        </w:rPr>
      </w:pPr>
      <w:r w:rsidDel="00000000" w:rsidR="00000000" w:rsidRPr="00000000">
        <w:rPr>
          <w:rtl w:val="0"/>
        </w:rPr>
        <w:t xml:space="preserve">A loading screen is shown during this phase to indicate progress. This could be changed to serve a lightweight version of the creative or a branded loading screen using visual elements from the brand.</w:t>
      </w:r>
    </w:p>
    <w:p w:rsidR="00000000" w:rsidDel="00000000" w:rsidP="00000000" w:rsidRDefault="00000000" w:rsidRPr="00000000" w14:paraId="0000000E">
      <w:pPr>
        <w:pStyle w:val="Heading2"/>
        <w:spacing w:before="200" w:line="211.05847058823528" w:lineRule="auto"/>
        <w:rPr/>
      </w:pPr>
      <w:bookmarkStart w:colFirst="0" w:colLast="0" w:name="_c03mu2g5krxb" w:id="3"/>
      <w:bookmarkEnd w:id="3"/>
      <w:r w:rsidDel="00000000" w:rsidR="00000000" w:rsidRPr="00000000">
        <w:rPr>
          <w:rtl w:val="0"/>
        </w:rPr>
        <w:t xml:space="preserve">Assets</w:t>
      </w:r>
    </w:p>
    <w:p w:rsidR="00000000" w:rsidDel="00000000" w:rsidP="00000000" w:rsidRDefault="00000000" w:rsidRPr="00000000" w14:paraId="0000000F">
      <w:pPr>
        <w:numPr>
          <w:ilvl w:val="0"/>
          <w:numId w:val="1"/>
        </w:numPr>
        <w:spacing w:line="276.0005454545455" w:lineRule="auto"/>
        <w:ind w:left="720" w:hanging="360"/>
        <w:rPr>
          <w:u w:val="none"/>
        </w:rPr>
      </w:pPr>
      <w:r w:rsidDel="00000000" w:rsidR="00000000" w:rsidRPr="00000000">
        <w:rPr>
          <w:rtl w:val="0"/>
        </w:rPr>
        <w:t xml:space="preserve">Raster graphics were avoided where possible to keep the file size down.</w:t>
      </w:r>
    </w:p>
    <w:p w:rsidR="00000000" w:rsidDel="00000000" w:rsidP="00000000" w:rsidRDefault="00000000" w:rsidRPr="00000000" w14:paraId="00000010">
      <w:pPr>
        <w:numPr>
          <w:ilvl w:val="0"/>
          <w:numId w:val="1"/>
        </w:numPr>
        <w:spacing w:line="276.0005454545455" w:lineRule="auto"/>
        <w:ind w:left="720" w:hanging="360"/>
        <w:rPr>
          <w:u w:val="none"/>
        </w:rPr>
      </w:pPr>
      <w:r w:rsidDel="00000000" w:rsidR="00000000" w:rsidRPr="00000000">
        <w:rPr>
          <w:rtl w:val="0"/>
        </w:rPr>
        <w:t xml:space="preserve">A compressed PNG was used for the product packshot where needed, balancing file size and visual quality.</w:t>
      </w:r>
    </w:p>
    <w:p w:rsidR="00000000" w:rsidDel="00000000" w:rsidP="00000000" w:rsidRDefault="00000000" w:rsidRPr="00000000" w14:paraId="00000011">
      <w:pPr>
        <w:numPr>
          <w:ilvl w:val="0"/>
          <w:numId w:val="1"/>
        </w:numPr>
        <w:spacing w:line="276.0005454545455" w:lineRule="auto"/>
        <w:ind w:left="720" w:hanging="360"/>
        <w:rPr>
          <w:u w:val="none"/>
        </w:rPr>
      </w:pPr>
      <w:r w:rsidDel="00000000" w:rsidR="00000000" w:rsidRPr="00000000">
        <w:rPr>
          <w:rtl w:val="0"/>
        </w:rPr>
        <w:t xml:space="preserve">The supplied packshot was low quality, so I sourced a better version directly from the Actimel site, then cropped and resized it for use.</w:t>
      </w:r>
    </w:p>
    <w:p w:rsidR="00000000" w:rsidDel="00000000" w:rsidP="00000000" w:rsidRDefault="00000000" w:rsidRPr="00000000" w14:paraId="00000012">
      <w:pPr>
        <w:numPr>
          <w:ilvl w:val="0"/>
          <w:numId w:val="1"/>
        </w:numPr>
        <w:spacing w:line="276.0005454545455" w:lineRule="auto"/>
        <w:ind w:left="720" w:hanging="360"/>
        <w:rPr>
          <w:u w:val="none"/>
        </w:rPr>
      </w:pPr>
      <w:r w:rsidDel="00000000" w:rsidR="00000000" w:rsidRPr="00000000">
        <w:rPr>
          <w:rtl w:val="0"/>
        </w:rPr>
        <w:t xml:space="preserve">To support high-resolution displays, srcset was used to load both x1 and x2 versions of the product image.</w:t>
      </w:r>
    </w:p>
    <w:p w:rsidR="00000000" w:rsidDel="00000000" w:rsidP="00000000" w:rsidRDefault="00000000" w:rsidRPr="00000000" w14:paraId="00000013">
      <w:pPr>
        <w:numPr>
          <w:ilvl w:val="0"/>
          <w:numId w:val="1"/>
        </w:numPr>
        <w:spacing w:line="276.0005454545455" w:lineRule="auto"/>
        <w:ind w:left="720" w:hanging="360"/>
        <w:rPr>
          <w:u w:val="none"/>
        </w:rPr>
      </w:pPr>
      <w:r w:rsidDel="00000000" w:rsidR="00000000" w:rsidRPr="00000000">
        <w:rPr>
          <w:rtl w:val="0"/>
        </w:rPr>
        <w:t xml:space="preserve">A CSS gradient was used instead of a background image to reduce asset weight.</w:t>
      </w:r>
    </w:p>
    <w:p w:rsidR="00000000" w:rsidDel="00000000" w:rsidP="00000000" w:rsidRDefault="00000000" w:rsidRPr="00000000" w14:paraId="00000014">
      <w:pPr>
        <w:numPr>
          <w:ilvl w:val="0"/>
          <w:numId w:val="1"/>
        </w:numPr>
        <w:spacing w:line="276.0005454545455" w:lineRule="auto"/>
        <w:ind w:left="720" w:hanging="360"/>
        <w:rPr>
          <w:u w:val="none"/>
        </w:rPr>
      </w:pPr>
      <w:r w:rsidDel="00000000" w:rsidR="00000000" w:rsidRPr="00000000">
        <w:rPr>
          <w:rtl w:val="0"/>
        </w:rPr>
        <w:t xml:space="preserve">The font used is Montserrat, as seen on the Actimel website – chosen to match the brand’s look and feel.</w:t>
      </w:r>
    </w:p>
    <w:p w:rsidR="00000000" w:rsidDel="00000000" w:rsidP="00000000" w:rsidRDefault="00000000" w:rsidRPr="00000000" w14:paraId="00000015">
      <w:pPr>
        <w:numPr>
          <w:ilvl w:val="0"/>
          <w:numId w:val="1"/>
        </w:numPr>
        <w:spacing w:line="276.0005454545455" w:lineRule="auto"/>
        <w:ind w:left="720" w:hanging="360"/>
        <w:rPr>
          <w:u w:val="none"/>
        </w:rPr>
      </w:pPr>
      <w:r w:rsidDel="00000000" w:rsidR="00000000" w:rsidRPr="00000000">
        <w:rPr>
          <w:rtl w:val="0"/>
        </w:rPr>
        <w:t xml:space="preserve">All text uses web fonts, which can be easily updated. I removed unnecessary font weights, styles, and subsets to keep file size minimal.</w:t>
      </w:r>
    </w:p>
    <w:p w:rsidR="00000000" w:rsidDel="00000000" w:rsidP="00000000" w:rsidRDefault="00000000" w:rsidRPr="00000000" w14:paraId="00000016">
      <w:pPr>
        <w:numPr>
          <w:ilvl w:val="0"/>
          <w:numId w:val="1"/>
        </w:numPr>
        <w:spacing w:after="200" w:line="276.0005454545455" w:lineRule="auto"/>
        <w:ind w:left="720" w:hanging="360"/>
        <w:rPr>
          <w:u w:val="none"/>
        </w:rPr>
      </w:pPr>
      <w:r w:rsidDel="00000000" w:rsidR="00000000" w:rsidRPr="00000000">
        <w:rPr>
          <w:rtl w:val="0"/>
        </w:rPr>
        <w:t xml:space="preserve">Asset naming followed a consistent structure, with scalability in mind for future sizes or variants.</w:t>
      </w:r>
    </w:p>
    <w:p w:rsidR="00000000" w:rsidDel="00000000" w:rsidP="00000000" w:rsidRDefault="00000000" w:rsidRPr="00000000" w14:paraId="00000017">
      <w:pPr>
        <w:pStyle w:val="Heading2"/>
        <w:spacing w:before="200" w:line="211.05847058823528" w:lineRule="auto"/>
        <w:rPr/>
      </w:pPr>
      <w:bookmarkStart w:colFirst="0" w:colLast="0" w:name="_z77vf4qdf6ah" w:id="4"/>
      <w:bookmarkEnd w:id="4"/>
      <w:r w:rsidDel="00000000" w:rsidR="00000000" w:rsidRPr="00000000">
        <w:rPr>
          <w:rtl w:val="0"/>
        </w:rPr>
        <w:t xml:space="preserve">Animation</w:t>
      </w:r>
    </w:p>
    <w:p w:rsidR="00000000" w:rsidDel="00000000" w:rsidP="00000000" w:rsidRDefault="00000000" w:rsidRPr="00000000" w14:paraId="00000018">
      <w:pPr>
        <w:numPr>
          <w:ilvl w:val="0"/>
          <w:numId w:val="2"/>
        </w:numPr>
        <w:spacing w:line="276.0005454545455" w:lineRule="auto"/>
        <w:ind w:left="720" w:hanging="360"/>
        <w:rPr>
          <w:u w:val="none"/>
        </w:rPr>
      </w:pPr>
      <w:r w:rsidDel="00000000" w:rsidR="00000000" w:rsidRPr="00000000">
        <w:rPr>
          <w:rtl w:val="0"/>
        </w:rPr>
        <w:t xml:space="preserve">GSAP was used for all animations, as specified in the brief.</w:t>
      </w:r>
    </w:p>
    <w:p w:rsidR="00000000" w:rsidDel="00000000" w:rsidP="00000000" w:rsidRDefault="00000000" w:rsidRPr="00000000" w14:paraId="00000019">
      <w:pPr>
        <w:numPr>
          <w:ilvl w:val="0"/>
          <w:numId w:val="2"/>
        </w:numPr>
        <w:spacing w:line="276.0005454545455" w:lineRule="auto"/>
        <w:ind w:left="720" w:hanging="360"/>
        <w:rPr>
          <w:u w:val="none"/>
        </w:rPr>
      </w:pPr>
      <w:r w:rsidDel="00000000" w:rsidR="00000000" w:rsidRPr="00000000">
        <w:rPr>
          <w:rtl w:val="0"/>
        </w:rPr>
        <w:t xml:space="preserve">The GSAP library was loaded locally to avoid external dependencies.</w:t>
      </w:r>
    </w:p>
    <w:p w:rsidR="00000000" w:rsidDel="00000000" w:rsidP="00000000" w:rsidRDefault="00000000" w:rsidRPr="00000000" w14:paraId="0000001A">
      <w:pPr>
        <w:numPr>
          <w:ilvl w:val="0"/>
          <w:numId w:val="2"/>
        </w:numPr>
        <w:spacing w:line="276.0005454545455" w:lineRule="auto"/>
        <w:ind w:left="720" w:hanging="360"/>
        <w:rPr>
          <w:u w:val="none"/>
        </w:rPr>
      </w:pPr>
      <w:r w:rsidDel="00000000" w:rsidR="00000000" w:rsidRPr="00000000">
        <w:rPr>
          <w:rtl w:val="0"/>
        </w:rPr>
        <w:t xml:space="preserve">A timeline structure was used, allowing for easy sequencing and the option to loop if required. This was something we commonly did at Adylic for looping creatives and for A/B testing.</w:t>
      </w:r>
    </w:p>
    <w:p w:rsidR="00000000" w:rsidDel="00000000" w:rsidP="00000000" w:rsidRDefault="00000000" w:rsidRPr="00000000" w14:paraId="0000001B">
      <w:pPr>
        <w:numPr>
          <w:ilvl w:val="0"/>
          <w:numId w:val="2"/>
        </w:numPr>
        <w:spacing w:line="276.0005454545455" w:lineRule="auto"/>
        <w:ind w:left="720" w:hanging="360"/>
        <w:rPr>
          <w:u w:val="none"/>
        </w:rPr>
      </w:pPr>
      <w:r w:rsidDel="00000000" w:rsidR="00000000" w:rsidRPr="00000000">
        <w:rPr>
          <w:rtl w:val="0"/>
        </w:rPr>
        <w:t xml:space="preserve">The animation sequence starts with the “NEW” badge sliding in and copy fading in.</w:t>
      </w:r>
    </w:p>
    <w:p w:rsidR="00000000" w:rsidDel="00000000" w:rsidP="00000000" w:rsidRDefault="00000000" w:rsidRPr="00000000" w14:paraId="0000001C">
      <w:pPr>
        <w:numPr>
          <w:ilvl w:val="0"/>
          <w:numId w:val="2"/>
        </w:numPr>
        <w:spacing w:after="200" w:line="276.0005454545455" w:lineRule="auto"/>
        <w:ind w:left="720" w:hanging="360"/>
        <w:rPr>
          <w:u w:val="none"/>
        </w:rPr>
      </w:pPr>
      <w:r w:rsidDel="00000000" w:rsidR="00000000" w:rsidRPr="00000000">
        <w:rPr>
          <w:rtl w:val="0"/>
        </w:rPr>
        <w:t xml:space="preserve">After the main animation, the CTA pulses three times to draw the user’s attention.</w:t>
      </w:r>
    </w:p>
    <w:p w:rsidR="00000000" w:rsidDel="00000000" w:rsidP="00000000" w:rsidRDefault="00000000" w:rsidRPr="00000000" w14:paraId="0000001D">
      <w:pPr>
        <w:pStyle w:val="Heading2"/>
        <w:spacing w:before="200" w:line="211.05847058823528" w:lineRule="auto"/>
        <w:rPr/>
      </w:pPr>
      <w:bookmarkStart w:colFirst="0" w:colLast="0" w:name="_78p2h1jabqiw" w:id="5"/>
      <w:bookmarkEnd w:id="5"/>
      <w:r w:rsidDel="00000000" w:rsidR="00000000" w:rsidRPr="00000000">
        <w:rPr>
          <w:rtl w:val="0"/>
        </w:rPr>
        <w:t xml:space="preserve">Layout and Structure</w:t>
      </w:r>
    </w:p>
    <w:p w:rsidR="00000000" w:rsidDel="00000000" w:rsidP="00000000" w:rsidRDefault="00000000" w:rsidRPr="00000000" w14:paraId="0000001E">
      <w:pPr>
        <w:numPr>
          <w:ilvl w:val="0"/>
          <w:numId w:val="3"/>
        </w:numPr>
        <w:spacing w:line="276.0005454545455" w:lineRule="auto"/>
        <w:ind w:left="720" w:hanging="360"/>
        <w:rPr>
          <w:u w:val="none"/>
        </w:rPr>
      </w:pPr>
      <w:r w:rsidDel="00000000" w:rsidR="00000000" w:rsidRPr="00000000">
        <w:rPr>
          <w:rtl w:val="0"/>
        </w:rPr>
        <w:t xml:space="preserve">Key elements like the “NEW” badge, CTA, legal text, and copy were styled and structured to be easily updatable. This makes the creative easier to adapt for multiple variants or to connect to a feed.</w:t>
      </w:r>
    </w:p>
    <w:p w:rsidR="00000000" w:rsidDel="00000000" w:rsidP="00000000" w:rsidRDefault="00000000" w:rsidRPr="00000000" w14:paraId="0000001F">
      <w:pPr>
        <w:numPr>
          <w:ilvl w:val="0"/>
          <w:numId w:val="3"/>
        </w:numPr>
        <w:spacing w:after="200" w:line="276.0005454545455" w:lineRule="auto"/>
        <w:ind w:left="720" w:hanging="360"/>
        <w:rPr>
          <w:u w:val="none"/>
        </w:rPr>
      </w:pPr>
      <w:r w:rsidDel="00000000" w:rsidR="00000000" w:rsidRPr="00000000">
        <w:rPr>
          <w:rtl w:val="0"/>
        </w:rPr>
        <w:t xml:space="preserve">Both frames of copy are styled using Flexbox to stay vertically centred, which handles changes in line length without needing manual layout adjustments.</w:t>
      </w:r>
    </w:p>
    <w:p w:rsidR="00000000" w:rsidDel="00000000" w:rsidP="00000000" w:rsidRDefault="00000000" w:rsidRPr="00000000" w14:paraId="00000020">
      <w:pPr>
        <w:pStyle w:val="Heading2"/>
        <w:spacing w:before="200" w:line="211.05847058823528" w:lineRule="auto"/>
        <w:rPr/>
      </w:pPr>
      <w:bookmarkStart w:colFirst="0" w:colLast="0" w:name="_vckg37lx7b8j" w:id="6"/>
      <w:bookmarkEnd w:id="6"/>
      <w:r w:rsidDel="00000000" w:rsidR="00000000" w:rsidRPr="00000000">
        <w:rPr>
          <w:rtl w:val="0"/>
        </w:rPr>
        <w:t xml:space="preserve">Testing</w:t>
      </w:r>
    </w:p>
    <w:p w:rsidR="00000000" w:rsidDel="00000000" w:rsidP="00000000" w:rsidRDefault="00000000" w:rsidRPr="00000000" w14:paraId="00000021">
      <w:pPr>
        <w:numPr>
          <w:ilvl w:val="0"/>
          <w:numId w:val="7"/>
        </w:numPr>
        <w:spacing w:line="276.0005454545455" w:lineRule="auto"/>
        <w:ind w:left="720" w:hanging="360"/>
        <w:rPr>
          <w:u w:val="none"/>
        </w:rPr>
      </w:pPr>
      <w:r w:rsidDel="00000000" w:rsidR="00000000" w:rsidRPr="00000000">
        <w:rPr>
          <w:rtl w:val="0"/>
        </w:rPr>
        <w:t xml:space="preserve">Visually tested on Mac (Chrome, Safari, Firefox, Edge) and iPhone (Safari and Chrome).</w:t>
      </w:r>
    </w:p>
    <w:p w:rsidR="00000000" w:rsidDel="00000000" w:rsidP="00000000" w:rsidRDefault="00000000" w:rsidRPr="00000000" w14:paraId="00000022">
      <w:pPr>
        <w:numPr>
          <w:ilvl w:val="0"/>
          <w:numId w:val="7"/>
        </w:numPr>
        <w:spacing w:line="276.0005454545455" w:lineRule="auto"/>
        <w:ind w:left="720" w:hanging="360"/>
        <w:rPr>
          <w:u w:val="none"/>
        </w:rPr>
      </w:pPr>
      <w:r w:rsidDel="00000000" w:rsidR="00000000" w:rsidRPr="00000000">
        <w:rPr>
          <w:rtl w:val="0"/>
        </w:rPr>
        <w:t xml:space="preserve">I didn’t have physical access to an Android device, but used BrowserStack to test on Android browsers (Chrome and Samsung Internet).</w:t>
      </w:r>
    </w:p>
    <w:p w:rsidR="00000000" w:rsidDel="00000000" w:rsidP="00000000" w:rsidRDefault="00000000" w:rsidRPr="00000000" w14:paraId="00000023">
      <w:pPr>
        <w:numPr>
          <w:ilvl w:val="0"/>
          <w:numId w:val="7"/>
        </w:numPr>
        <w:spacing w:after="200" w:line="276.0005454545455" w:lineRule="auto"/>
        <w:ind w:left="720" w:hanging="360"/>
        <w:rPr>
          <w:u w:val="none"/>
        </w:rPr>
      </w:pPr>
      <w:r w:rsidDel="00000000" w:rsidR="00000000" w:rsidRPr="00000000">
        <w:rPr>
          <w:rtl w:val="0"/>
        </w:rPr>
        <w:t xml:space="preserve">All tests confirmed correct rendering and functionality, including exit click out.</w:t>
      </w:r>
    </w:p>
    <w:p w:rsidR="00000000" w:rsidDel="00000000" w:rsidP="00000000" w:rsidRDefault="00000000" w:rsidRPr="00000000" w14:paraId="00000024">
      <w:pPr>
        <w:pStyle w:val="Heading2"/>
        <w:spacing w:before="200" w:line="211.05847058823528" w:lineRule="auto"/>
        <w:rPr/>
      </w:pPr>
      <w:bookmarkStart w:colFirst="0" w:colLast="0" w:name="_s5pmqc9g7q3w" w:id="7"/>
      <w:bookmarkEnd w:id="7"/>
      <w:r w:rsidDel="00000000" w:rsidR="00000000" w:rsidRPr="00000000">
        <w:rPr>
          <w:rtl w:val="0"/>
        </w:rPr>
        <w:t xml:space="preserve">Potential Further Improvements</w:t>
      </w:r>
    </w:p>
    <w:p w:rsidR="00000000" w:rsidDel="00000000" w:rsidP="00000000" w:rsidRDefault="00000000" w:rsidRPr="00000000" w14:paraId="00000025">
      <w:pPr>
        <w:numPr>
          <w:ilvl w:val="0"/>
          <w:numId w:val="5"/>
        </w:numPr>
        <w:spacing w:line="276.0005454545455" w:lineRule="auto"/>
        <w:ind w:left="720" w:hanging="360"/>
        <w:rPr>
          <w:u w:val="none"/>
        </w:rPr>
      </w:pPr>
      <w:r w:rsidDel="00000000" w:rsidR="00000000" w:rsidRPr="00000000">
        <w:rPr>
          <w:rtl w:val="0"/>
        </w:rPr>
        <w:t xml:space="preserve">A command-line script could be created to bundle the creative into a single file, reducing HTTP requests and improving performance.</w:t>
      </w:r>
    </w:p>
    <w:p w:rsidR="00000000" w:rsidDel="00000000" w:rsidP="00000000" w:rsidRDefault="00000000" w:rsidRPr="00000000" w14:paraId="00000026">
      <w:pPr>
        <w:numPr>
          <w:ilvl w:val="0"/>
          <w:numId w:val="5"/>
        </w:numPr>
        <w:spacing w:line="276.0005454545455" w:lineRule="auto"/>
        <w:ind w:left="720" w:hanging="360"/>
        <w:rPr>
          <w:u w:val="none"/>
        </w:rPr>
      </w:pPr>
      <w:r w:rsidDel="00000000" w:rsidR="00000000" w:rsidRPr="00000000">
        <w:rPr>
          <w:rtl w:val="0"/>
        </w:rPr>
        <w:t xml:space="preserve">Files could also be minified, further reducing file size and improving performance.</w:t>
      </w:r>
    </w:p>
    <w:p w:rsidR="00000000" w:rsidDel="00000000" w:rsidP="00000000" w:rsidRDefault="00000000" w:rsidRPr="00000000" w14:paraId="00000027">
      <w:pPr>
        <w:numPr>
          <w:ilvl w:val="0"/>
          <w:numId w:val="5"/>
        </w:numPr>
        <w:spacing w:line="276.0005454545455" w:lineRule="auto"/>
        <w:ind w:left="720" w:hanging="360"/>
        <w:rPr>
          <w:u w:val="none"/>
        </w:rPr>
      </w:pPr>
      <w:r w:rsidDel="00000000" w:rsidR="00000000" w:rsidRPr="00000000">
        <w:rPr>
          <w:rtl w:val="0"/>
        </w:rPr>
        <w:t xml:space="preserve">This process could also handle CSS vendor prefixing using tools like PostCSS, helping with cross-browser support.</w:t>
      </w:r>
    </w:p>
    <w:p w:rsidR="00000000" w:rsidDel="00000000" w:rsidP="00000000" w:rsidRDefault="00000000" w:rsidRPr="00000000" w14:paraId="00000028">
      <w:pPr>
        <w:numPr>
          <w:ilvl w:val="0"/>
          <w:numId w:val="5"/>
        </w:numPr>
        <w:spacing w:after="0" w:afterAutospacing="0" w:line="276.0005454545455" w:lineRule="auto"/>
        <w:ind w:left="720" w:hanging="360"/>
        <w:rPr>
          <w:u w:val="none"/>
        </w:rPr>
      </w:pPr>
      <w:r w:rsidDel="00000000" w:rsidR="00000000" w:rsidRPr="00000000">
        <w:rPr>
          <w:rtl w:val="0"/>
        </w:rPr>
        <w:t xml:space="preserve">Babel could be introduced to compile JavaScript for compatibility with older browsers that don’t support modern syntax.</w:t>
      </w:r>
    </w:p>
    <w:p w:rsidR="00000000" w:rsidDel="00000000" w:rsidP="00000000" w:rsidRDefault="00000000" w:rsidRPr="00000000" w14:paraId="00000029">
      <w:pPr>
        <w:numPr>
          <w:ilvl w:val="0"/>
          <w:numId w:val="5"/>
        </w:numPr>
        <w:spacing w:after="200" w:line="276.0005454545455" w:lineRule="auto"/>
        <w:ind w:left="720" w:hanging="360"/>
        <w:rPr>
          <w:u w:val="none"/>
        </w:rPr>
      </w:pPr>
      <w:r w:rsidDel="00000000" w:rsidR="00000000" w:rsidRPr="00000000">
        <w:rPr>
          <w:rtl w:val="0"/>
        </w:rPr>
        <w:t xml:space="preserve">Assets could be compressed and resized automatically.</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240" w:lineRule="auto"/>
    </w:pPr>
    <w:rPr>
      <w:b w:val="1"/>
      <w:sz w:val="32"/>
      <w:szCs w:val="32"/>
    </w:rPr>
  </w:style>
  <w:style w:type="paragraph" w:styleId="Heading2">
    <w:name w:val="heading 2"/>
    <w:basedOn w:val="Normal"/>
    <w:next w:val="Normal"/>
    <w:pPr>
      <w:keepNext w:val="1"/>
      <w:keepLines w:val="1"/>
      <w:spacing w:after="120" w:line="211.20000000000002" w:lineRule="auto"/>
    </w:pPr>
    <w:rPr>
      <w:b w:val="1"/>
      <w:sz w:val="24"/>
      <w:szCs w:val="24"/>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