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&amp; Yr &amp; Section: </w:t>
      </w:r>
      <w:r w:rsidDel="00000000" w:rsidR="00000000" w:rsidRPr="00000000">
        <w:rPr>
          <w:rFonts w:ascii="Times New Roman" w:cs="Times New Roman" w:eastAsia="Times New Roman" w:hAnsi="Times New Roman"/>
          <w:b w:val="1"/>
          <w:sz w:val="24"/>
          <w:szCs w:val="24"/>
          <w:u w:val="single"/>
          <w:rtl w:val="0"/>
        </w:rPr>
        <w:t xml:space="preserve">Cristel S. Raynes</w:t>
      </w:r>
      <w:r w:rsidDel="00000000" w:rsidR="00000000" w:rsidRPr="00000000">
        <w:rPr>
          <w:rFonts w:ascii="Times New Roman" w:cs="Times New Roman" w:eastAsia="Times New Roman" w:hAnsi="Times New Roman"/>
          <w:b w:val="1"/>
          <w:sz w:val="24"/>
          <w:szCs w:val="24"/>
          <w:rtl w:val="0"/>
        </w:rPr>
        <w:t xml:space="preserve"> BSIT-3F</w:t>
        <w:tab/>
        <w:t xml:space="preserve">  </w:t>
        <w:tab/>
        <w:t xml:space="preserve">Date: January 25, 2024</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Midterm Activity 1</w:t>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meant by professional communication?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282828"/>
          <w:sz w:val="22"/>
          <w:szCs w:val="22"/>
          <w:highlight w:val="white"/>
          <w:u w:val="none"/>
          <w:vertAlign w:val="baselin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Professional communication is not the same as interacting with your friends or family. In the workplace, you’re responsible for upholding your organization’s as well as your own reputation. So, you have to choose your words wisely because it can seriously impact your position. On the flip side, it can help you tackle sensitive situations like company-wide audits, meetings with top leadership and workplace conflicts. For instance, if you have to deal with a difficult customer, good professional communication skills can help you pacify the situation without offending anyone. Effective professional communication in the workplace will help you stand out among your coworkers, leverage your skills to make progress in your career and deal effectively with external stakeholders—clients, customers, etc.</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Professional communication is a specialty subfield of communication that pays close attention to the theories and practice of communication within professional contexts. Fields that utilize professional communication include athletics and sport, the arts, heath and family care, new media, small business and entrepreneurship, consulting, education and spiritual services. Professional communication also plays an important role in the fields of medicine, law, psychology, and philosophy. All these fields require the effective use of outward messages to an often-unfamiliar audience or public.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role of communication in information technology?</w:t>
      </w:r>
    </w:p>
    <w:p w:rsidR="00000000" w:rsidDel="00000000" w:rsidP="00000000" w:rsidRDefault="00000000" w:rsidRPr="00000000" w14:paraId="0000000C">
      <w:pPr>
        <w:spacing w:after="0" w:line="240" w:lineRule="auto"/>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digital age, communication technology has revolutionized the way we connect, interact, and exchange information. Social media platforms like Facebook, Twitter, and Instagram have enhanced connectivity by allowing individuals to share their thoughts, experiences, and content with a global audience. Instant messaging apps such as WhatsApp and WeChat have facilitated real-time conversations regardless of geographical location. These technologies have fostered a sense of interconnectedness, enabling the exchange of ideas on a global scale, and transforming how we maintain relationships, access news and information, and express ourselves.</w:t>
      </w:r>
    </w:p>
    <w:p w:rsidR="00000000" w:rsidDel="00000000" w:rsidP="00000000" w:rsidRDefault="00000000" w:rsidRPr="00000000" w14:paraId="0000000D">
      <w:pPr>
        <w:spacing w:after="0" w:line="240" w:lineRule="auto"/>
        <w:ind w:left="3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digital age has democratized access to information through communication technology. Online news platforms, blogs, and social media channels enable individuals to share and consume news, opinions, and educational content. This accessibility has empowered people to stay informed, learn new skills, and engage in conversations on a wide range of topics. Moreover, communication technology has provided platforms for personal expression and the formation of digital communities. Social media platforms, blogging websites, and online forums enable individuals to share their creativity, passions, and opinions, fostering connections and conversations among like-minded individuals.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communication technology offers numerous benefits, it is essential to address the challenges and considerations it presents. Issues such as information overload, privacy concerns, online harassment, and the digital divide highlight the need for responsible use and ethical considerations. By balancing virtual and face-to-face interactions, managing screen time, and safeguarding personal data, individuals can make conscious choices to ensure the responsible and meaningful use of communication technology in the digital age.</w:t>
      </w:r>
    </w:p>
    <w:p w:rsidR="00000000" w:rsidDel="00000000" w:rsidP="00000000" w:rsidRDefault="00000000" w:rsidRPr="00000000" w14:paraId="00000011">
      <w:pPr>
        <w:spacing w:after="0" w:line="240" w:lineRule="auto"/>
        <w:ind w:left="3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main idea of professional communication?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Professional communication's heart lies in fostering successful collaboration through clear, respectful exchange of information and ideas. It's a dance between crisp, jargon-free messages that hit the mark, and maintaining professional courtesy while actively listening to diverse perspectives. Adapting your approach to audience and context, while upholding accuracy and ethical considerations, ensures information flows smoothly and fuels productive teamwork. Mastering these core elements unlocks your inner communication ninja, ready to tackle any professional setting.</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most important aspect of professional communication?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1f1f1f"/>
          <w:sz w:val="24"/>
          <w:szCs w:val="24"/>
          <w:highlight w:val="cyan"/>
          <w:u w:val="none"/>
          <w:vertAlign w:val="baseline"/>
          <w:rtl w:val="0"/>
        </w:rPr>
        <w:t xml:space="preserve">Clarity and conciseness:</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Getting your message across in a way that is easily understood and doesn't waste anyone's time is paramount. Jargon, ambiguity, and unnecessary details only impede comprehension and frustrate your audience.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1f1f1f"/>
          <w:sz w:val="24"/>
          <w:szCs w:val="24"/>
          <w:highlight w:val="cyan"/>
          <w:u w:val="none"/>
          <w:vertAlign w:val="baseline"/>
          <w:rtl w:val="0"/>
        </w:rPr>
        <w:t xml:space="preserve">Active listening:</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True communication is a two-way street. Actively listening to others, seeking clarification when needed, and demonstrating genuine interest in their perspectives builds trust, fosters collaboration, and prevents misunderstandings.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1f1f1f"/>
          <w:sz w:val="24"/>
          <w:szCs w:val="24"/>
          <w:highlight w:val="cyan"/>
          <w:u w:val="none"/>
          <w:vertAlign w:val="baseline"/>
          <w:rtl w:val="0"/>
        </w:rPr>
        <w:t xml:space="preserve">Professionalism and respect</w:t>
      </w:r>
      <w:r w:rsidDel="00000000" w:rsidR="00000000" w:rsidRPr="00000000">
        <w:rPr>
          <w:rFonts w:ascii="Times New Roman" w:cs="Times New Roman" w:eastAsia="Times New Roman" w:hAnsi="Times New Roman"/>
          <w:b w:val="0"/>
          <w:i w:val="1"/>
          <w:smallCaps w:val="0"/>
          <w:strike w:val="0"/>
          <w:color w:val="1f1f1f"/>
          <w:sz w:val="24"/>
          <w:szCs w:val="24"/>
          <w:highlight w:val="cyan"/>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Maintaining a formal and respectful tone, even in informal settings, shows you value your audience and the situation. Avoid slang, profanity, and anything that could be perceived as offensive or unprofessional.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Example of Professional Communication.</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Letter</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Formal Report</w:t>
      </w:r>
    </w:p>
    <w:p w:rsidR="00000000" w:rsidDel="00000000" w:rsidP="00000000" w:rsidRDefault="00000000" w:rsidRPr="00000000" w14:paraId="00000028">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Verbal:</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 to a client</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 with colleagues</w:t>
      </w:r>
    </w:p>
    <w:p w:rsidR="00000000" w:rsidDel="00000000" w:rsidP="00000000" w:rsidRDefault="00000000" w:rsidRPr="00000000" w14:paraId="0000002C">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Non-verbal:</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Language and Professional attire</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highlight w:val="white"/>
          <w:u w:val="none"/>
          <w:vertAlign w:val="baseline"/>
          <w:rtl w:val="0"/>
        </w:rPr>
        <w:t xml:space="preserve">Professional handshake</w:t>
      </w:r>
      <w:r w:rsidDel="00000000" w:rsidR="00000000" w:rsidRPr="00000000">
        <w:rPr>
          <w:rtl w:val="0"/>
        </w:rPr>
      </w:r>
    </w:p>
    <w:sectPr>
      <w:pgSz w:h="15840" w:w="12240" w:orient="portrait"/>
      <w:pgMar w:bottom="1440" w:top="1440" w:left="1440"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2">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70FAD"/>
    <w:pPr>
      <w:ind w:left="720"/>
      <w:contextualSpacing w:val="1"/>
    </w:pPr>
  </w:style>
  <w:style w:type="character" w:styleId="Emphasis">
    <w:name w:val="Emphasis"/>
    <w:basedOn w:val="DefaultParagraphFont"/>
    <w:uiPriority w:val="20"/>
    <w:qFormat w:val="1"/>
    <w:rsid w:val="00920C1A"/>
    <w:rPr>
      <w:i w:val="1"/>
      <w:iCs w:val="1"/>
    </w:rPr>
  </w:style>
  <w:style w:type="character" w:styleId="Hyperlink">
    <w:name w:val="Hyperlink"/>
    <w:basedOn w:val="DefaultParagraphFont"/>
    <w:uiPriority w:val="99"/>
    <w:semiHidden w:val="1"/>
    <w:unhideWhenUsed w:val="1"/>
    <w:rsid w:val="00920C1A"/>
    <w:rPr>
      <w:color w:val="0000ff"/>
      <w:u w:val="single"/>
    </w:rPr>
  </w:style>
  <w:style w:type="paragraph" w:styleId="NoSpacing">
    <w:name w:val="No Spacing"/>
    <w:uiPriority w:val="1"/>
    <w:qFormat w:val="1"/>
    <w:rsid w:val="00920C1A"/>
    <w:pPr>
      <w:spacing w:after="0" w:line="240" w:lineRule="auto"/>
    </w:pPr>
  </w:style>
  <w:style w:type="paragraph" w:styleId="NormalWeb">
    <w:name w:val="Normal (Web)"/>
    <w:basedOn w:val="Normal"/>
    <w:uiPriority w:val="99"/>
    <w:semiHidden w:val="1"/>
    <w:unhideWhenUsed w:val="1"/>
    <w:rsid w:val="00920C1A"/>
    <w:pPr>
      <w:spacing w:after="100" w:afterAutospacing="1" w:before="100" w:beforeAutospacing="1" w:line="240" w:lineRule="auto"/>
    </w:pPr>
    <w:rPr>
      <w:rFonts w:ascii="Times New Roman" w:cs="Times New Roman" w:eastAsia="Times New Roman" w:hAnsi="Times New Roman"/>
      <w:sz w:val="24"/>
      <w:szCs w:val="24"/>
      <w:lang w:eastAsia="en-PH" w:val="en-PH"/>
    </w:rPr>
  </w:style>
  <w:style w:type="character" w:styleId="Strong">
    <w:name w:val="Strong"/>
    <w:basedOn w:val="DefaultParagraphFont"/>
    <w:uiPriority w:val="22"/>
    <w:qFormat w:val="1"/>
    <w:rsid w:val="0077107F"/>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2Hlu7Ku/4zgEA4ureFq/wjaYfg==">CgMxLjA4AHIhMTA3V0QzT0dpTVR2dV9wU21vTTE5ZEtnaFpURWNCQU9M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2024-01-25T13:24:00Z</dcterms:created>
  <dc:creator>Asus</dc:creator>
</cp:coreProperties>
</file>