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说明书摘要</w:t>
      </w:r>
    </w:p>
    <w:p>
      <w:pPr>
        <w:spacing w:after="120" w:before="0" w:line="360" w:lineRule="auto"/>
      </w:pPr>
      <w:r>
        <w:rPr>
          <w:rFonts w:ascii="SimHei" w:hAnsi="SimHei" w:eastAsia="SimHei"/>
          <w:b/>
          <w:sz w:val="24"/>
        </w:rPr>
        <w:t>发明名称：一种利用遥感生态指数的典型矿区生态环境质量长时序评价方法</w:t>
      </w:r>
    </w:p>
    <w:p>
      <w:pPr>
        <w:spacing w:after="120" w:before="0" w:line="360" w:lineRule="auto"/>
      </w:pPr>
      <w:r>
        <w:rPr>
          <w:rFonts w:ascii="SimHei" w:hAnsi="SimHei" w:eastAsia="SimHei"/>
          <w:b/>
          <w:sz w:val="28"/>
        </w:rPr>
        <w:t>摘要</w:t>
      </w:r>
    </w:p>
    <w:p>
      <w:pPr>
        <w:spacing w:after="120" w:before="0" w:line="360" w:lineRule="auto"/>
      </w:pPr>
      <w:r>
        <w:rPr>
          <w:rFonts w:ascii="SimSun" w:hAnsi="SimSun" w:eastAsia="SimSun"/>
          <w:b w:val="0"/>
          <w:sz w:val="24"/>
        </w:rPr>
        <w:t>本发明公开了一种利用遥感生态指数的典型矿区生态环境质量长时序评价方法，利用Landsat长时序遥感影像，构建矿区增强型遥感生态指数M-RSEI，包含绿度NDVI、湿度WET、热度LST、干度NDBSI、采矿扰动指数MDI和煤粉尘影响指数CDI六分量，通过主成分分析PCA自动赋权合成；采用双稳定要素伪不变特征点PIFs实现TM/ETM+/OLI跨传感器一致性校正；结合Theil-Sen斜率估计、Mann-Kendall显著性检验和Pettitt变点检测，实现开采扰动期、废弃初期、自然恢复期、人工复垦期和稳定期五阶段自动划分；逐像素计算恢复速率并进行空间自相关冷热点分析，生成矿区生态环境全生命周期时空动态图谱。</w:t>
      </w:r>
    </w:p>
    <w:p>
      <w:pPr>
        <w:spacing w:after="120" w:before="0" w:line="360" w:lineRule="auto"/>
      </w:pPr>
      <w:r>
        <w:rPr>
          <w:rFonts w:ascii="SimSun" w:hAnsi="SimSun" w:eastAsia="SimSun"/>
          <w:b w:val="0"/>
          <w:sz w:val="24"/>
        </w:rPr>
        <w:t>摘要附图：图1</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