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一种多源遥感与浅层地震影像融合的辫状河河道迁移趋势智能预测方法</w:t>
      </w:r>
    </w:p>
    <w:p>
      <w:pPr>
        <w:pStyle w:val="Heading1"/>
        <w:jc w:val="center"/>
      </w:pPr>
      <w:r>
        <w:rPr>
          <w:rFonts w:ascii="SimHei" w:hAnsi="SimHei" w:eastAsia="SimHei"/>
          <w:b/>
          <w:sz w:val="44"/>
        </w:rPr>
        <w:t>说明书摘要</w:t>
      </w:r>
    </w:p>
    <w:p>
      <w:pPr>
        <w:spacing w:line="440" w:lineRule="exact" w:after="0"/>
        <w:ind w:firstLine="420"/>
      </w:pPr>
      <w:r>
        <w:rPr>
          <w:rFonts w:ascii="SimSun" w:hAnsi="SimSun" w:eastAsia="SimSun"/>
          <w:sz w:val="24"/>
        </w:rPr>
        <w:t>本发明公开了一种多源遥感与浅层地震影像融合的辫状河河道迁移趋势智能预测方法，属于河床演变预测与地球物理探测技术领域。首先获取浅层高分辨率地震或水上连续电法数据，解译得到河床沉积厚度及古河道基底几何形态；同时获取长时间序列多光谱/SAR遥感影像，提取历年河道迁移轨迹；将地下基底数据与河道轨迹进行空间配准，构建多模态数据对；然后构建条件生成对抗网络，以地下基底图为不可变约束条件、近期遥感观测图为输入，输出未来河道的概率分布图；通过历史数据对训练网络，最后用训练好的网络实现河道迁移趋势智能预测。本发明首次将地球物理数据作为硬约束引入深度学习河道预测模型，克服了纯数据驱动方法违背物理规律的缺陷，预测精度高、具有物理可解释性，可为水利工程、河道治理等提供可靠决策支持。</w:t>
      </w:r>
    </w:p>
    <w:p>
      <w:pPr>
        <w:pStyle w:val="Heading1"/>
        <w:jc w:val="center"/>
      </w:pPr>
      <w:r>
        <w:rPr>
          <w:rFonts w:ascii="SimHei" w:hAnsi="SimHei" w:eastAsia="SimHei"/>
          <w:b/>
          <w:sz w:val="44"/>
        </w:rPr>
        <w:t>权利要求书</w:t>
      </w:r>
    </w:p>
    <w:p>
      <w:pPr>
        <w:spacing w:line="440" w:lineRule="exact" w:after="120"/>
      </w:pPr>
      <w:r>
        <w:rPr>
          <w:rFonts w:ascii="SimSun" w:hAnsi="SimSun"/>
          <w:b/>
          <w:sz w:val="24"/>
        </w:rPr>
        <w:t xml:space="preserve">1. </w:t>
      </w:r>
      <w:r>
        <w:rPr>
          <w:rFonts w:ascii="SimSun" w:hAnsi="SimSun" w:eastAsia="SimSun"/>
          <w:sz w:val="24"/>
        </w:rPr>
        <w:t>一种多源遥感与浅层地震影像融合的辫状河河道迁移趋势智能预测方法，其特征在于，包括以下步骤：</w:t>
        <w:br/>
        <w:t>步骤1：获取目标辫状河区域的浅层高分辨率地震数据或水上连续电法数据，进行数据处理与解译，得到河床沉积厚度、古河道基底几何形态及沉积物属性图；</w:t>
        <w:br/>
        <w:t>步骤2：获取目标辫状河区域长时间序列的多光谱和/或SAR遥感影像，通过水边线提取、河道中心线提取方法获得历年河道迁移轨迹序列；</w:t>
        <w:br/>
        <w:t>步骤3：对步骤1得到的地下基底数据与步骤2得到的历年河道迁移轨迹进行空间配准，建立多模态数据对，每个数据对包含同一空间位置的地下基底图与对应时期的遥感河道轨迹图；</w:t>
        <w:br/>
        <w:t>步骤4：构建条件生成对抗网络，其中生成器以地下基底图与近期遥感观测图作为条件输入，输出未来河道的概率分布图；判别器用于区分真实未来河道图与生成器输出的概率分布图；训练时，以历史数据对中的地下基底图和对应近期观测图作为条件，以对应未来真实河道图作为监督，优化网络参数；</w:t>
        <w:br/>
        <w:t>步骤5：利用训练好的条件生成对抗网络，输入当前时期的地下基底图与近期遥感观测图，输出未来数月或数年的辫状河河道概率分布图。</w:t>
      </w:r>
    </w:p>
    <w:p>
      <w:pPr>
        <w:spacing w:line="440" w:lineRule="exact" w:after="120"/>
      </w:pPr>
      <w:r>
        <w:rPr>
          <w:rFonts w:ascii="SimSun" w:hAnsi="SimSun"/>
          <w:b/>
          <w:sz w:val="24"/>
        </w:rPr>
        <w:t xml:space="preserve">2. </w:t>
      </w:r>
      <w:r>
        <w:rPr>
          <w:rFonts w:ascii="SimSun" w:hAnsi="SimSun" w:eastAsia="SimSun"/>
          <w:sz w:val="24"/>
        </w:rPr>
        <w:t>如权利要求1所述的方法，其特征在于，步骤1中所述浅层高分辨率地震数据采用反射波法获取，震源为电火花或气枪，接收使用多道高分辨率水听器，数据处理包括静校正、带通滤波、速度分析、叠加偏移，解译包括层位拾取、沉积相解释及古河道基底标高提取。</w:t>
      </w:r>
    </w:p>
    <w:p>
      <w:pPr>
        <w:spacing w:line="440" w:lineRule="exact" w:after="120"/>
      </w:pPr>
      <w:r>
        <w:rPr>
          <w:rFonts w:ascii="SimSun" w:hAnsi="SimSun"/>
          <w:b/>
          <w:sz w:val="24"/>
        </w:rPr>
        <w:t xml:space="preserve">3. </w:t>
      </w:r>
      <w:r>
        <w:rPr>
          <w:rFonts w:ascii="SimSun" w:hAnsi="SimSun" w:eastAsia="SimSun"/>
          <w:sz w:val="24"/>
        </w:rPr>
        <w:t>如权利要求1所述的方法，其特征在于，步骤1中所述水上连续电法数据采用温纳装置或偶极-偶极装置采集，测线沿河道横断面布设，反演得到电阻率断面图，进而识别基底起伏及沉积物类型。</w:t>
      </w:r>
    </w:p>
    <w:p>
      <w:pPr>
        <w:spacing w:line="440" w:lineRule="exact" w:after="120"/>
      </w:pPr>
      <w:r>
        <w:rPr>
          <w:rFonts w:ascii="SimSun" w:hAnsi="SimSun"/>
          <w:b/>
          <w:sz w:val="24"/>
        </w:rPr>
        <w:t xml:space="preserve">4. </w:t>
      </w:r>
      <w:r>
        <w:rPr>
          <w:rFonts w:ascii="SimSun" w:hAnsi="SimSun" w:eastAsia="SimSun"/>
          <w:sz w:val="24"/>
        </w:rPr>
        <w:t>如权利要求1所述的方法，其特征在于，步骤2中遥感影像的空间分辨率优于10m，时间跨度不少于5年，每年至少4景。</w:t>
      </w:r>
    </w:p>
    <w:p>
      <w:pPr>
        <w:spacing w:line="440" w:lineRule="exact" w:after="120"/>
      </w:pPr>
      <w:r>
        <w:rPr>
          <w:rFonts w:ascii="SimSun" w:hAnsi="SimSun"/>
          <w:b/>
          <w:sz w:val="24"/>
        </w:rPr>
        <w:t xml:space="preserve">5. </w:t>
      </w:r>
      <w:r>
        <w:rPr>
          <w:rFonts w:ascii="SimSun" w:hAnsi="SimSun" w:eastAsia="SimSun"/>
          <w:sz w:val="24"/>
        </w:rPr>
        <w:t>如权利要求1所述的方法，其特征在于，步骤3中空间配准采用最近邻插值将地下基底数据重采样至与遥感影像相同的分辨率，确保像素级别对齐。</w:t>
      </w:r>
    </w:p>
    <w:p>
      <w:pPr>
        <w:spacing w:line="440" w:lineRule="exact" w:after="120"/>
      </w:pPr>
      <w:r>
        <w:rPr>
          <w:rFonts w:ascii="SimSun" w:hAnsi="SimSun"/>
          <w:b/>
          <w:sz w:val="24"/>
        </w:rPr>
        <w:t xml:space="preserve">6. </w:t>
      </w:r>
      <w:r>
        <w:rPr>
          <w:rFonts w:ascii="SimSun" w:hAnsi="SimSun" w:eastAsia="SimSun"/>
          <w:sz w:val="24"/>
        </w:rPr>
        <w:t>如权利要求1所述的方法，其特征在于，步骤4中条件生成对抗网络的生成器采用U-Net结构，编码器深度为4-5层，卷积核大小为3×3，批归一化使用InstanceNorm，激活函数为LeakyReLU；解码器使用双线性上采样与跳跃连接。</w:t>
      </w:r>
    </w:p>
    <w:p>
      <w:pPr>
        <w:spacing w:line="440" w:lineRule="exact" w:after="120"/>
      </w:pPr>
      <w:r>
        <w:rPr>
          <w:rFonts w:ascii="SimSun" w:hAnsi="SimSun"/>
          <w:b/>
          <w:sz w:val="24"/>
        </w:rPr>
        <w:t xml:space="preserve">7. </w:t>
      </w:r>
      <w:r>
        <w:rPr>
          <w:rFonts w:ascii="SimSun" w:hAnsi="SimSun" w:eastAsia="SimSun"/>
          <w:sz w:val="24"/>
        </w:rPr>
        <w:t>如权利要求1所述的方法，其特征在于，步骤4中条件生成对抗网络的判别器采用PatchGAN结构，输出大小为70×70的矩阵，每个元素对应原图感受野为70×70像素。</w:t>
      </w:r>
    </w:p>
    <w:p>
      <w:pPr>
        <w:spacing w:line="440" w:lineRule="exact" w:after="120"/>
      </w:pPr>
      <w:r>
        <w:rPr>
          <w:rFonts w:ascii="SimSun" w:hAnsi="SimSun"/>
          <w:b/>
          <w:sz w:val="24"/>
        </w:rPr>
        <w:t xml:space="preserve">8. </w:t>
      </w:r>
      <w:r>
        <w:rPr>
          <w:rFonts w:ascii="SimSun" w:hAnsi="SimSun" w:eastAsia="SimSun"/>
          <w:sz w:val="24"/>
        </w:rPr>
        <w:t>如权利要求1所述的方法，其特征在于，步骤4中训练使用的损失函数包括对抗损失、L1损失和物理约束损失；所述物理约束损失基于地下基底边界约束，惩罚河道预测结果超出基底范围的部分。</w:t>
      </w:r>
    </w:p>
    <w:p>
      <w:pPr>
        <w:spacing w:line="440" w:lineRule="exact" w:after="120"/>
      </w:pPr>
      <w:r>
        <w:rPr>
          <w:rFonts w:ascii="SimSun" w:hAnsi="SimSun"/>
          <w:b/>
          <w:sz w:val="24"/>
        </w:rPr>
        <w:t xml:space="preserve">9. </w:t>
      </w:r>
      <w:r>
        <w:rPr>
          <w:rFonts w:ascii="SimSun" w:hAnsi="SimSun" w:eastAsia="SimSun"/>
          <w:sz w:val="24"/>
        </w:rPr>
        <w:t>如权利要求8所述的方法，其特征在于，所述物理约束损失权重λ_physics的取值范围为0.5～1.5，优选λ_physics=1.0。</w:t>
      </w:r>
    </w:p>
    <w:p>
      <w:pPr>
        <w:spacing w:line="440" w:lineRule="exact" w:after="120"/>
      </w:pPr>
      <w:r>
        <w:rPr>
          <w:rFonts w:ascii="SimSun" w:hAnsi="SimSun"/>
          <w:b/>
          <w:sz w:val="24"/>
        </w:rPr>
        <w:t xml:space="preserve">10. </w:t>
      </w:r>
      <w:r>
        <w:rPr>
          <w:rFonts w:ascii="SimSun" w:hAnsi="SimSun" w:eastAsia="SimSun"/>
          <w:sz w:val="24"/>
        </w:rPr>
        <w:t>如权利要求1所述的方法，其特征在于，步骤4中优化器使用Adam，初始学习率0.0002，每50轮衰减为0.95倍，训练轮数200。</w:t>
      </w:r>
    </w:p>
    <w:p>
      <w:pPr>
        <w:spacing w:line="440" w:lineRule="exact" w:after="120"/>
      </w:pPr>
      <w:r>
        <w:rPr>
          <w:rFonts w:ascii="SimSun" w:hAnsi="SimSun"/>
          <w:b/>
          <w:sz w:val="24"/>
        </w:rPr>
        <w:t xml:space="preserve">11. </w:t>
      </w:r>
      <w:r>
        <w:rPr>
          <w:rFonts w:ascii="SimSun" w:hAnsi="SimSun" w:eastAsia="SimSun"/>
          <w:sz w:val="24"/>
        </w:rPr>
        <w:t>如权利要求1所述的方法，其特征在于，步骤4中所述近期遥感观测图选取前2-3年的河道轨迹图进行拼接，输入通道数为2或3。</w:t>
      </w:r>
    </w:p>
    <w:p>
      <w:pPr>
        <w:pStyle w:val="Heading1"/>
        <w:jc w:val="center"/>
      </w:pPr>
      <w:r>
        <w:rPr>
          <w:rFonts w:ascii="SimHei" w:hAnsi="SimHei" w:eastAsia="SimHei"/>
          <w:b/>
          <w:sz w:val="44"/>
        </w:rPr>
        <w:t>技术领域</w:t>
      </w:r>
    </w:p>
    <w:p>
      <w:pPr>
        <w:spacing w:line="440" w:lineRule="exact" w:after="0"/>
        <w:ind w:firstLine="420"/>
      </w:pPr>
      <w:r>
        <w:rPr>
          <w:rFonts w:ascii="SimSun" w:hAnsi="SimSun" w:eastAsia="SimSun"/>
          <w:sz w:val="24"/>
        </w:rPr>
        <w:t>本发明属于河床演变预测与地球物理探测技术领域，具体涉及一种利用浅层高分辨率地震或水上连续电法获取的地下基底几何形态与沉积物属性作为不可变约束，结合长时间序列遥感影像提取的河道迁移轨迹，通过条件生成对抗网络实现辫状河河道迁移趋势智能预测的方法。</w:t>
      </w:r>
    </w:p>
    <w:p>
      <w:pPr>
        <w:pStyle w:val="Heading1"/>
        <w:jc w:val="center"/>
      </w:pPr>
      <w:r>
        <w:rPr>
          <w:rFonts w:ascii="SimHei" w:hAnsi="SimHei" w:eastAsia="SimHei"/>
          <w:b/>
          <w:sz w:val="44"/>
        </w:rPr>
        <w:t>背景技术</w:t>
      </w:r>
    </w:p>
    <w:p>
      <w:pPr>
        <w:spacing w:line="440" w:lineRule="exact" w:after="0"/>
        <w:ind w:firstLine="420"/>
      </w:pPr>
      <w:r>
        <w:rPr>
          <w:rFonts w:ascii="SimSun" w:hAnsi="SimSun" w:eastAsia="SimSun"/>
          <w:sz w:val="24"/>
        </w:rPr>
        <w:t>辫状河是冲积平原上最常见的河流类型之一，其河道频繁分汊、合并、迁移，对水利工程、航道维护、油气勘探等具有重要影响。准确预测辫状河河道的未来迁移趋势对于防灾减灾和资源开发至关重要。 目前，基于遥感影像的河道动态监测方法已较为成熟，通过多时相多光谱或SAR影像能够提取历年河道边界及迁移轨迹。然而，这些纯遥感方法仅获取地表信息，无法感知地下基底的几何形态与沉积物分布，而地下结构正是控制河道可迁移范围的硬边界。 地球物理探测技术如浅层高分辨率地震反射波法和水上连续电法勘探能够获取河床沉积厚度、古河道基底形态等地下信息，但这些数据通常仅用于静态地质解释，尚未与动态预测模型有效结合。 近年来，深度学习特别是生成对抗网络在空间-时间序列预测中展现出潜力，但现有方法缺乏物理约束，在复杂辫状河环境下常产生违背河道迁移物理范围的预测结果。因此，亟需一种能够融合地球物理模板与遥感时序数据、具有物理可解释性的智能预测方法。</w:t>
      </w:r>
    </w:p>
    <w:p>
      <w:pPr>
        <w:pStyle w:val="Heading1"/>
        <w:jc w:val="center"/>
      </w:pPr>
      <w:r>
        <w:rPr>
          <w:rFonts w:ascii="SimHei" w:hAnsi="SimHei" w:eastAsia="SimHei"/>
          <w:b/>
          <w:sz w:val="44"/>
        </w:rPr>
        <w:t>发明内容</w:t>
      </w:r>
    </w:p>
    <w:p>
      <w:pPr>
        <w:spacing w:line="440" w:lineRule="exact" w:after="0"/>
        <w:ind w:firstLine="420"/>
      </w:pPr>
      <w:r>
        <w:rPr>
          <w:rFonts w:ascii="SimSun" w:hAnsi="SimSun" w:eastAsia="SimSun"/>
          <w:sz w:val="24"/>
        </w:rPr>
        <w:t>本发明要解决的技术问题包括：（1）现有遥感方法无法感知地下基底约束，预测缺乏物理基础；（2）地球物理探测结果仅用于静态解释，未融入动态预测模型；（3）深度学习预测模型缺乏物理约束，易产生不可靠结果。 为解决上述技术问题，本发明提供了一种多源遥感与浅层地震影像融合的辫状河河道迁移趋势智能预测方法，包括以下步骤： 步骤1：获取目标辫状河区域的浅层高分辨率地震数据或水上连续电法数据，进行数据处理与解译，得到河床沉积厚度、古河道基底几何形态及沉积物属性图； 步骤2：获取目标辫状河区域长时间序列的多光谱和/或SAR遥感影像，通过水边线提取、河道中心线提取方法获得历年河道迁移轨迹序列； 步骤3：对步骤1得到的地下基底数据与步骤2得到的历年河道迁移轨迹进行空间配准，建立多模态数据对，每个数据对包含同一空间位置的地下基底图与对应时期的遥感河道轨迹图； 步骤4：构建条件生成对抗网络，其中生成器以地下基底图与近期遥感观测图作为条件输入，输出未来河道的概率分布图；判别器用于区分真实未来河道图与生成器输出的概率分布图；训练时，以历史数据对中的地下基底图和对应近期观测图作为条件，以对应未来真实河道图作为监督，优化网络参数； 步骤5：利用训练好的条件生成对抗网络，输入当前时期的地下基底图与近期遥感观测图，输出未来数月或数年的辫状河河道概率分布图。 进一步地，所述浅层高分辨率地震数据采用反射波法，震源为电火花或气枪，接收使用多道高分辨率水听器，数据解译包括层位拾取、沉积相解释及古河道基底标高提取。 进一步地，所述水上连续电法数据采用温纳装置或偶极-偶极装置，测线沿河道横断面布设，反演得到电阻率断面图，进而识别基底起伏及沉积物类型。 进一步地，步骤2中遥感影像的空间分辨率优于10m，时间跨度不少于5年，每年至少4景。 进一步地，步骤4中条件生成对抗网络的生成器采用U-Net结构，编码器深度为4-5层，卷积核大小为3×3，批归一化使用InstanceNorm，激活函数为LeakyReLU；解码器使用双线性上采样与跳跃连接；判别器采用PatchGAN结构，输出大小为70×70的矩阵，每个元素对应原图感受野为70×70像素。 进一步地，训练使用的损失函数包括对抗损失、L1损失和物理约束损失；物理约束损失基于地下基底边界约束，惩罚河道预测结果超出基底范围的部分，权重系数λ_physics=1.0。 进一步地，优化器使用Adam，初始学习率0.0002，每50轮衰减为0.95倍，训练轮数200。</w:t>
      </w:r>
    </w:p>
    <w:p>
      <w:pPr>
        <w:pStyle w:val="Heading2"/>
      </w:pPr>
      <w:r>
        <w:rPr>
          <w:rFonts w:ascii="SimHei" w:hAnsi="SimHei" w:eastAsia="SimHei"/>
          <w:b/>
          <w:sz w:val="32"/>
        </w:rPr>
        <w:t>有益效果</w:t>
      </w:r>
    </w:p>
    <w:p>
      <w:pPr>
        <w:spacing w:line="440" w:lineRule="exact" w:after="0"/>
        <w:ind w:firstLine="420"/>
      </w:pPr>
      <w:r>
        <w:rPr>
          <w:rFonts w:ascii="SimSun" w:hAnsi="SimSun" w:eastAsia="SimSun"/>
          <w:sz w:val="24"/>
        </w:rPr>
        <w:t>1. 本发明将地球物理数据作为不可变约束引入条件生成对抗网络，使河道预测结果严格限定在地下基底允许的物理范围内，避免了纯数据驱动方法可能产生的非物理迁移预测，提高了预测的物理合理性。 2. 通过空间配准实现多源数据融合，将深部地质结构与浅层地表动态信息有机统一，充分发挥了两种数据源的互补优势，预测精度较纯遥感方法提升20%以上。 3. 输出为概率分布图而非确定性轨迹，能够量化预测的不确定性，为决策者提供更可靠的风险评估依据。 4. 方法具有通用性，可适用于不同流域与地质背景的辫状河系统，仅需根据区域特征调整配准参数与网络训练样本即可。 5. 充分利用长时间序列遥感影像的历史信息，同时结合实时观测数据，能够进行多时间尺度的滚动预测，满足工程实际对中长期预测的需求。</w:t>
      </w:r>
    </w:p>
    <w:p>
      <w:pPr>
        <w:pStyle w:val="Heading1"/>
        <w:jc w:val="center"/>
      </w:pPr>
      <w:r>
        <w:rPr>
          <w:rFonts w:ascii="SimHei" w:hAnsi="SimHei" w:eastAsia="SimHei"/>
          <w:b/>
          <w:sz w:val="44"/>
        </w:rPr>
        <w:t>具体实施方式</w:t>
      </w:r>
    </w:p>
    <w:p>
      <w:pPr>
        <w:spacing w:line="440" w:lineRule="exact" w:after="0"/>
        <w:ind w:firstLine="420"/>
      </w:pPr>
      <w:r>
        <w:rPr>
          <w:rFonts w:ascii="SimSun" w:hAnsi="SimSun" w:eastAsia="SimSun"/>
          <w:sz w:val="24"/>
        </w:rPr>
        <w:t>以下结合具体实施例对本发明的技术方案进行详细说明，但本发明的保护范围不限于这些实施例。 实施例1：基于浅层高分辨率地震数据与Sentinel-2多光谱影像的辫状河河道预测 本实施例选取长江中游某辫状河段为研究对象。 步骤1：采用浅层高分辨率地震反射波法，使用电火花震源（能量300J）和48道水听器单道接收，采样间隔0.25ms，记录长度500ms。通过后续处理（静校正、带通滤波、速度分析、叠加偏移）得到高分辨率地震剖面。对剖面进行层位拾取，识别出河床底部反射层（对应于基底界面）及内部沉积结构，提取古河道基底标高图（间距10m×10m，高程精度±0.5m），同时根据反射特征划分沉积物类型（砾石、砂、泥），生成沉积物属性图。 步骤2：获取研究区2015年至2023年共8年的Sentinel-2多光谱影像（共32景，每年4景，空间分辨率10m），采用归一化水体指数（NDWI）阈值法（阈值0.3）提取水边线，使用中心线提取算法得到每年的河道轨迹，进而获得河道迁移轨迹序列。 步骤3：将上述基底标高图、沉积物属性图与历年河道轨迹进行空间配准。配准以遥感影像地理参考为基础，使用最近邻插值将基底数据重采样至10m分辨率，确保像素级别对齐。每个配准数据对包含：地下基底图（2通道：标高与沉积类型编码）、历年河道轨迹图（8通道，每通道代表一年的一值化河道位置，1为河道，0为非河道）。 步骤4：构建条件生成对抗网络（cGAN）。生成器采用U-Net结构，编码器5层，每层卷积核3×3，步长2，通道数分别为64、128、256、512、512，批归一化使用InstanceNorm，激活函数LeakyReLU（负斜率0.2）。解码器使用双线性上采样，通过跳跃连接与对应编码器层拼接，最终输出1通道概率图（使用Sigmoid激活）。判别器采用70×70 PatchGAN，包含4层卷积（通道数64,128,256,512），最后输出矩阵。条件输入为地下基底图（2通道）与近期遥感观测图（本实施例选取前3年的河道轨迹图，即3通道）拼接为5通道输入到生成器。输出为未来1年的河道概率分布图。训练时，使用历史时期中随机选择的年份作为“近期观测”和“未来”的配对。例如，选取2015-2017年河道轨迹作为近期观测，2018年真实河道图作为目标。损失函数：对抗损失（最小二乘GAN） + L1损失（权重100） + 物理约束损失（权重1.0）。物理约束损失定义为：L_physics = mean(pred * (1 - mask_base))，其中mask_base为基底范围内可迁移区域（基底标高低于平均河床高程+0.5m的区域取1，否则0），确保预测概率仅集中在此区域。优化器Adams，学习率0.0002，batch size 4，训练200轮。 步骤5：训练完成后，输入当前年份（2023年）的基底图与2020-2022年河道轨迹图，生成2024年河道概率分布图。结果显示，预测概率高值区与2024年实际卫星观测河道吻合度达85%以上，且所有预测河道均位于基底约束范围内，验证了方法的有效性。 实施例2：基于水上连续电法数据与Sentinel-1 SAR影像的辫状河河道预测 本实施例选取黄河下游某辫状河段为研究对象。 步骤1：采用水上连续电法勘探，使用温纳装置，电极距20m，测线沿河道横断面每200m布设，反演得到电阻率断面图（纵向分辨率2m，横向分辨率20m）。根据电阻率阈值（砾石&gt;500Ω·m，砂200-500Ω·m，泥&lt;200Ω·m）划分沉积物类型，并提取基底界面（电阻率突变位置），生成基底标高图。 步骤2：获取研究区2016年至2022年共7年的Sentinel-1 SAR影像（IW模式、VV极化，空间分辨率10m，共28景），采用Otsu阈值分割法提取水边线，同实施例1方法提取河道轨迹。 步骤3：空间配准，将基底数据重采样至10m，与SAR影像地理坐标对齐。数据对包含：基底图（1通道标高，1通道沉积类型编码）、历年河道轨迹图（7通道）。 步骤4：cGAN网络结构同实施例1，但输入条件改为基底图（2通道）与近期观测（选取前2年河道轨迹，2通道），共4通道。物理约束损失中mask_base根据基底标高计算，判据为基底标高低于该河段平均河床高程+0.3m的区域为可迁移区。训练轮数150。 步骤5：预测2023年河道概率图，与实际2023年SAR影像河道对比，重叠率达到82%，预测结果在物理约束范围内，且在地下基底控制下的河道分汊转移趋势准确率较高。 实施例3：多时间尺度预测与参数敏感性分析 为验证本发明的泛化能力，在上述两个实施例的基础上，对参数进行敏感性分析： (1) 近期观测窗口长度：选取1年、2年、3年、4年分别训练，发现窗口为2-3年时预测最佳（平均交并比mIoU达0.78），窗口小于1年时预测可靠性下降（mIoU0.65），窗口大于4年时信息冗余导致过拟合（mIoU0.73）。 (2) 物理约束损失权重λ_physics：从0.0到5.0扫描，发现λ_physics=0.5~1.5时平衡最佳，既保证物理合法性又不影响生成细节；λ_physics=0时，约15%的预测概率超出基底范围；λ_physics&gt;3时生成过于保守，细节模糊。 (3) 生成器深度：4层、5层、6层对比，5层在计算效率与精度上最优。 本实施例证明，选择2-3年近期观测窗口、物理约束权重1.0、生成器深度5层为推荐配置。 上述实施例表明，本发明提出的方法能够有效融合地球物理模板与遥感时序数据，实现辫状河河道迁移趋势的物理可解释智能预测。</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