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Database_Access file will need to be updated to contain the website database access details.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Database_Access file is usually kept in a different location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will have to be updated correspondingly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load.R and write.R files to reflect the new locations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do.R file will run the other files, this requires a working directory be set to the location of the other files, ensure this is correct.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to the R code or MySQL code should also be reflected in the load.R and write.R files as these help to interface between the MySQL database and the R code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