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仿宋" w:hAnsi="仿宋" w:eastAsia="仿宋"/>
        </w:rPr>
      </w:pPr>
    </w:p>
    <w:p>
      <w:pPr>
        <w:tabs>
          <w:tab w:val="left" w:pos="851"/>
        </w:tabs>
        <w:snapToGrid w:val="0"/>
        <w:jc w:val="center"/>
        <w:rPr>
          <w:rFonts w:ascii="仿宋" w:hAnsi="仿宋" w:eastAsia="仿宋"/>
          <w:szCs w:val="21"/>
        </w:rPr>
      </w:pPr>
      <w:r>
        <w:rPr>
          <w:rFonts w:ascii="仿宋" w:hAnsi="仿宋" w:eastAsia="仿宋"/>
        </w:rPr>
        <w:drawing>
          <wp:inline distT="0" distB="0" distL="0" distR="0">
            <wp:extent cx="2628900" cy="91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28900" cy="914400"/>
                    </a:xfrm>
                    <a:prstGeom prst="rect">
                      <a:avLst/>
                    </a:prstGeom>
                    <a:noFill/>
                    <a:ln>
                      <a:noFill/>
                    </a:ln>
                  </pic:spPr>
                </pic:pic>
              </a:graphicData>
            </a:graphic>
          </wp:inline>
        </w:drawing>
      </w:r>
    </w:p>
    <w:p>
      <w:pPr>
        <w:snapToGrid w:val="0"/>
        <w:jc w:val="center"/>
        <w:rPr>
          <w:rFonts w:ascii="仿宋" w:hAnsi="仿宋" w:eastAsia="仿宋"/>
          <w:szCs w:val="21"/>
        </w:rPr>
      </w:pPr>
    </w:p>
    <w:p>
      <w:pPr>
        <w:snapToGrid w:val="0"/>
        <w:jc w:val="center"/>
        <w:rPr>
          <w:rFonts w:ascii="仿宋" w:hAnsi="仿宋" w:eastAsia="仿宋"/>
          <w:szCs w:val="21"/>
        </w:rPr>
      </w:pPr>
    </w:p>
    <w:p>
      <w:pPr>
        <w:snapToGrid w:val="0"/>
        <w:spacing w:line="960" w:lineRule="exact"/>
        <w:jc w:val="center"/>
        <w:rPr>
          <w:rFonts w:ascii="仿宋" w:hAnsi="仿宋" w:eastAsia="仿宋"/>
          <w:sz w:val="52"/>
          <w:szCs w:val="52"/>
        </w:rPr>
      </w:pPr>
      <w:r>
        <w:rPr>
          <w:rFonts w:hint="eastAsia" w:ascii="仿宋" w:hAnsi="仿宋" w:eastAsia="仿宋"/>
          <w:sz w:val="52"/>
          <w:szCs w:val="52"/>
        </w:rPr>
        <w:t>车载软件设计基础</w:t>
      </w:r>
    </w:p>
    <w:p>
      <w:pPr>
        <w:snapToGrid w:val="0"/>
        <w:spacing w:line="960" w:lineRule="exact"/>
        <w:jc w:val="center"/>
        <w:rPr>
          <w:rFonts w:ascii="仿宋" w:hAnsi="仿宋" w:eastAsia="仿宋"/>
          <w:sz w:val="32"/>
          <w:szCs w:val="32"/>
        </w:rPr>
      </w:pPr>
      <w:r>
        <w:rPr>
          <w:rFonts w:hint="eastAsia" w:ascii="仿宋" w:hAnsi="仿宋" w:eastAsia="仿宋"/>
          <w:sz w:val="32"/>
          <w:szCs w:val="32"/>
        </w:rPr>
        <w:t>课后实践</w:t>
      </w:r>
      <w:r>
        <w:rPr>
          <w:rFonts w:ascii="仿宋" w:hAnsi="仿宋" w:eastAsia="仿宋"/>
          <w:sz w:val="32"/>
          <w:szCs w:val="32"/>
        </w:rPr>
        <w:t>3</w:t>
      </w:r>
      <w:r>
        <w:rPr>
          <w:rFonts w:hint="eastAsia" w:ascii="仿宋" w:hAnsi="仿宋" w:eastAsia="仿宋"/>
          <w:sz w:val="32"/>
          <w:szCs w:val="32"/>
        </w:rPr>
        <w:t xml:space="preserve"> </w:t>
      </w:r>
    </w:p>
    <w:p>
      <w:pPr>
        <w:snapToGrid w:val="0"/>
        <w:jc w:val="center"/>
        <w:rPr>
          <w:rFonts w:ascii="仿宋" w:hAnsi="仿宋" w:eastAsia="仿宋"/>
          <w:szCs w:val="21"/>
        </w:rPr>
      </w:pPr>
      <w:r>
        <w:rPr>
          <w:rFonts w:hint="eastAsia" w:ascii="仿宋" w:hAnsi="仿宋" w:eastAsia="仿宋"/>
          <w:szCs w:val="21"/>
        </w:rPr>
        <w:t xml:space="preserve"> </w:t>
      </w:r>
    </w:p>
    <w:p>
      <w:pPr>
        <w:snapToGrid w:val="0"/>
        <w:jc w:val="center"/>
        <w:rPr>
          <w:rFonts w:ascii="仿宋" w:hAnsi="仿宋" w:eastAsia="仿宋"/>
          <w:szCs w:val="21"/>
        </w:rPr>
      </w:pPr>
      <w:r>
        <w:rPr>
          <w:rFonts w:ascii="仿宋" w:hAnsi="仿宋" w:eastAsia="仿宋"/>
        </w:rPr>
        <w:drawing>
          <wp:inline distT="0" distB="0" distL="0" distR="0">
            <wp:extent cx="1565910" cy="14154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97732" cy="1444525"/>
                    </a:xfrm>
                    <a:prstGeom prst="rect">
                      <a:avLst/>
                    </a:prstGeom>
                    <a:noFill/>
                    <a:ln>
                      <a:noFill/>
                    </a:ln>
                  </pic:spPr>
                </pic:pic>
              </a:graphicData>
            </a:graphic>
          </wp:inline>
        </w:drawing>
      </w:r>
      <w:r>
        <w:rPr>
          <w:rFonts w:hint="eastAsia" w:ascii="仿宋" w:hAnsi="仿宋" w:eastAsia="仿宋"/>
          <w:szCs w:val="21"/>
        </w:rPr>
        <w:t xml:space="preserve"> </w:t>
      </w:r>
    </w:p>
    <w:p>
      <w:pPr>
        <w:snapToGrid w:val="0"/>
        <w:jc w:val="both"/>
        <w:rPr>
          <w:rFonts w:ascii="仿宋" w:hAnsi="仿宋" w:eastAsia="仿宋"/>
          <w:szCs w:val="21"/>
        </w:rPr>
      </w:pPr>
      <w:r>
        <w:rPr>
          <w:rFonts w:hint="eastAsia" w:ascii="仿宋" w:hAnsi="仿宋" w:eastAsia="仿宋"/>
          <w:szCs w:val="21"/>
        </w:rPr>
        <w:t xml:space="preserve"> </w:t>
      </w:r>
    </w:p>
    <w:p>
      <w:pPr>
        <w:snapToGrid w:val="0"/>
        <w:jc w:val="center"/>
        <w:rPr>
          <w:rFonts w:ascii="仿宋" w:hAnsi="仿宋" w:eastAsia="仿宋"/>
          <w:szCs w:val="21"/>
        </w:rPr>
      </w:pPr>
      <w:r>
        <w:rPr>
          <w:rFonts w:hint="eastAsia" w:ascii="仿宋" w:hAnsi="仿宋" w:eastAsia="仿宋"/>
          <w:szCs w:val="21"/>
        </w:rPr>
        <w:t xml:space="preserve"> </w:t>
      </w:r>
    </w:p>
    <w:p>
      <w:pPr>
        <w:snapToGrid w:val="0"/>
        <w:jc w:val="center"/>
        <w:rPr>
          <w:rFonts w:ascii="仿宋" w:hAnsi="仿宋" w:eastAsia="仿宋"/>
          <w:szCs w:val="21"/>
        </w:rPr>
      </w:pPr>
      <w:r>
        <w:rPr>
          <w:rFonts w:hint="eastAsia" w:ascii="仿宋" w:hAnsi="仿宋" w:eastAsia="仿宋"/>
          <w:b/>
          <w:bCs/>
          <w:sz w:val="32"/>
          <w:szCs w:val="32"/>
        </w:rPr>
        <w:t>20</w:t>
      </w:r>
      <w:r>
        <w:rPr>
          <w:rFonts w:hint="eastAsia" w:ascii="仿宋" w:hAnsi="仿宋" w:eastAsia="仿宋"/>
          <w:b/>
          <w:bCs/>
          <w:sz w:val="32"/>
          <w:szCs w:val="32"/>
          <w:u w:val="single"/>
        </w:rPr>
        <w:t>2</w:t>
      </w:r>
      <w:r>
        <w:rPr>
          <w:rFonts w:ascii="仿宋" w:hAnsi="仿宋" w:eastAsia="仿宋"/>
          <w:b/>
          <w:bCs/>
          <w:sz w:val="32"/>
          <w:szCs w:val="32"/>
          <w:u w:val="single"/>
        </w:rPr>
        <w:t>2</w:t>
      </w:r>
      <w:r>
        <w:rPr>
          <w:rFonts w:hint="eastAsia" w:ascii="仿宋" w:hAnsi="仿宋" w:eastAsia="仿宋"/>
          <w:b/>
          <w:bCs/>
          <w:sz w:val="32"/>
          <w:szCs w:val="32"/>
        </w:rPr>
        <w:t>至20</w:t>
      </w:r>
      <w:r>
        <w:rPr>
          <w:rFonts w:hint="eastAsia" w:ascii="仿宋" w:hAnsi="仿宋" w:eastAsia="仿宋"/>
          <w:b/>
          <w:bCs/>
          <w:sz w:val="32"/>
          <w:szCs w:val="32"/>
          <w:u w:val="single"/>
        </w:rPr>
        <w:t>2</w:t>
      </w:r>
      <w:r>
        <w:rPr>
          <w:rFonts w:ascii="仿宋" w:hAnsi="仿宋" w:eastAsia="仿宋"/>
          <w:b/>
          <w:bCs/>
          <w:sz w:val="32"/>
          <w:szCs w:val="32"/>
          <w:u w:val="single"/>
        </w:rPr>
        <w:t>3</w:t>
      </w:r>
      <w:r>
        <w:rPr>
          <w:rFonts w:hint="eastAsia" w:ascii="仿宋" w:hAnsi="仿宋" w:eastAsia="仿宋"/>
          <w:b/>
          <w:bCs/>
          <w:sz w:val="32"/>
          <w:szCs w:val="32"/>
        </w:rPr>
        <w:t>学年第</w:t>
      </w:r>
      <w:r>
        <w:rPr>
          <w:rFonts w:hint="eastAsia" w:ascii="仿宋" w:hAnsi="仿宋" w:eastAsia="仿宋"/>
          <w:b/>
          <w:bCs/>
          <w:sz w:val="32"/>
          <w:szCs w:val="32"/>
          <w:u w:val="single"/>
        </w:rPr>
        <w:t xml:space="preserve"> </w:t>
      </w:r>
      <w:r>
        <w:rPr>
          <w:rFonts w:ascii="仿宋" w:hAnsi="仿宋" w:eastAsia="仿宋"/>
          <w:b/>
          <w:bCs/>
          <w:sz w:val="32"/>
          <w:szCs w:val="32"/>
          <w:u w:val="single"/>
        </w:rPr>
        <w:t>1</w:t>
      </w:r>
      <w:r>
        <w:rPr>
          <w:rFonts w:hint="eastAsia" w:ascii="仿宋" w:hAnsi="仿宋" w:eastAsia="仿宋"/>
          <w:b/>
          <w:bCs/>
          <w:sz w:val="32"/>
          <w:szCs w:val="32"/>
          <w:u w:val="single"/>
        </w:rPr>
        <w:t xml:space="preserve"> </w:t>
      </w:r>
      <w:r>
        <w:rPr>
          <w:rFonts w:hint="eastAsia" w:ascii="仿宋" w:hAnsi="仿宋" w:eastAsia="仿宋"/>
          <w:b/>
          <w:bCs/>
          <w:sz w:val="32"/>
          <w:szCs w:val="32"/>
        </w:rPr>
        <w:t>学期</w:t>
      </w:r>
    </w:p>
    <w:p>
      <w:pPr>
        <w:snapToGrid w:val="0"/>
        <w:jc w:val="center"/>
        <w:rPr>
          <w:rFonts w:ascii="仿宋" w:hAnsi="仿宋" w:eastAsia="仿宋"/>
          <w:szCs w:val="21"/>
        </w:rPr>
      </w:pPr>
      <w:r>
        <w:rPr>
          <w:rFonts w:hint="eastAsia" w:ascii="仿宋" w:hAnsi="仿宋" w:eastAsia="仿宋"/>
          <w:szCs w:val="21"/>
        </w:rPr>
        <w:t xml:space="preserve"> </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7"/>
        <w:gridCol w:w="6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737" w:type="pct"/>
            <w:vAlign w:val="center"/>
          </w:tcPr>
          <w:p>
            <w:pPr>
              <w:jc w:val="center"/>
              <w:rPr>
                <w:rFonts w:ascii="仿宋" w:hAnsi="仿宋" w:eastAsia="仿宋"/>
                <w:sz w:val="24"/>
                <w:szCs w:val="24"/>
              </w:rPr>
            </w:pPr>
            <w:r>
              <w:rPr>
                <w:rFonts w:hint="eastAsia" w:ascii="仿宋" w:hAnsi="仿宋" w:eastAsia="仿宋"/>
                <w:sz w:val="24"/>
                <w:szCs w:val="24"/>
              </w:rPr>
              <w:t>学号</w:t>
            </w:r>
          </w:p>
        </w:tc>
        <w:tc>
          <w:tcPr>
            <w:tcW w:w="3263" w:type="pct"/>
            <w:vAlign w:val="center"/>
          </w:tcPr>
          <w:p>
            <w:pPr>
              <w:jc w:val="center"/>
              <w:rPr>
                <w:rFonts w:ascii="仿宋" w:hAnsi="仿宋" w:eastAsia="仿宋"/>
                <w:sz w:val="24"/>
                <w:szCs w:val="24"/>
              </w:rPr>
            </w:pPr>
            <w:r>
              <w:rPr>
                <w:rFonts w:hint="eastAsia" w:ascii="仿宋" w:hAnsi="仿宋" w:eastAsia="仿宋"/>
                <w:sz w:val="24"/>
                <w:szCs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737" w:type="pct"/>
            <w:vAlign w:val="center"/>
          </w:tcPr>
          <w:p>
            <w:pPr>
              <w:jc w:val="center"/>
              <w:rPr>
                <w:rFonts w:hint="default" w:ascii="仿宋" w:hAnsi="仿宋" w:eastAsia="仿宋"/>
                <w:sz w:val="24"/>
                <w:szCs w:val="24"/>
                <w:lang w:val="en-US" w:eastAsia="zh-CN"/>
              </w:rPr>
            </w:pPr>
            <w:r>
              <w:rPr>
                <w:rFonts w:hint="eastAsia" w:ascii="仿宋" w:hAnsi="仿宋" w:eastAsia="仿宋"/>
                <w:sz w:val="24"/>
                <w:szCs w:val="24"/>
                <w:lang w:val="en-US" w:eastAsia="zh-CN"/>
              </w:rPr>
              <w:t>E2019051</w:t>
            </w:r>
          </w:p>
        </w:tc>
        <w:tc>
          <w:tcPr>
            <w:tcW w:w="3263" w:type="pct"/>
            <w:vAlign w:val="center"/>
          </w:tcPr>
          <w:p>
            <w:pPr>
              <w:jc w:val="center"/>
              <w:rPr>
                <w:rFonts w:hint="default" w:ascii="仿宋" w:hAnsi="仿宋" w:eastAsia="仿宋"/>
                <w:sz w:val="24"/>
                <w:szCs w:val="24"/>
                <w:lang w:val="en-US" w:eastAsia="zh-CN"/>
              </w:rPr>
            </w:pPr>
            <w:r>
              <w:rPr>
                <w:rFonts w:hint="eastAsia" w:ascii="仿宋" w:hAnsi="仿宋" w:eastAsia="仿宋"/>
                <w:sz w:val="24"/>
                <w:szCs w:val="24"/>
                <w:lang w:val="en-US" w:eastAsia="zh-CN"/>
              </w:rPr>
              <w:t>曹代伟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1737" w:type="pct"/>
            <w:vAlign w:val="center"/>
          </w:tcPr>
          <w:p>
            <w:pPr>
              <w:jc w:val="center"/>
              <w:rPr>
                <w:rFonts w:ascii="仿宋" w:hAnsi="仿宋" w:eastAsia="仿宋"/>
                <w:sz w:val="24"/>
                <w:szCs w:val="24"/>
              </w:rPr>
            </w:pPr>
            <w:r>
              <w:rPr>
                <w:rFonts w:hint="eastAsia" w:ascii="仿宋" w:hAnsi="仿宋" w:eastAsia="仿宋"/>
                <w:sz w:val="24"/>
                <w:szCs w:val="24"/>
              </w:rPr>
              <w:t>任课教师</w:t>
            </w:r>
          </w:p>
        </w:tc>
        <w:tc>
          <w:tcPr>
            <w:tcW w:w="3263" w:type="pct"/>
            <w:vAlign w:val="center"/>
          </w:tcPr>
          <w:p>
            <w:pPr>
              <w:jc w:val="center"/>
              <w:rPr>
                <w:rFonts w:hint="eastAsia" w:ascii="仿宋" w:hAnsi="仿宋" w:eastAsia="仿宋"/>
                <w:sz w:val="24"/>
                <w:szCs w:val="24"/>
                <w:lang w:eastAsia="zh-CN"/>
              </w:rPr>
            </w:pPr>
            <w:r>
              <w:rPr>
                <w:rFonts w:hint="eastAsia" w:ascii="仿宋" w:hAnsi="仿宋" w:eastAsia="仿宋"/>
                <w:sz w:val="24"/>
                <w:szCs w:val="24"/>
                <w:lang w:val="en-US" w:eastAsia="zh-CN"/>
              </w:rPr>
              <w:t>陈恒鑫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1737" w:type="pct"/>
            <w:vAlign w:val="center"/>
          </w:tcPr>
          <w:p>
            <w:pPr>
              <w:jc w:val="center"/>
              <w:rPr>
                <w:rFonts w:ascii="仿宋" w:hAnsi="仿宋" w:eastAsia="仿宋"/>
                <w:sz w:val="24"/>
                <w:szCs w:val="24"/>
              </w:rPr>
            </w:pPr>
            <w:r>
              <w:rPr>
                <w:rFonts w:hint="eastAsia" w:ascii="仿宋" w:hAnsi="仿宋" w:eastAsia="仿宋"/>
                <w:sz w:val="24"/>
                <w:szCs w:val="24"/>
              </w:rPr>
              <w:t xml:space="preserve">成 </w:t>
            </w:r>
            <w:r>
              <w:rPr>
                <w:rFonts w:ascii="仿宋" w:hAnsi="仿宋" w:eastAsia="仿宋"/>
                <w:sz w:val="24"/>
                <w:szCs w:val="24"/>
              </w:rPr>
              <w:t xml:space="preserve">   </w:t>
            </w:r>
            <w:r>
              <w:rPr>
                <w:rFonts w:hint="eastAsia" w:ascii="仿宋" w:hAnsi="仿宋" w:eastAsia="仿宋"/>
                <w:sz w:val="24"/>
                <w:szCs w:val="24"/>
              </w:rPr>
              <w:t>绩</w:t>
            </w:r>
          </w:p>
        </w:tc>
        <w:tc>
          <w:tcPr>
            <w:tcW w:w="3263" w:type="pct"/>
            <w:vAlign w:val="center"/>
          </w:tcPr>
          <w:p>
            <w:pPr>
              <w:jc w:val="center"/>
              <w:rPr>
                <w:rFonts w:ascii="仿宋" w:hAnsi="仿宋" w:eastAsia="仿宋"/>
                <w:sz w:val="24"/>
                <w:szCs w:val="24"/>
              </w:rPr>
            </w:pPr>
          </w:p>
        </w:tc>
      </w:tr>
    </w:tbl>
    <w:p>
      <w:pPr>
        <w:spacing w:after="160" w:line="259" w:lineRule="auto"/>
        <w:rPr>
          <w:rFonts w:ascii="仿宋" w:hAnsi="仿宋" w:eastAsia="仿宋"/>
          <w:b/>
          <w:sz w:val="52"/>
          <w:szCs w:val="52"/>
        </w:rPr>
      </w:pPr>
    </w:p>
    <w:p>
      <w:pPr>
        <w:spacing w:after="160" w:line="259" w:lineRule="auto"/>
        <w:rPr>
          <w:rFonts w:ascii="仿宋" w:hAnsi="仿宋" w:eastAsia="仿宋"/>
          <w:b/>
          <w:sz w:val="52"/>
          <w:szCs w:val="52"/>
        </w:rPr>
        <w:sectPr>
          <w:pgSz w:w="12240" w:h="15840"/>
          <w:pgMar w:top="1440" w:right="1440" w:bottom="1440" w:left="1440" w:header="720" w:footer="720" w:gutter="0"/>
          <w:cols w:space="720" w:num="1"/>
          <w:docGrid w:linePitch="360" w:charSpace="0"/>
        </w:sectPr>
      </w:pPr>
    </w:p>
    <w:p>
      <w:pPr>
        <w:rPr>
          <w:rFonts w:ascii="仿宋" w:hAnsi="仿宋" w:eastAsia="仿宋"/>
          <w:sz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7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9350" w:type="dxa"/>
            <w:gridSpan w:val="2"/>
            <w:vAlign w:val="center"/>
          </w:tcPr>
          <w:p>
            <w:pPr>
              <w:jc w:val="center"/>
              <w:rPr>
                <w:rFonts w:ascii="仿宋" w:hAnsi="仿宋" w:eastAsia="仿宋"/>
                <w:sz w:val="32"/>
                <w:szCs w:val="32"/>
              </w:rPr>
            </w:pPr>
            <w:r>
              <w:rPr>
                <w:rFonts w:hint="eastAsia" w:ascii="仿宋" w:hAnsi="仿宋" w:eastAsia="仿宋"/>
                <w:sz w:val="32"/>
                <w:szCs w:val="32"/>
              </w:rPr>
              <w:t>任务书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2" w:hRule="atLeast"/>
        </w:trPr>
        <w:tc>
          <w:tcPr>
            <w:tcW w:w="1705" w:type="dxa"/>
            <w:vAlign w:val="center"/>
          </w:tcPr>
          <w:p>
            <w:pPr>
              <w:jc w:val="center"/>
              <w:rPr>
                <w:rFonts w:ascii="仿宋" w:hAnsi="仿宋" w:eastAsia="仿宋"/>
                <w:sz w:val="24"/>
                <w:szCs w:val="24"/>
              </w:rPr>
            </w:pPr>
            <w:r>
              <w:rPr>
                <w:rFonts w:hint="eastAsia" w:ascii="仿宋" w:hAnsi="仿宋" w:eastAsia="仿宋"/>
                <w:sz w:val="24"/>
                <w:szCs w:val="24"/>
              </w:rPr>
              <w:t>任务内容</w:t>
            </w:r>
          </w:p>
        </w:tc>
        <w:tc>
          <w:tcPr>
            <w:tcW w:w="7645" w:type="dxa"/>
            <w:vAlign w:val="center"/>
          </w:tcPr>
          <w:p>
            <w:pPr>
              <w:ind w:firstLine="420" w:firstLineChars="200"/>
              <w:rPr>
                <w:rFonts w:ascii="仿宋" w:hAnsi="仿宋" w:eastAsia="仿宋"/>
              </w:rPr>
            </w:pPr>
            <w:r>
              <w:rPr>
                <w:rFonts w:hint="eastAsia" w:ascii="仿宋" w:hAnsi="仿宋" w:eastAsia="仿宋"/>
              </w:rPr>
              <w:t>请针对课后实践</w:t>
            </w:r>
            <w:r>
              <w:rPr>
                <w:rFonts w:ascii="仿宋" w:hAnsi="仿宋" w:eastAsia="仿宋"/>
              </w:rPr>
              <w:t>2</w:t>
            </w:r>
            <w:r>
              <w:rPr>
                <w:rFonts w:hint="eastAsia" w:ascii="仿宋" w:hAnsi="仿宋" w:eastAsia="仿宋"/>
              </w:rPr>
              <w:t>的内容，补充多线激光雷达和底盘模块，使用订阅者模式，实现以下功能。</w:t>
            </w:r>
          </w:p>
          <w:p>
            <w:pPr>
              <w:pStyle w:val="12"/>
              <w:widowControl w:val="0"/>
              <w:numPr>
                <w:ilvl w:val="0"/>
                <w:numId w:val="1"/>
              </w:numPr>
              <w:ind w:left="359" w:leftChars="171"/>
              <w:contextualSpacing w:val="0"/>
              <w:jc w:val="both"/>
              <w:rPr>
                <w:rFonts w:ascii="仿宋" w:hAnsi="仿宋" w:eastAsia="仿宋"/>
              </w:rPr>
            </w:pPr>
            <w:r>
              <w:rPr>
                <w:rFonts w:hint="eastAsia" w:ascii="仿宋" w:hAnsi="仿宋" w:eastAsia="仿宋"/>
              </w:rPr>
              <w:t>多线激光雷达作为主题方，发布主题，并接受订阅</w:t>
            </w:r>
          </w:p>
          <w:p>
            <w:pPr>
              <w:pStyle w:val="12"/>
              <w:widowControl w:val="0"/>
              <w:numPr>
                <w:ilvl w:val="0"/>
                <w:numId w:val="1"/>
              </w:numPr>
              <w:ind w:left="359" w:leftChars="171"/>
              <w:contextualSpacing w:val="0"/>
              <w:jc w:val="both"/>
              <w:rPr>
                <w:rFonts w:ascii="仿宋" w:hAnsi="仿宋" w:eastAsia="仿宋"/>
              </w:rPr>
            </w:pPr>
            <w:r>
              <w:rPr>
                <w:rFonts w:hint="eastAsia" w:ascii="仿宋" w:hAnsi="仿宋" w:eastAsia="仿宋"/>
              </w:rPr>
              <w:t>底盘模块中增加观察者，向雷达模块进行订阅注册，并接收订阅通知。</w:t>
            </w:r>
          </w:p>
          <w:p>
            <w:pPr>
              <w:pStyle w:val="12"/>
              <w:widowControl w:val="0"/>
              <w:numPr>
                <w:ilvl w:val="0"/>
                <w:numId w:val="1"/>
              </w:numPr>
              <w:ind w:left="359" w:leftChars="171"/>
              <w:contextualSpacing w:val="0"/>
              <w:jc w:val="both"/>
              <w:rPr>
                <w:rFonts w:ascii="仿宋" w:hAnsi="仿宋" w:eastAsia="仿宋"/>
              </w:rPr>
            </w:pPr>
            <w:r>
              <w:rPr>
                <w:rFonts w:hint="eastAsia" w:ascii="仿宋" w:hAnsi="仿宋" w:eastAsia="仿宋"/>
              </w:rPr>
              <w:t>当雷达更新障碍物状态时，底盘模块通过订阅者模式接收通知并执行对应操作。</w:t>
            </w:r>
          </w:p>
          <w:p>
            <w:pPr>
              <w:pStyle w:val="12"/>
              <w:widowControl w:val="0"/>
              <w:numPr>
                <w:ilvl w:val="0"/>
                <w:numId w:val="2"/>
              </w:numPr>
              <w:contextualSpacing w:val="0"/>
              <w:jc w:val="both"/>
              <w:rPr>
                <w:rFonts w:ascii="仿宋" w:hAnsi="仿宋" w:eastAsia="仿宋"/>
              </w:rPr>
            </w:pPr>
            <w:r>
              <w:rPr>
                <w:rFonts w:hint="eastAsia" w:ascii="仿宋" w:hAnsi="仿宋" w:eastAsia="仿宋"/>
              </w:rPr>
              <w:t>障碍物状态为“前方”，则底盘执行“后退”执行</w:t>
            </w:r>
          </w:p>
          <w:p>
            <w:pPr>
              <w:pStyle w:val="12"/>
              <w:widowControl w:val="0"/>
              <w:numPr>
                <w:ilvl w:val="0"/>
                <w:numId w:val="2"/>
              </w:numPr>
              <w:contextualSpacing w:val="0"/>
              <w:jc w:val="both"/>
              <w:rPr>
                <w:rFonts w:ascii="仿宋" w:hAnsi="仿宋" w:eastAsia="仿宋"/>
              </w:rPr>
            </w:pPr>
            <w:r>
              <w:rPr>
                <w:rFonts w:hint="eastAsia" w:ascii="仿宋" w:hAnsi="仿宋" w:eastAsia="仿宋"/>
              </w:rPr>
              <w:t>障碍物状态为“右前方”，则底盘执行“左转”执行</w:t>
            </w:r>
          </w:p>
          <w:p>
            <w:pPr>
              <w:pStyle w:val="12"/>
              <w:widowControl w:val="0"/>
              <w:numPr>
                <w:ilvl w:val="0"/>
                <w:numId w:val="2"/>
              </w:numPr>
              <w:contextualSpacing w:val="0"/>
              <w:jc w:val="both"/>
              <w:rPr>
                <w:rFonts w:ascii="仿宋" w:hAnsi="仿宋" w:eastAsia="仿宋"/>
              </w:rPr>
            </w:pPr>
            <w:r>
              <w:rPr>
                <w:rFonts w:hint="eastAsia" w:ascii="仿宋" w:hAnsi="仿宋" w:eastAsia="仿宋"/>
              </w:rPr>
              <w:t>障碍物状态为“左前方”，则底盘执行“右转”执行</w:t>
            </w:r>
          </w:p>
          <w:p>
            <w:pPr>
              <w:pStyle w:val="12"/>
              <w:widowControl w:val="0"/>
              <w:ind w:left="1439"/>
              <w:contextualSpacing w:val="0"/>
              <w:jc w:val="both"/>
              <w:rPr>
                <w:rFonts w:ascii="仿宋" w:hAnsi="仿宋" w:eastAsia="仿宋"/>
              </w:rPr>
            </w:pPr>
          </w:p>
          <w:p>
            <w:pPr>
              <w:pStyle w:val="12"/>
              <w:widowControl w:val="0"/>
              <w:ind w:left="1439"/>
              <w:contextualSpacing w:val="0"/>
              <w:jc w:val="both"/>
              <w:rPr>
                <w:rFonts w:ascii="仿宋" w:hAnsi="仿宋" w:eastAsia="仿宋"/>
              </w:rPr>
            </w:pPr>
          </w:p>
          <w:p>
            <w:pPr>
              <w:rPr>
                <w:rFonts w:ascii="仿宋" w:hAnsi="仿宋" w:eastAsia="仿宋"/>
              </w:rPr>
            </w:pPr>
            <w:r>
              <w:rPr>
                <w:rFonts w:hint="eastAsia" w:ascii="仿宋" w:hAnsi="仿宋" w:eastAsia="仿宋"/>
              </w:rPr>
              <w:t>注意：</w:t>
            </w:r>
          </w:p>
          <w:p>
            <w:pPr>
              <w:ind w:firstLine="359"/>
              <w:rPr>
                <w:rFonts w:ascii="仿宋" w:hAnsi="仿宋" w:eastAsia="仿宋"/>
              </w:rPr>
            </w:pPr>
            <w:r>
              <w:rPr>
                <w:rFonts w:ascii="仿宋" w:hAnsi="仿宋" w:eastAsia="仿宋"/>
              </w:rPr>
              <w:t>1</w:t>
            </w:r>
            <w:r>
              <w:rPr>
                <w:rFonts w:hint="eastAsia" w:ascii="仿宋" w:hAnsi="仿宋" w:eastAsia="仿宋"/>
              </w:rPr>
              <w:t>、底盘执行指令，只需要在屏幕输出类似“左转。。。。”文字即可。</w:t>
            </w:r>
          </w:p>
          <w:p>
            <w:pPr>
              <w:ind w:firstLine="359"/>
              <w:rPr>
                <w:rFonts w:ascii="仿宋" w:hAnsi="仿宋" w:eastAsia="仿宋"/>
              </w:rPr>
            </w:pPr>
            <w:r>
              <w:rPr>
                <w:rFonts w:hint="eastAsia" w:ascii="仿宋" w:hAnsi="仿宋" w:eastAsia="仿宋"/>
              </w:rPr>
              <w:t>2、障碍物状态可通过命令行方式输入。比如1代表前方障碍，2代表左前方障碍，3代表右前方障碍。</w:t>
            </w:r>
          </w:p>
          <w:p>
            <w:pPr>
              <w:widowControl w:val="0"/>
              <w:jc w:val="both"/>
              <w:rPr>
                <w:rFonts w:ascii="仿宋" w:hAnsi="仿宋" w:eastAsia="仿宋"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8" w:hRule="atLeast"/>
        </w:trPr>
        <w:tc>
          <w:tcPr>
            <w:tcW w:w="1705" w:type="dxa"/>
            <w:vAlign w:val="center"/>
          </w:tcPr>
          <w:p>
            <w:pPr>
              <w:jc w:val="center"/>
              <w:rPr>
                <w:rFonts w:ascii="仿宋" w:hAnsi="仿宋" w:eastAsia="仿宋"/>
                <w:sz w:val="24"/>
                <w:szCs w:val="24"/>
              </w:rPr>
            </w:pPr>
            <w:r>
              <w:rPr>
                <w:rFonts w:hint="eastAsia" w:ascii="仿宋" w:hAnsi="仿宋" w:eastAsia="仿宋"/>
                <w:sz w:val="24"/>
                <w:szCs w:val="24"/>
              </w:rPr>
              <w:t>程序规范</w:t>
            </w:r>
          </w:p>
        </w:tc>
        <w:tc>
          <w:tcPr>
            <w:tcW w:w="7645" w:type="dxa"/>
            <w:vAlign w:val="center"/>
          </w:tcPr>
          <w:p>
            <w:pPr>
              <w:rPr>
                <w:rFonts w:ascii="仿宋" w:hAnsi="仿宋" w:eastAsia="仿宋" w:cs="Times New Roman"/>
                <w:szCs w:val="21"/>
              </w:rPr>
            </w:pPr>
            <w:r>
              <w:rPr>
                <w:rFonts w:hint="eastAsia" w:ascii="仿宋" w:hAnsi="仿宋" w:eastAsia="仿宋" w:cs="Times New Roman"/>
                <w:szCs w:val="21"/>
              </w:rPr>
              <w:t>（1）所有程序代码采用C++编写，使用git进行源代码管理；</w:t>
            </w:r>
          </w:p>
          <w:p>
            <w:pPr>
              <w:rPr>
                <w:rFonts w:ascii="仿宋" w:hAnsi="仿宋" w:eastAsia="仿宋" w:cs="Times New Roman"/>
                <w:szCs w:val="21"/>
              </w:rPr>
            </w:pPr>
            <w:r>
              <w:rPr>
                <w:rFonts w:hint="eastAsia" w:ascii="仿宋" w:hAnsi="仿宋" w:eastAsia="仿宋" w:cs="Times New Roman"/>
                <w:szCs w:val="21"/>
              </w:rPr>
              <w:t>（2）类名、变量名、函数名应符合C++的命名规范，并在代码中前后保持一致；</w:t>
            </w:r>
          </w:p>
          <w:p>
            <w:pPr>
              <w:rPr>
                <w:rFonts w:ascii="仿宋" w:hAnsi="仿宋" w:eastAsia="仿宋" w:cs="Times New Roman"/>
                <w:szCs w:val="21"/>
              </w:rPr>
            </w:pPr>
            <w:r>
              <w:rPr>
                <w:rFonts w:hint="eastAsia" w:ascii="仿宋" w:hAnsi="仿宋" w:eastAsia="仿宋" w:cs="Times New Roman"/>
                <w:szCs w:val="21"/>
              </w:rPr>
              <w:t>（3）涉及面向对象的程序，例如自定义的类，应符合面向对象的设计原则；</w:t>
            </w:r>
          </w:p>
          <w:p>
            <w:pPr>
              <w:rPr>
                <w:rFonts w:ascii="仿宋" w:hAnsi="仿宋" w:eastAsia="仿宋" w:cs="Times New Roman"/>
                <w:szCs w:val="21"/>
              </w:rPr>
            </w:pPr>
            <w:r>
              <w:rPr>
                <w:rFonts w:hint="eastAsia" w:ascii="仿宋" w:hAnsi="仿宋" w:eastAsia="仿宋" w:cs="Times New Roman"/>
                <w:szCs w:val="21"/>
              </w:rPr>
              <w:t>（4）正确使用头文件和源文件，自定义的头文件应符合头文件的编写原则，例如用条件宏定义确保头文件不被多次引用、不在头文件中进行类和函数的实现（模板除外）；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705" w:type="dxa"/>
            <w:vAlign w:val="center"/>
          </w:tcPr>
          <w:p>
            <w:pPr>
              <w:jc w:val="center"/>
              <w:rPr>
                <w:rFonts w:ascii="仿宋" w:hAnsi="仿宋" w:eastAsia="仿宋"/>
                <w:sz w:val="24"/>
                <w:szCs w:val="24"/>
              </w:rPr>
            </w:pPr>
            <w:r>
              <w:rPr>
                <w:rFonts w:hint="eastAsia" w:ascii="仿宋" w:hAnsi="仿宋" w:eastAsia="仿宋"/>
                <w:sz w:val="24"/>
                <w:szCs w:val="24"/>
              </w:rPr>
              <w:t>报告要求</w:t>
            </w:r>
          </w:p>
        </w:tc>
        <w:tc>
          <w:tcPr>
            <w:tcW w:w="7645" w:type="dxa"/>
            <w:vAlign w:val="center"/>
          </w:tcPr>
          <w:p>
            <w:pPr>
              <w:rPr>
                <w:rFonts w:ascii="仿宋" w:hAnsi="仿宋" w:eastAsia="仿宋" w:cs="Times New Roman"/>
                <w:szCs w:val="21"/>
              </w:rPr>
            </w:pPr>
            <w:r>
              <w:rPr>
                <w:rFonts w:hint="eastAsia" w:ascii="仿宋" w:hAnsi="仿宋" w:eastAsia="仿宋" w:cs="Times New Roman"/>
                <w:szCs w:val="21"/>
              </w:rPr>
              <w:t>（1）报告至少应该包括程序设计、程序效果展示、总结分析</w:t>
            </w:r>
            <w:r>
              <w:rPr>
                <w:rFonts w:ascii="仿宋" w:hAnsi="仿宋" w:eastAsia="仿宋" w:cs="Times New Roman"/>
                <w:szCs w:val="21"/>
              </w:rPr>
              <w:t>3</w:t>
            </w:r>
            <w:r>
              <w:rPr>
                <w:rFonts w:hint="eastAsia" w:ascii="仿宋" w:hAnsi="仿宋" w:eastAsia="仿宋" w:cs="Times New Roman"/>
                <w:szCs w:val="21"/>
              </w:rPr>
              <w:t>个部分；</w:t>
            </w:r>
            <w:r>
              <w:rPr>
                <w:rFonts w:ascii="仿宋" w:hAnsi="仿宋" w:eastAsia="仿宋" w:cs="Times New Roman"/>
                <w:szCs w:val="21"/>
              </w:rPr>
              <w:t xml:space="preserve"> </w:t>
            </w:r>
          </w:p>
          <w:p>
            <w:pPr>
              <w:rPr>
                <w:rFonts w:ascii="仿宋" w:hAnsi="仿宋" w:eastAsia="仿宋" w:cs="Times New Roman"/>
                <w:szCs w:val="21"/>
              </w:rPr>
            </w:pPr>
            <w:r>
              <w:rPr>
                <w:rFonts w:hint="eastAsia" w:ascii="仿宋" w:hAnsi="仿宋" w:eastAsia="仿宋" w:cs="Times New Roman"/>
                <w:szCs w:val="21"/>
              </w:rPr>
              <w:t>（</w:t>
            </w:r>
            <w:r>
              <w:rPr>
                <w:rFonts w:ascii="仿宋" w:hAnsi="仿宋" w:eastAsia="仿宋" w:cs="Times New Roman"/>
                <w:szCs w:val="21"/>
              </w:rPr>
              <w:t>2</w:t>
            </w:r>
            <w:r>
              <w:rPr>
                <w:rFonts w:hint="eastAsia" w:ascii="仿宋" w:hAnsi="仿宋" w:eastAsia="仿宋" w:cs="Times New Roman"/>
                <w:szCs w:val="21"/>
              </w:rPr>
              <w:t>）程序设计描述组成程序的模块、类、函数以及他们之间的相互关系，若有算法，可以描述算法流程；</w:t>
            </w:r>
          </w:p>
          <w:p>
            <w:pPr>
              <w:rPr>
                <w:rFonts w:ascii="仿宋" w:hAnsi="仿宋" w:eastAsia="仿宋" w:cs="Times New Roman"/>
                <w:szCs w:val="21"/>
              </w:rPr>
            </w:pPr>
            <w:r>
              <w:rPr>
                <w:rFonts w:hint="eastAsia" w:ascii="仿宋" w:hAnsi="仿宋" w:eastAsia="仿宋" w:cs="Times New Roman"/>
                <w:szCs w:val="21"/>
              </w:rPr>
              <w:t>（</w:t>
            </w:r>
            <w:r>
              <w:rPr>
                <w:rFonts w:ascii="仿宋" w:hAnsi="仿宋" w:eastAsia="仿宋" w:cs="Times New Roman"/>
                <w:szCs w:val="21"/>
              </w:rPr>
              <w:t>3</w:t>
            </w:r>
            <w:r>
              <w:rPr>
                <w:rFonts w:hint="eastAsia" w:ascii="仿宋" w:hAnsi="仿宋" w:eastAsia="仿宋" w:cs="Times New Roman"/>
                <w:szCs w:val="21"/>
              </w:rPr>
              <w:t>）程序效果展示除了程序运行效果截图之外，应该有必要的文字说明；</w:t>
            </w:r>
          </w:p>
          <w:p>
            <w:pPr>
              <w:rPr>
                <w:rFonts w:ascii="仿宋" w:hAnsi="仿宋" w:eastAsia="仿宋" w:cs="Times New Roman"/>
                <w:szCs w:val="21"/>
              </w:rPr>
            </w:pPr>
            <w:r>
              <w:rPr>
                <w:rFonts w:hint="eastAsia" w:ascii="仿宋" w:hAnsi="仿宋" w:eastAsia="仿宋" w:cs="Times New Roman"/>
                <w:szCs w:val="21"/>
              </w:rPr>
              <w:t>（</w:t>
            </w:r>
            <w:r>
              <w:rPr>
                <w:rFonts w:ascii="仿宋" w:hAnsi="仿宋" w:eastAsia="仿宋" w:cs="Times New Roman"/>
                <w:szCs w:val="21"/>
              </w:rPr>
              <w:t>4</w:t>
            </w:r>
            <w:r>
              <w:rPr>
                <w:rFonts w:hint="eastAsia" w:ascii="仿宋" w:hAnsi="仿宋" w:eastAsia="仿宋" w:cs="Times New Roman"/>
                <w:szCs w:val="21"/>
              </w:rPr>
              <w:t>）总结分析可以分析实现的效果与理想情况的差异，分析导致这些差异的原因，切忌不要写成心得体会；</w:t>
            </w:r>
          </w:p>
          <w:p>
            <w:pPr>
              <w:rPr>
                <w:rFonts w:ascii="仿宋" w:hAnsi="仿宋" w:eastAsia="仿宋" w:cs="Times New Roman"/>
                <w:b/>
                <w:bCs/>
              </w:rPr>
            </w:pPr>
            <w:r>
              <w:rPr>
                <w:rFonts w:hint="eastAsia" w:ascii="仿宋" w:hAnsi="仿宋" w:eastAsia="仿宋" w:cs="Times New Roman"/>
                <w:szCs w:val="21"/>
              </w:rPr>
              <w:t>（</w:t>
            </w:r>
            <w:r>
              <w:rPr>
                <w:rFonts w:ascii="仿宋" w:hAnsi="仿宋" w:eastAsia="仿宋" w:cs="Times New Roman"/>
                <w:szCs w:val="21"/>
              </w:rPr>
              <w:t>5</w:t>
            </w:r>
            <w:r>
              <w:rPr>
                <w:rFonts w:hint="eastAsia" w:ascii="仿宋" w:hAnsi="仿宋" w:eastAsia="仿宋" w:cs="Times New Roman"/>
                <w:szCs w:val="21"/>
              </w:rPr>
              <w:t>）报告应该格式规范、排版整洁、少语病和错误。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4" w:hRule="atLeast"/>
        </w:trPr>
        <w:tc>
          <w:tcPr>
            <w:tcW w:w="1705" w:type="dxa"/>
            <w:vAlign w:val="center"/>
          </w:tcPr>
          <w:p>
            <w:pPr>
              <w:jc w:val="center"/>
              <w:rPr>
                <w:rFonts w:ascii="仿宋" w:hAnsi="仿宋" w:eastAsia="仿宋"/>
                <w:sz w:val="24"/>
                <w:szCs w:val="24"/>
              </w:rPr>
            </w:pPr>
            <w:r>
              <w:rPr>
                <w:rFonts w:hint="eastAsia" w:ascii="仿宋" w:hAnsi="仿宋" w:eastAsia="仿宋"/>
                <w:sz w:val="24"/>
                <w:szCs w:val="24"/>
              </w:rPr>
              <w:t>作业提交</w:t>
            </w:r>
          </w:p>
        </w:tc>
        <w:tc>
          <w:tcPr>
            <w:tcW w:w="7645" w:type="dxa"/>
            <w:vAlign w:val="center"/>
          </w:tcPr>
          <w:p>
            <w:pPr>
              <w:rPr>
                <w:rFonts w:hint="eastAsia" w:ascii="仿宋" w:hAnsi="仿宋" w:eastAsia="仿宋" w:cs="Times New Roman"/>
                <w:szCs w:val="21"/>
              </w:rPr>
            </w:pPr>
            <w:r>
              <w:rPr>
                <w:rFonts w:hint="eastAsia" w:ascii="仿宋" w:hAnsi="仿宋" w:eastAsia="仿宋" w:cs="Times New Roman"/>
                <w:szCs w:val="21"/>
              </w:rPr>
              <w:t>（1）含有git仓库（有.git目录）的完整源代码；</w:t>
            </w:r>
          </w:p>
          <w:p>
            <w:pPr>
              <w:rPr>
                <w:rFonts w:ascii="仿宋" w:hAnsi="仿宋" w:eastAsia="仿宋"/>
                <w:sz w:val="24"/>
                <w:szCs w:val="24"/>
              </w:rPr>
            </w:pPr>
            <w:r>
              <w:rPr>
                <w:rFonts w:hint="eastAsia" w:ascii="仿宋" w:hAnsi="仿宋" w:eastAsia="仿宋" w:cs="Times New Roman"/>
                <w:szCs w:val="21"/>
              </w:rPr>
              <w:t>（</w:t>
            </w:r>
            <w:r>
              <w:rPr>
                <w:rFonts w:ascii="仿宋" w:hAnsi="仿宋" w:eastAsia="仿宋" w:cs="Times New Roman"/>
                <w:szCs w:val="21"/>
              </w:rPr>
              <w:t>2</w:t>
            </w:r>
            <w:r>
              <w:rPr>
                <w:rFonts w:hint="eastAsia" w:ascii="仿宋" w:hAnsi="仿宋" w:eastAsia="仿宋" w:cs="Times New Roman"/>
                <w:szCs w:val="21"/>
              </w:rPr>
              <w:t>）任务报告。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4" w:hRule="atLeast"/>
        </w:trPr>
        <w:tc>
          <w:tcPr>
            <w:tcW w:w="1705" w:type="dxa"/>
            <w:vAlign w:val="center"/>
          </w:tcPr>
          <w:p>
            <w:pPr>
              <w:jc w:val="center"/>
              <w:rPr>
                <w:rFonts w:ascii="仿宋" w:hAnsi="仿宋" w:eastAsia="仿宋"/>
                <w:sz w:val="24"/>
                <w:szCs w:val="24"/>
              </w:rPr>
            </w:pPr>
            <w:r>
              <w:rPr>
                <w:rFonts w:hint="eastAsia" w:ascii="仿宋" w:hAnsi="仿宋" w:eastAsia="仿宋"/>
                <w:sz w:val="24"/>
                <w:szCs w:val="24"/>
              </w:rPr>
              <w:t>评分标准</w:t>
            </w:r>
          </w:p>
        </w:tc>
        <w:tc>
          <w:tcPr>
            <w:tcW w:w="7645" w:type="dxa"/>
            <w:vAlign w:val="center"/>
          </w:tcPr>
          <w:p>
            <w:pPr>
              <w:rPr>
                <w:rFonts w:ascii="仿宋" w:hAnsi="仿宋" w:eastAsia="仿宋" w:cs="Times New Roman"/>
                <w:szCs w:val="21"/>
              </w:rPr>
            </w:pPr>
            <w:r>
              <w:rPr>
                <w:rFonts w:hint="eastAsia" w:ascii="仿宋" w:hAnsi="仿宋" w:eastAsia="仿宋" w:cs="Times New Roman"/>
                <w:szCs w:val="21"/>
              </w:rPr>
              <w:t>按照五级制打分，分为优秀、良好、中等、及格、不及格，各评分项占总成绩的比例为：</w:t>
            </w:r>
          </w:p>
          <w:p>
            <w:pPr>
              <w:ind w:left="210" w:leftChars="100"/>
              <w:rPr>
                <w:rFonts w:ascii="仿宋" w:hAnsi="仿宋" w:eastAsia="仿宋" w:cs="Times New Roman"/>
                <w:szCs w:val="21"/>
              </w:rPr>
            </w:pPr>
            <w:r>
              <w:rPr>
                <w:rFonts w:hint="eastAsia" w:ascii="仿宋" w:hAnsi="仿宋" w:eastAsia="仿宋" w:cs="Times New Roman"/>
                <w:szCs w:val="21"/>
              </w:rPr>
              <w:t>（</w:t>
            </w:r>
            <w:r>
              <w:rPr>
                <w:rFonts w:ascii="仿宋" w:hAnsi="仿宋" w:eastAsia="仿宋" w:cs="Times New Roman"/>
                <w:szCs w:val="21"/>
              </w:rPr>
              <w:t>1</w:t>
            </w:r>
            <w:r>
              <w:rPr>
                <w:rFonts w:hint="eastAsia" w:ascii="仿宋" w:hAnsi="仿宋" w:eastAsia="仿宋" w:cs="Times New Roman"/>
                <w:szCs w:val="21"/>
              </w:rPr>
              <w:t>）任务完成情况占评分的6</w:t>
            </w:r>
            <w:r>
              <w:rPr>
                <w:rFonts w:ascii="仿宋" w:hAnsi="仿宋" w:eastAsia="仿宋" w:cs="Times New Roman"/>
                <w:szCs w:val="21"/>
              </w:rPr>
              <w:t>0%</w:t>
            </w:r>
            <w:r>
              <w:rPr>
                <w:rFonts w:hint="eastAsia" w:ascii="仿宋" w:hAnsi="仿宋" w:eastAsia="仿宋" w:cs="Times New Roman"/>
                <w:szCs w:val="21"/>
              </w:rPr>
              <w:t>；</w:t>
            </w:r>
          </w:p>
          <w:p>
            <w:pPr>
              <w:ind w:left="210" w:leftChars="100"/>
              <w:rPr>
                <w:rFonts w:ascii="仿宋" w:hAnsi="仿宋" w:eastAsia="仿宋" w:cs="Times New Roman"/>
                <w:szCs w:val="21"/>
              </w:rPr>
            </w:pPr>
            <w:r>
              <w:rPr>
                <w:rFonts w:hint="eastAsia" w:ascii="仿宋" w:hAnsi="仿宋" w:eastAsia="仿宋" w:cs="Times New Roman"/>
                <w:szCs w:val="21"/>
              </w:rPr>
              <w:t>（2）报告占评分的4</w:t>
            </w:r>
            <w:r>
              <w:rPr>
                <w:rFonts w:ascii="仿宋" w:hAnsi="仿宋" w:eastAsia="仿宋" w:cs="Times New Roman"/>
                <w:szCs w:val="21"/>
              </w:rPr>
              <w:t>0%</w:t>
            </w:r>
            <w:r>
              <w:rPr>
                <w:rFonts w:hint="eastAsia" w:ascii="仿宋" w:hAnsi="仿宋" w:eastAsia="仿宋" w:cs="Times New Roman"/>
                <w:szCs w:val="21"/>
              </w:rPr>
              <w:t>。</w:t>
            </w:r>
          </w:p>
          <w:p>
            <w:pPr>
              <w:rPr>
                <w:rFonts w:ascii="仿宋" w:hAnsi="仿宋" w:eastAsia="仿宋" w:cs="Times New Roman"/>
              </w:rPr>
            </w:pPr>
            <w:r>
              <w:rPr>
                <w:rFonts w:hint="eastAsia" w:ascii="仿宋" w:hAnsi="仿宋" w:eastAsia="仿宋" w:cs="Times New Roman"/>
                <w:szCs w:val="21"/>
              </w:rPr>
              <w:t>评分老师根据各部分的完成情况，直接给出总成绩。</w:t>
            </w:r>
          </w:p>
        </w:tc>
      </w:tr>
    </w:tbl>
    <w:p>
      <w:pPr>
        <w:rPr>
          <w:rFonts w:ascii="仿宋" w:hAnsi="仿宋" w:eastAsia="仿宋"/>
        </w:rPr>
      </w:pPr>
      <w:r>
        <w:rPr>
          <w:rFonts w:hint="eastAsia" w:ascii="仿宋" w:hAnsi="仿宋" w:eastAsia="仿宋"/>
        </w:rPr>
        <w:t xml:space="preserve">                                             </w:t>
      </w:r>
    </w:p>
    <w:p>
      <w:pPr>
        <w:rPr>
          <w:rFonts w:ascii="仿宋" w:hAnsi="仿宋" w:eastAsia="仿宋"/>
        </w:rPr>
        <w:sectPr>
          <w:pgSz w:w="12240" w:h="15840"/>
          <w:pgMar w:top="1440" w:right="1440" w:bottom="1440" w:left="1440" w:header="720" w:footer="720" w:gutter="0"/>
          <w:cols w:space="720" w:num="1"/>
          <w:docGrid w:linePitch="360" w:charSpace="0"/>
        </w:sectPr>
      </w:pPr>
    </w:p>
    <w:p>
      <w:pPr>
        <w:numPr>
          <w:ilvl w:val="0"/>
          <w:numId w:val="3"/>
        </w:numPr>
        <w:rPr>
          <w:rFonts w:hint="eastAsia" w:ascii="仿宋" w:hAnsi="仿宋" w:eastAsia="仿宋" w:cs="仿宋"/>
          <w:b/>
          <w:bCs/>
          <w:sz w:val="28"/>
          <w:szCs w:val="28"/>
          <w:lang w:val="en-US" w:eastAsia="zh-CN"/>
        </w:rPr>
      </w:pPr>
      <w:r>
        <w:rPr>
          <w:rFonts w:hint="eastAsia" w:ascii="仿宋" w:hAnsi="仿宋" w:eastAsia="仿宋" w:cs="仿宋"/>
          <w:b/>
          <w:bCs/>
          <w:sz w:val="28"/>
          <w:szCs w:val="28"/>
          <w:lang w:val="en-US" w:eastAsia="zh-CN"/>
        </w:rPr>
        <w:t>程序设计</w:t>
      </w:r>
    </w:p>
    <w:p>
      <w:pPr>
        <w:bidi w:val="0"/>
        <w:ind w:firstLine="720" w:firstLineChars="0"/>
        <w:rPr>
          <w:rFonts w:hint="eastAsia" w:ascii="仿宋" w:hAnsi="仿宋" w:eastAsia="仿宋" w:cs="仿宋"/>
          <w:lang w:val="en-US" w:eastAsia="zh-CN"/>
        </w:rPr>
      </w:pPr>
      <w:r>
        <w:rPr>
          <w:rFonts w:hint="eastAsia" w:ascii="仿宋" w:hAnsi="仿宋" w:eastAsia="仿宋" w:cs="仿宋"/>
          <w:lang w:val="en-US" w:eastAsia="zh-CN"/>
        </w:rPr>
        <w:t>根据报告要求可知，应采用23中设计模式中的观察者模式，其中多线激光雷达（</w:t>
      </w:r>
      <w:r>
        <w:rPr>
          <w:rFonts w:hint="eastAsia" w:ascii="仿宋" w:hAnsi="仿宋" w:eastAsia="仿宋" w:cs="仿宋"/>
          <w:sz w:val="16"/>
          <w:szCs w:val="18"/>
          <w:lang w:val="en-US" w:eastAsia="zh-CN"/>
        </w:rPr>
        <w:t>MultilineLidar</w:t>
      </w:r>
      <w:r>
        <w:rPr>
          <w:rFonts w:hint="eastAsia" w:ascii="仿宋" w:hAnsi="仿宋" w:eastAsia="仿宋" w:cs="仿宋"/>
          <w:lang w:val="en-US" w:eastAsia="zh-CN"/>
        </w:rPr>
        <w:t>）应为被观察者，在发现前方有障碍物之后，向它的观察者（底盘模块）发送消息。虽然目前只有一个观察者和一个被观察者，但为了考虑到后期的可扩展性，还是应为所有不同类型的目标类设置一个共同的父类---class MySubject，为所有不同类型的观察者类设置一个共同的父类---class MyObserver。</w:t>
      </w:r>
    </w:p>
    <w:p>
      <w:pPr>
        <w:bidi w:val="0"/>
        <w:rPr>
          <w:rFonts w:hint="default" w:ascii="新宋体" w:hAnsi="新宋体" w:eastAsia="新宋体"/>
          <w:color w:val="000000"/>
          <w:sz w:val="19"/>
          <w:szCs w:val="24"/>
          <w:lang w:val="en-US" w:eastAsia="zh-CN"/>
        </w:rPr>
      </w:pPr>
      <w:r>
        <w:rPr>
          <w:rFonts w:hint="eastAsia" w:ascii="仿宋" w:hAnsi="仿宋" w:eastAsia="仿宋" w:cs="仿宋"/>
          <w:lang w:val="en-US" w:eastAsia="zh-CN"/>
        </w:rPr>
        <w:t>其中class MySubject结构如下：</w:t>
      </w:r>
    </w:p>
    <w:p>
      <w:pPr>
        <w:bidi w:val="0"/>
        <w:jc w:val="center"/>
      </w:pPr>
      <w:r>
        <w:drawing>
          <wp:inline distT="0" distB="0" distL="114300" distR="114300">
            <wp:extent cx="4113530" cy="1684020"/>
            <wp:effectExtent l="0" t="0" r="127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4113530" cy="1684020"/>
                    </a:xfrm>
                    <a:prstGeom prst="rect">
                      <a:avLst/>
                    </a:prstGeom>
                    <a:noFill/>
                    <a:ln>
                      <a:noFill/>
                    </a:ln>
                  </pic:spPr>
                </pic:pic>
              </a:graphicData>
            </a:graphic>
          </wp:inline>
        </w:drawing>
      </w:r>
    </w:p>
    <w:p>
      <w:pPr>
        <w:bidi w:val="0"/>
        <w:jc w:val="both"/>
        <w:rPr>
          <w:rFonts w:hint="eastAsia" w:ascii="仿宋" w:hAnsi="仿宋" w:eastAsia="仿宋" w:cs="仿宋"/>
          <w:lang w:val="en-US" w:eastAsia="zh-CN"/>
        </w:rPr>
      </w:pPr>
      <w:r>
        <w:rPr>
          <w:rFonts w:hint="eastAsia" w:ascii="仿宋" w:hAnsi="仿宋" w:eastAsia="仿宋" w:cs="仿宋"/>
          <w:lang w:val="en-US" w:eastAsia="zh-CN"/>
        </w:rPr>
        <w:t>class MyObserver结构如下：</w:t>
      </w:r>
    </w:p>
    <w:p>
      <w:pPr>
        <w:bidi w:val="0"/>
        <w:jc w:val="center"/>
      </w:pPr>
      <w:r>
        <w:drawing>
          <wp:inline distT="0" distB="0" distL="114300" distR="114300">
            <wp:extent cx="3990340" cy="1360805"/>
            <wp:effectExtent l="0" t="0" r="2540"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990340" cy="1360805"/>
                    </a:xfrm>
                    <a:prstGeom prst="rect">
                      <a:avLst/>
                    </a:prstGeom>
                    <a:noFill/>
                    <a:ln>
                      <a:noFill/>
                    </a:ln>
                  </pic:spPr>
                </pic:pic>
              </a:graphicData>
            </a:graphic>
          </wp:inline>
        </w:drawing>
      </w:r>
    </w:p>
    <w:p>
      <w:pPr>
        <w:bidi w:val="0"/>
        <w:jc w:val="center"/>
      </w:pPr>
    </w:p>
    <w:p>
      <w:pPr>
        <w:bidi w:val="0"/>
        <w:jc w:val="both"/>
        <w:rPr>
          <w:rFonts w:hint="default" w:ascii="仿宋" w:hAnsi="仿宋" w:eastAsia="仿宋" w:cs="仿宋"/>
          <w:lang w:val="en-US" w:eastAsia="zh-CN"/>
        </w:rPr>
      </w:pPr>
      <w:r>
        <w:rPr>
          <w:rFonts w:hint="eastAsia" w:ascii="仿宋" w:hAnsi="仿宋" w:eastAsia="仿宋" w:cs="仿宋"/>
          <w:lang w:val="en-US" w:eastAsia="zh-CN"/>
        </w:rPr>
        <w:t>观察者模式中类结构设计如下：</w:t>
      </w:r>
    </w:p>
    <w:p>
      <w:pPr>
        <w:bidi w:val="0"/>
        <w:jc w:val="center"/>
        <w:rPr>
          <w:rFonts w:hint="eastAsia"/>
          <w:lang w:val="en-US" w:eastAsia="zh-CN"/>
        </w:rPr>
      </w:pPr>
      <w:r>
        <w:drawing>
          <wp:inline distT="0" distB="0" distL="114300" distR="114300">
            <wp:extent cx="6196330" cy="3255645"/>
            <wp:effectExtent l="0" t="0" r="635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6196330" cy="3255645"/>
                    </a:xfrm>
                    <a:prstGeom prst="rect">
                      <a:avLst/>
                    </a:prstGeom>
                    <a:noFill/>
                    <a:ln>
                      <a:noFill/>
                    </a:ln>
                  </pic:spPr>
                </pic:pic>
              </a:graphicData>
            </a:graphic>
          </wp:inline>
        </w:drawing>
      </w:r>
    </w:p>
    <w:p/>
    <w:p>
      <w:pPr>
        <w:rPr>
          <w:rFonts w:hint="eastAsia" w:ascii="仿宋" w:hAnsi="仿宋" w:eastAsia="仿宋" w:cs="仿宋"/>
          <w:lang w:val="en-US" w:eastAsia="zh-CN"/>
        </w:rPr>
      </w:pPr>
      <w:r>
        <w:rPr>
          <w:rFonts w:hint="eastAsia" w:ascii="仿宋" w:hAnsi="仿宋" w:eastAsia="仿宋" w:cs="仿宋"/>
          <w:lang w:val="en-US" w:eastAsia="zh-CN"/>
        </w:rPr>
        <w:t>整体类结构图如下：</w:t>
      </w:r>
    </w:p>
    <w:p>
      <w:r>
        <w:drawing>
          <wp:inline distT="0" distB="0" distL="114300" distR="114300">
            <wp:extent cx="5925820" cy="3445510"/>
            <wp:effectExtent l="0" t="0" r="2540" b="13970"/>
            <wp:docPr id="4" name="图片 4"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23"/>
                    <pic:cNvPicPr>
                      <a:picLocks noChangeAspect="1"/>
                    </pic:cNvPicPr>
                  </pic:nvPicPr>
                  <pic:blipFill>
                    <a:blip r:embed="rId11"/>
                    <a:stretch>
                      <a:fillRect/>
                    </a:stretch>
                  </pic:blipFill>
                  <pic:spPr>
                    <a:xfrm>
                      <a:off x="0" y="0"/>
                      <a:ext cx="5925820" cy="3445510"/>
                    </a:xfrm>
                    <a:prstGeom prst="rect">
                      <a:avLst/>
                    </a:prstGeom>
                  </pic:spPr>
                </pic:pic>
              </a:graphicData>
            </a:graphic>
          </wp:inline>
        </w:drawing>
      </w:r>
    </w:p>
    <w:p/>
    <w:p>
      <w:pPr>
        <w:rPr>
          <w:rFonts w:hint="eastAsia" w:ascii="仿宋" w:hAnsi="仿宋" w:eastAsia="仿宋" w:cs="仿宋"/>
          <w:b/>
          <w:bCs/>
          <w:lang w:val="en-US" w:eastAsia="zh-CN"/>
        </w:rPr>
      </w:pPr>
      <w:r>
        <w:rPr>
          <w:rFonts w:hint="eastAsia" w:ascii="仿宋" w:hAnsi="仿宋" w:eastAsia="仿宋" w:cs="仿宋"/>
          <w:b/>
          <w:bCs/>
          <w:lang w:val="en-US" w:eastAsia="zh-CN"/>
        </w:rPr>
        <w:t>关键函数：</w:t>
      </w:r>
    </w:p>
    <w:p>
      <w:pPr>
        <w:numPr>
          <w:ilvl w:val="0"/>
          <w:numId w:val="4"/>
        </w:numPr>
        <w:rPr>
          <w:rFonts w:hint="eastAsia" w:ascii="仿宋" w:hAnsi="仿宋" w:eastAsia="仿宋" w:cs="仿宋"/>
          <w:color w:val="000000"/>
          <w:sz w:val="21"/>
          <w:szCs w:val="21"/>
          <w:lang w:val="en-US" w:eastAsia="zh-CN"/>
        </w:rPr>
      </w:pPr>
      <w:r>
        <w:rPr>
          <w:rFonts w:hint="eastAsia" w:ascii="仿宋" w:hAnsi="仿宋" w:eastAsia="仿宋" w:cs="仿宋"/>
          <w:color w:val="000000"/>
          <w:sz w:val="19"/>
          <w:szCs w:val="24"/>
        </w:rPr>
        <w:t>addObserver</w:t>
      </w:r>
      <w:r>
        <w:rPr>
          <w:rFonts w:hint="eastAsia" w:ascii="仿宋" w:hAnsi="仿宋" w:eastAsia="仿宋" w:cs="仿宋"/>
          <w:color w:val="000000"/>
          <w:sz w:val="19"/>
          <w:szCs w:val="24"/>
          <w:lang w:eastAsia="zh-CN"/>
        </w:rPr>
        <w:t>：</w:t>
      </w:r>
      <w:r>
        <w:rPr>
          <w:rFonts w:hint="eastAsia" w:ascii="仿宋" w:hAnsi="仿宋" w:eastAsia="仿宋" w:cs="仿宋"/>
          <w:color w:val="000000"/>
          <w:sz w:val="19"/>
          <w:szCs w:val="24"/>
          <w:lang w:val="en-US" w:eastAsia="zh-CN"/>
        </w:rPr>
        <w:t>为目标类添加观察者对象，只需传入观察者对象的基类指针即可，无需指定具体的观察者类型，然后通过</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2B91AF"/>
          <w:sz w:val="19"/>
          <w:szCs w:val="24"/>
        </w:rPr>
        <w:t>MyObserver</w:t>
      </w:r>
      <w:r>
        <w:rPr>
          <w:rFonts w:hint="eastAsia" w:ascii="新宋体" w:hAnsi="新宋体" w:eastAsia="新宋体"/>
          <w:color w:val="000000"/>
          <w:sz w:val="19"/>
          <w:szCs w:val="24"/>
        </w:rPr>
        <w:t xml:space="preserve">*&gt; </w:t>
      </w:r>
      <w:r>
        <w:rPr>
          <w:rFonts w:hint="eastAsia" w:ascii="仿宋" w:hAnsi="仿宋" w:eastAsia="仿宋" w:cs="仿宋"/>
          <w:color w:val="000000"/>
          <w:sz w:val="21"/>
          <w:szCs w:val="21"/>
        </w:rPr>
        <w:t>observers</w:t>
      </w:r>
      <w:r>
        <w:rPr>
          <w:rFonts w:hint="eastAsia" w:ascii="仿宋" w:hAnsi="仿宋" w:eastAsia="仿宋" w:cs="仿宋"/>
          <w:color w:val="000000"/>
          <w:sz w:val="21"/>
          <w:szCs w:val="21"/>
          <w:lang w:val="en-US" w:eastAsia="zh-CN"/>
        </w:rPr>
        <w:t>;自带的push_back方法添加至vector尾部即可。</w:t>
      </w:r>
    </w:p>
    <w:p>
      <w:pPr>
        <w:numPr>
          <w:numId w:val="0"/>
        </w:numPr>
        <w:jc w:val="center"/>
      </w:pPr>
      <w:r>
        <w:drawing>
          <wp:inline distT="0" distB="0" distL="114300" distR="114300">
            <wp:extent cx="4183380" cy="739140"/>
            <wp:effectExtent l="0" t="0" r="762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4183380" cy="739140"/>
                    </a:xfrm>
                    <a:prstGeom prst="rect">
                      <a:avLst/>
                    </a:prstGeom>
                    <a:noFill/>
                    <a:ln>
                      <a:noFill/>
                    </a:ln>
                  </pic:spPr>
                </pic:pic>
              </a:graphicData>
            </a:graphic>
          </wp:inline>
        </w:drawing>
      </w:r>
    </w:p>
    <w:p>
      <w:pPr>
        <w:numPr>
          <w:numId w:val="0"/>
        </w:numPr>
        <w:jc w:val="center"/>
      </w:pPr>
    </w:p>
    <w:p>
      <w:pPr>
        <w:numPr>
          <w:ilvl w:val="0"/>
          <w:numId w:val="4"/>
        </w:numPr>
        <w:bidi w:val="0"/>
        <w:ind w:left="0" w:leftChars="0" w:firstLine="0" w:firstLineChars="0"/>
        <w:rPr>
          <w:rFonts w:hint="eastAsia" w:ascii="仿宋" w:hAnsi="仿宋" w:eastAsia="仿宋" w:cs="仿宋"/>
          <w:sz w:val="21"/>
          <w:szCs w:val="21"/>
          <w:lang w:val="en-US" w:eastAsia="zh-CN"/>
        </w:rPr>
      </w:pPr>
      <w:r>
        <w:rPr>
          <w:rFonts w:hint="eastAsia" w:ascii="仿宋" w:hAnsi="仿宋" w:eastAsia="仿宋" w:cs="仿宋"/>
          <w:color w:val="000000"/>
          <w:sz w:val="21"/>
          <w:szCs w:val="21"/>
        </w:rPr>
        <w:t>removeObserver</w:t>
      </w:r>
      <w:r>
        <w:rPr>
          <w:rFonts w:hint="eastAsia" w:ascii="仿宋" w:hAnsi="仿宋" w:eastAsia="仿宋" w:cs="仿宋"/>
          <w:color w:val="000000"/>
          <w:sz w:val="21"/>
          <w:szCs w:val="21"/>
          <w:lang w:val="en-US" w:eastAsia="zh-CN"/>
        </w:rPr>
        <w:t>:从</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2B91AF"/>
          <w:sz w:val="19"/>
          <w:szCs w:val="24"/>
        </w:rPr>
        <w:t>MyObserver</w:t>
      </w:r>
      <w:r>
        <w:rPr>
          <w:rFonts w:hint="eastAsia" w:ascii="新宋体" w:hAnsi="新宋体" w:eastAsia="新宋体"/>
          <w:color w:val="000000"/>
          <w:sz w:val="19"/>
          <w:szCs w:val="24"/>
        </w:rPr>
        <w:t xml:space="preserve">*&gt; </w:t>
      </w:r>
      <w:r>
        <w:rPr>
          <w:rFonts w:hint="eastAsia" w:ascii="仿宋" w:hAnsi="仿宋" w:eastAsia="仿宋" w:cs="仿宋"/>
          <w:color w:val="000000"/>
          <w:sz w:val="21"/>
          <w:szCs w:val="21"/>
        </w:rPr>
        <w:t>observers</w:t>
      </w:r>
      <w:r>
        <w:rPr>
          <w:rFonts w:hint="eastAsia" w:ascii="仿宋" w:hAnsi="仿宋" w:eastAsia="仿宋" w:cs="仿宋"/>
          <w:color w:val="000000"/>
          <w:sz w:val="21"/>
          <w:szCs w:val="21"/>
          <w:lang w:eastAsia="zh-CN"/>
        </w:rPr>
        <w:t>；</w:t>
      </w:r>
      <w:r>
        <w:rPr>
          <w:rFonts w:hint="eastAsia" w:ascii="仿宋" w:hAnsi="仿宋" w:eastAsia="仿宋" w:cs="仿宋"/>
          <w:color w:val="000000"/>
          <w:sz w:val="21"/>
          <w:szCs w:val="21"/>
          <w:lang w:val="en-US" w:eastAsia="zh-CN"/>
        </w:rPr>
        <w:t>中移除指定的观察者对象，同样只需传入基类指针即可，然后遍历整个观察者对象列表，找到相符的元素后直接移除。</w:t>
      </w:r>
    </w:p>
    <w:p>
      <w:pPr>
        <w:numPr>
          <w:numId w:val="0"/>
        </w:numPr>
        <w:bidi w:val="0"/>
        <w:ind w:leftChars="0"/>
        <w:jc w:val="center"/>
      </w:pPr>
      <w:r>
        <w:drawing>
          <wp:inline distT="0" distB="0" distL="114300" distR="114300">
            <wp:extent cx="5939790" cy="662305"/>
            <wp:effectExtent l="0" t="0" r="3810"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939790" cy="662305"/>
                    </a:xfrm>
                    <a:prstGeom prst="rect">
                      <a:avLst/>
                    </a:prstGeom>
                    <a:noFill/>
                    <a:ln>
                      <a:noFill/>
                    </a:ln>
                  </pic:spPr>
                </pic:pic>
              </a:graphicData>
            </a:graphic>
          </wp:inline>
        </w:drawing>
      </w:r>
    </w:p>
    <w:p>
      <w:pPr>
        <w:numPr>
          <w:numId w:val="0"/>
        </w:numPr>
        <w:bidi w:val="0"/>
        <w:ind w:leftChars="0"/>
        <w:rPr>
          <w:rFonts w:hint="eastAsia"/>
          <w:lang w:val="en-US" w:eastAsia="zh-CN"/>
        </w:rPr>
      </w:pPr>
    </w:p>
    <w:p>
      <w:pPr>
        <w:numPr>
          <w:ilvl w:val="0"/>
          <w:numId w:val="4"/>
        </w:numPr>
        <w:bidi w:val="0"/>
        <w:ind w:left="0" w:leftChars="0" w:firstLine="0" w:firstLineChars="0"/>
        <w:rPr>
          <w:rFonts w:hint="eastAsia" w:ascii="仿宋" w:hAnsi="仿宋" w:eastAsia="仿宋" w:cs="仿宋"/>
          <w:color w:val="000000"/>
          <w:sz w:val="21"/>
          <w:szCs w:val="21"/>
          <w:lang w:eastAsia="zh-CN"/>
        </w:rPr>
      </w:pPr>
      <w:r>
        <w:rPr>
          <w:rFonts w:hint="eastAsia" w:ascii="新宋体" w:hAnsi="新宋体" w:eastAsia="新宋体"/>
          <w:color w:val="000000"/>
          <w:sz w:val="19"/>
          <w:szCs w:val="24"/>
        </w:rPr>
        <w:t>notifyObservers</w:t>
      </w:r>
      <w:r>
        <w:rPr>
          <w:rFonts w:hint="eastAsia" w:ascii="新宋体" w:hAnsi="新宋体" w:eastAsia="新宋体"/>
          <w:color w:val="000000"/>
          <w:sz w:val="19"/>
          <w:szCs w:val="24"/>
          <w:lang w:eastAsia="zh-CN"/>
        </w:rPr>
        <w:t>：</w:t>
      </w:r>
      <w:r>
        <w:rPr>
          <w:rFonts w:hint="eastAsia" w:ascii="仿宋" w:hAnsi="仿宋" w:eastAsia="仿宋" w:cs="仿宋"/>
          <w:color w:val="000000"/>
          <w:sz w:val="21"/>
          <w:szCs w:val="21"/>
          <w:lang w:val="en-US" w:eastAsia="zh-CN"/>
        </w:rPr>
        <w:t>遍历所有观察者列表，调用它们的update方法，传入状态码，达到通知的效果。</w:t>
      </w:r>
    </w:p>
    <w:p>
      <w:pPr>
        <w:numPr>
          <w:numId w:val="0"/>
        </w:numPr>
        <w:bidi w:val="0"/>
        <w:ind w:leftChars="0"/>
        <w:jc w:val="center"/>
        <w:rPr>
          <w:rFonts w:hint="eastAsia" w:ascii="新宋体" w:hAnsi="新宋体" w:eastAsia="新宋体"/>
          <w:color w:val="000000"/>
          <w:sz w:val="19"/>
          <w:szCs w:val="24"/>
          <w:lang w:val="en-US" w:eastAsia="zh-CN"/>
        </w:rPr>
      </w:pPr>
      <w:r>
        <w:drawing>
          <wp:inline distT="0" distB="0" distL="114300" distR="114300">
            <wp:extent cx="4046220" cy="1333500"/>
            <wp:effectExtent l="0" t="0" r="762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4046220" cy="1333500"/>
                    </a:xfrm>
                    <a:prstGeom prst="rect">
                      <a:avLst/>
                    </a:prstGeom>
                    <a:noFill/>
                    <a:ln>
                      <a:noFill/>
                    </a:ln>
                  </pic:spPr>
                </pic:pic>
              </a:graphicData>
            </a:graphic>
          </wp:inline>
        </w:drawing>
      </w:r>
    </w:p>
    <w:p/>
    <w:p>
      <w:pPr>
        <w:numPr>
          <w:ilvl w:val="0"/>
          <w:numId w:val="4"/>
        </w:numPr>
        <w:ind w:left="0" w:leftChars="0" w:firstLine="0" w:firstLineChars="0"/>
        <w:rPr>
          <w:rFonts w:hint="eastAsia" w:ascii="仿宋" w:hAnsi="仿宋" w:eastAsia="仿宋" w:cs="仿宋"/>
          <w:sz w:val="21"/>
          <w:szCs w:val="21"/>
          <w:lang w:val="en-US" w:eastAsia="zh-CN"/>
        </w:rPr>
      </w:pPr>
      <w:r>
        <w:rPr>
          <w:rFonts w:hint="eastAsia" w:ascii="仿宋" w:hAnsi="仿宋" w:eastAsia="仿宋" w:cs="仿宋"/>
          <w:color w:val="000000"/>
          <w:sz w:val="21"/>
          <w:szCs w:val="21"/>
        </w:rPr>
        <w:t>update</w:t>
      </w:r>
      <w:r>
        <w:rPr>
          <w:rFonts w:hint="eastAsia" w:ascii="仿宋" w:hAnsi="仿宋" w:eastAsia="仿宋" w:cs="仿宋"/>
          <w:color w:val="000000"/>
          <w:sz w:val="21"/>
          <w:szCs w:val="21"/>
          <w:lang w:eastAsia="zh-CN"/>
        </w:rPr>
        <w:t>：</w:t>
      </w:r>
      <w:r>
        <w:rPr>
          <w:rFonts w:hint="eastAsia" w:ascii="仿宋" w:hAnsi="仿宋" w:eastAsia="仿宋" w:cs="仿宋"/>
          <w:color w:val="000000"/>
          <w:sz w:val="21"/>
          <w:szCs w:val="21"/>
          <w:lang w:val="en-US" w:eastAsia="zh-CN"/>
        </w:rPr>
        <w:t>接收目标类传入的状态码并做出相应操作。</w:t>
      </w:r>
    </w:p>
    <w:p>
      <w:pPr>
        <w:jc w:val="center"/>
      </w:pPr>
      <w:r>
        <w:drawing>
          <wp:inline distT="0" distB="0" distL="114300" distR="114300">
            <wp:extent cx="3101340" cy="297942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3101340" cy="2979420"/>
                    </a:xfrm>
                    <a:prstGeom prst="rect">
                      <a:avLst/>
                    </a:prstGeom>
                    <a:noFill/>
                    <a:ln>
                      <a:noFill/>
                    </a:ln>
                  </pic:spPr>
                </pic:pic>
              </a:graphicData>
            </a:graphic>
          </wp:inline>
        </w:drawing>
      </w:r>
    </w:p>
    <w:p>
      <w:pPr>
        <w:jc w:val="both"/>
      </w:pPr>
    </w:p>
    <w:p>
      <w:pPr>
        <w:numPr>
          <w:ilvl w:val="0"/>
          <w:numId w:val="4"/>
        </w:numPr>
        <w:ind w:left="0" w:leftChars="0" w:firstLine="0" w:firstLineChars="0"/>
        <w:jc w:val="both"/>
        <w:rPr>
          <w:rFonts w:hint="eastAsia" w:ascii="仿宋" w:hAnsi="仿宋" w:eastAsia="仿宋" w:cs="仿宋"/>
          <w:color w:val="000000"/>
          <w:sz w:val="21"/>
          <w:szCs w:val="21"/>
          <w:lang w:val="en-US" w:eastAsia="zh-CN"/>
        </w:rPr>
      </w:pPr>
      <w:r>
        <w:rPr>
          <w:rFonts w:hint="eastAsia" w:ascii="仿宋" w:hAnsi="仿宋" w:eastAsia="仿宋" w:cs="仿宋"/>
          <w:color w:val="0000FF"/>
          <w:sz w:val="21"/>
          <w:szCs w:val="21"/>
        </w:rPr>
        <w:t>void</w:t>
      </w:r>
      <w:r>
        <w:rPr>
          <w:rFonts w:hint="eastAsia" w:ascii="仿宋" w:hAnsi="仿宋" w:eastAsia="仿宋" w:cs="仿宋"/>
          <w:color w:val="000000"/>
          <w:sz w:val="21"/>
          <w:szCs w:val="21"/>
        </w:rPr>
        <w:t xml:space="preserve"> startCar(</w:t>
      </w:r>
      <w:r>
        <w:rPr>
          <w:rFonts w:hint="eastAsia" w:ascii="仿宋" w:hAnsi="仿宋" w:eastAsia="仿宋" w:cs="仿宋"/>
          <w:color w:val="2B91AF"/>
          <w:sz w:val="21"/>
          <w:szCs w:val="21"/>
        </w:rPr>
        <w:t>Car</w:t>
      </w:r>
      <w:r>
        <w:rPr>
          <w:rFonts w:hint="eastAsia" w:ascii="仿宋" w:hAnsi="仿宋" w:eastAsia="仿宋" w:cs="仿宋"/>
          <w:color w:val="000000"/>
          <w:sz w:val="21"/>
          <w:szCs w:val="21"/>
        </w:rPr>
        <w:t xml:space="preserve"> </w:t>
      </w:r>
      <w:r>
        <w:rPr>
          <w:rFonts w:hint="eastAsia" w:ascii="仿宋" w:hAnsi="仿宋" w:eastAsia="仿宋" w:cs="仿宋"/>
          <w:color w:val="808080"/>
          <w:sz w:val="21"/>
          <w:szCs w:val="21"/>
        </w:rPr>
        <w:t>car</w:t>
      </w:r>
      <w:r>
        <w:rPr>
          <w:rFonts w:hint="eastAsia" w:ascii="仿宋" w:hAnsi="仿宋" w:eastAsia="仿宋" w:cs="仿宋"/>
          <w:color w:val="000000"/>
          <w:sz w:val="21"/>
          <w:szCs w:val="21"/>
        </w:rPr>
        <w:t>)</w:t>
      </w:r>
      <w:r>
        <w:rPr>
          <w:rFonts w:hint="eastAsia" w:ascii="仿宋" w:hAnsi="仿宋" w:eastAsia="仿宋" w:cs="仿宋"/>
          <w:color w:val="000000"/>
          <w:sz w:val="21"/>
          <w:szCs w:val="21"/>
          <w:lang w:eastAsia="zh-CN"/>
        </w:rPr>
        <w:t>：</w:t>
      </w:r>
      <w:r>
        <w:rPr>
          <w:rFonts w:hint="eastAsia" w:ascii="仿宋" w:hAnsi="仿宋" w:eastAsia="仿宋" w:cs="仿宋"/>
          <w:color w:val="000000"/>
          <w:sz w:val="21"/>
          <w:szCs w:val="21"/>
          <w:lang w:val="en-US" w:eastAsia="zh-CN"/>
        </w:rPr>
        <w:t>传入一辆Car对象，代表启动了这辆小车。然后程序不断监听用户输入的障碍物状态，小车的雷达组件接收到障碍物状态信息后便调用</w:t>
      </w:r>
      <w:r>
        <w:rPr>
          <w:rFonts w:hint="eastAsia" w:ascii="仿宋" w:hAnsi="仿宋" w:eastAsia="仿宋" w:cs="仿宋"/>
          <w:color w:val="000000"/>
          <w:sz w:val="21"/>
          <w:szCs w:val="21"/>
        </w:rPr>
        <w:t>notifyObservers</w:t>
      </w:r>
      <w:r>
        <w:rPr>
          <w:rFonts w:hint="eastAsia" w:ascii="仿宋" w:hAnsi="仿宋" w:eastAsia="仿宋" w:cs="仿宋"/>
          <w:color w:val="000000"/>
          <w:sz w:val="21"/>
          <w:szCs w:val="21"/>
          <w:lang w:val="en-US" w:eastAsia="zh-CN"/>
        </w:rPr>
        <w:t>方法来通知所有监听它的观察者对象。</w:t>
      </w:r>
    </w:p>
    <w:p>
      <w:pPr>
        <w:numPr>
          <w:numId w:val="0"/>
        </w:numPr>
        <w:ind w:leftChars="0"/>
        <w:jc w:val="center"/>
      </w:pPr>
      <w:r>
        <w:drawing>
          <wp:inline distT="0" distB="0" distL="114300" distR="114300">
            <wp:extent cx="5937885" cy="3871595"/>
            <wp:effectExtent l="0" t="0" r="5715" b="146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5937885" cy="3871595"/>
                    </a:xfrm>
                    <a:prstGeom prst="rect">
                      <a:avLst/>
                    </a:prstGeom>
                    <a:noFill/>
                    <a:ln>
                      <a:noFill/>
                    </a:ln>
                  </pic:spPr>
                </pic:pic>
              </a:graphicData>
            </a:graphic>
          </wp:inline>
        </w:drawing>
      </w:r>
    </w:p>
    <w:p>
      <w:pPr>
        <w:numPr>
          <w:numId w:val="0"/>
        </w:numPr>
        <w:ind w:leftChars="0"/>
        <w:jc w:val="center"/>
      </w:pPr>
    </w:p>
    <w:p>
      <w:pPr>
        <w:numPr>
          <w:numId w:val="0"/>
        </w:numPr>
        <w:ind w:leftChars="0"/>
        <w:jc w:val="center"/>
      </w:pPr>
    </w:p>
    <w:p>
      <w:pPr>
        <w:numPr>
          <w:numId w:val="0"/>
        </w:numPr>
        <w:ind w:leftChars="0"/>
        <w:jc w:val="center"/>
      </w:pPr>
    </w:p>
    <w:p>
      <w:pPr>
        <w:numPr>
          <w:ilvl w:val="0"/>
          <w:numId w:val="3"/>
        </w:numPr>
        <w:ind w:left="0" w:leftChars="0" w:firstLine="0" w:firstLineChars="0"/>
        <w:jc w:val="both"/>
        <w:rPr>
          <w:rFonts w:hint="eastAsia" w:ascii="仿宋" w:hAnsi="仿宋" w:eastAsia="仿宋" w:cs="仿宋"/>
          <w:b/>
          <w:bCs/>
          <w:sz w:val="28"/>
          <w:szCs w:val="28"/>
          <w:lang w:val="en-US" w:eastAsia="zh-CN"/>
        </w:rPr>
      </w:pPr>
      <w:r>
        <w:rPr>
          <w:rFonts w:hint="eastAsia" w:ascii="仿宋" w:hAnsi="仿宋" w:eastAsia="仿宋" w:cs="仿宋"/>
          <w:b/>
          <w:bCs/>
          <w:sz w:val="28"/>
          <w:szCs w:val="28"/>
          <w:lang w:val="en-US" w:eastAsia="zh-CN"/>
        </w:rPr>
        <w:t>程序效果</w:t>
      </w:r>
    </w:p>
    <w:p>
      <w:pPr>
        <w:numPr>
          <w:ilvl w:val="0"/>
          <w:numId w:val="5"/>
        </w:numPr>
        <w:bidi w:val="0"/>
        <w:rPr>
          <w:rFonts w:hint="eastAsia" w:ascii="仿宋" w:hAnsi="仿宋" w:eastAsia="仿宋" w:cs="仿宋"/>
          <w:lang w:val="en-US" w:eastAsia="zh-CN"/>
        </w:rPr>
      </w:pPr>
      <w:r>
        <w:rPr>
          <w:rFonts w:hint="eastAsia" w:ascii="仿宋" w:hAnsi="仿宋" w:eastAsia="仿宋" w:cs="仿宋"/>
          <w:lang w:val="en-US" w:eastAsia="zh-CN"/>
        </w:rPr>
        <w:t>首先还是要初始化十辆小车，输入它们的编号，然后初始化十位学生，输入学号、姓名及分配给他的小车编号。</w:t>
      </w:r>
    </w:p>
    <w:p>
      <w:pPr>
        <w:numPr>
          <w:numId w:val="0"/>
        </w:numPr>
        <w:bidi w:val="0"/>
        <w:rPr>
          <w:rFonts w:hint="default"/>
          <w:lang w:val="en-US" w:eastAsia="zh-CN"/>
        </w:rPr>
      </w:pPr>
      <w:r>
        <w:drawing>
          <wp:inline distT="0" distB="0" distL="114300" distR="114300">
            <wp:extent cx="5939790" cy="3186430"/>
            <wp:effectExtent l="0" t="0" r="3810" b="1397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5939790" cy="3186430"/>
                    </a:xfrm>
                    <a:prstGeom prst="rect">
                      <a:avLst/>
                    </a:prstGeom>
                    <a:noFill/>
                    <a:ln>
                      <a:noFill/>
                    </a:ln>
                  </pic:spPr>
                </pic:pic>
              </a:graphicData>
            </a:graphic>
          </wp:inline>
        </w:drawing>
      </w:r>
    </w:p>
    <w:p>
      <w:pPr>
        <w:numPr>
          <w:numId w:val="0"/>
        </w:numPr>
        <w:ind w:leftChars="0"/>
        <w:jc w:val="center"/>
      </w:pPr>
      <w:r>
        <w:drawing>
          <wp:inline distT="0" distB="0" distL="114300" distR="114300">
            <wp:extent cx="5939790" cy="3186430"/>
            <wp:effectExtent l="0" t="0" r="3810" b="139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5939790" cy="3186430"/>
                    </a:xfrm>
                    <a:prstGeom prst="rect">
                      <a:avLst/>
                    </a:prstGeom>
                    <a:noFill/>
                    <a:ln>
                      <a:noFill/>
                    </a:ln>
                  </pic:spPr>
                </pic:pic>
              </a:graphicData>
            </a:graphic>
          </wp:inline>
        </w:drawing>
      </w:r>
    </w:p>
    <w:p>
      <w:pPr>
        <w:numPr>
          <w:numId w:val="0"/>
        </w:numPr>
        <w:ind w:leftChars="0"/>
        <w:jc w:val="center"/>
      </w:pPr>
    </w:p>
    <w:p>
      <w:pPr>
        <w:numPr>
          <w:numId w:val="0"/>
        </w:numPr>
        <w:ind w:leftChars="0"/>
        <w:jc w:val="center"/>
      </w:pPr>
    </w:p>
    <w:p>
      <w:pPr>
        <w:numPr>
          <w:numId w:val="0"/>
        </w:numPr>
        <w:ind w:leftChars="0"/>
        <w:jc w:val="center"/>
      </w:pPr>
    </w:p>
    <w:p>
      <w:pPr>
        <w:numPr>
          <w:numId w:val="0"/>
        </w:numPr>
        <w:ind w:leftChars="0"/>
        <w:jc w:val="center"/>
      </w:pPr>
    </w:p>
    <w:p>
      <w:pPr>
        <w:numPr>
          <w:numId w:val="0"/>
        </w:numPr>
        <w:ind w:leftChars="0"/>
        <w:jc w:val="center"/>
      </w:pPr>
    </w:p>
    <w:p>
      <w:pPr>
        <w:numPr>
          <w:numId w:val="0"/>
        </w:numPr>
        <w:ind w:leftChars="0"/>
        <w:jc w:val="both"/>
      </w:pPr>
      <w:r>
        <w:rPr>
          <w:rFonts w:hint="eastAsia"/>
          <w:lang w:val="en-US" w:eastAsia="zh-CN"/>
        </w:rPr>
        <w:t>2.然后通过</w:t>
      </w:r>
      <w:r>
        <w:rPr>
          <w:rFonts w:hint="eastAsia" w:ascii="仿宋" w:hAnsi="仿宋" w:eastAsia="仿宋" w:cs="仿宋"/>
          <w:color w:val="0000FF"/>
          <w:sz w:val="21"/>
          <w:szCs w:val="21"/>
        </w:rPr>
        <w:t>void</w:t>
      </w:r>
      <w:r>
        <w:rPr>
          <w:rFonts w:hint="eastAsia" w:ascii="仿宋" w:hAnsi="仿宋" w:eastAsia="仿宋" w:cs="仿宋"/>
          <w:color w:val="000000"/>
          <w:sz w:val="21"/>
          <w:szCs w:val="21"/>
        </w:rPr>
        <w:t xml:space="preserve"> startCar(</w:t>
      </w:r>
      <w:r>
        <w:rPr>
          <w:rFonts w:hint="eastAsia" w:ascii="仿宋" w:hAnsi="仿宋" w:eastAsia="仿宋" w:cs="仿宋"/>
          <w:color w:val="2B91AF"/>
          <w:sz w:val="21"/>
          <w:szCs w:val="21"/>
        </w:rPr>
        <w:t>Car</w:t>
      </w:r>
      <w:r>
        <w:rPr>
          <w:rFonts w:hint="eastAsia" w:ascii="仿宋" w:hAnsi="仿宋" w:eastAsia="仿宋" w:cs="仿宋"/>
          <w:color w:val="000000"/>
          <w:sz w:val="21"/>
          <w:szCs w:val="21"/>
        </w:rPr>
        <w:t xml:space="preserve"> </w:t>
      </w:r>
      <w:r>
        <w:rPr>
          <w:rFonts w:hint="eastAsia" w:ascii="仿宋" w:hAnsi="仿宋" w:eastAsia="仿宋" w:cs="仿宋"/>
          <w:color w:val="808080"/>
          <w:sz w:val="21"/>
          <w:szCs w:val="21"/>
        </w:rPr>
        <w:t>car</w:t>
      </w:r>
      <w:r>
        <w:rPr>
          <w:rFonts w:hint="eastAsia" w:ascii="仿宋" w:hAnsi="仿宋" w:eastAsia="仿宋" w:cs="仿宋"/>
          <w:color w:val="000000"/>
          <w:sz w:val="21"/>
          <w:szCs w:val="21"/>
        </w:rPr>
        <w:t>)</w:t>
      </w:r>
      <w:r>
        <w:rPr>
          <w:rFonts w:hint="eastAsia" w:ascii="仿宋" w:hAnsi="仿宋" w:eastAsia="仿宋" w:cs="仿宋"/>
          <w:color w:val="000000"/>
          <w:sz w:val="21"/>
          <w:szCs w:val="21"/>
          <w:lang w:val="en-US" w:eastAsia="zh-CN"/>
        </w:rPr>
        <w:t>方法启动一辆小车（默认启动第一辆），持续监听用户输入的障碍物状态并作出相应操作。</w:t>
      </w:r>
    </w:p>
    <w:p>
      <w:pPr>
        <w:numPr>
          <w:numId w:val="0"/>
        </w:numPr>
        <w:ind w:leftChars="0"/>
        <w:jc w:val="center"/>
      </w:pPr>
      <w:r>
        <w:drawing>
          <wp:inline distT="0" distB="0" distL="114300" distR="114300">
            <wp:extent cx="5941060" cy="3275330"/>
            <wp:effectExtent l="0" t="0" r="2540" b="127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9"/>
                    <a:stretch>
                      <a:fillRect/>
                    </a:stretch>
                  </pic:blipFill>
                  <pic:spPr>
                    <a:xfrm>
                      <a:off x="0" y="0"/>
                      <a:ext cx="5941060" cy="3275330"/>
                    </a:xfrm>
                    <a:prstGeom prst="rect">
                      <a:avLst/>
                    </a:prstGeom>
                    <a:noFill/>
                    <a:ln>
                      <a:noFill/>
                    </a:ln>
                  </pic:spPr>
                </pic:pic>
              </a:graphicData>
            </a:graphic>
          </wp:inline>
        </w:drawing>
      </w:r>
    </w:p>
    <w:p>
      <w:pPr>
        <w:numPr>
          <w:numId w:val="0"/>
        </w:numPr>
        <w:ind w:leftChars="0"/>
        <w:jc w:val="center"/>
      </w:pPr>
    </w:p>
    <w:p>
      <w:pPr>
        <w:numPr>
          <w:numId w:val="0"/>
        </w:numPr>
        <w:ind w:leftChars="0"/>
        <w:jc w:val="both"/>
        <w:rPr>
          <w:rFonts w:hint="eastAsia" w:ascii="仿宋" w:hAnsi="仿宋" w:eastAsia="仿宋" w:cs="仿宋"/>
          <w:b/>
          <w:bCs/>
          <w:sz w:val="28"/>
          <w:szCs w:val="28"/>
          <w:lang w:val="en-US" w:eastAsia="zh-CN"/>
        </w:rPr>
      </w:pPr>
      <w:r>
        <w:rPr>
          <w:rFonts w:hint="eastAsia" w:ascii="仿宋" w:hAnsi="仿宋" w:eastAsia="仿宋" w:cs="仿宋"/>
          <w:b/>
          <w:bCs/>
          <w:sz w:val="28"/>
          <w:szCs w:val="28"/>
          <w:lang w:val="en-US" w:eastAsia="zh-CN"/>
        </w:rPr>
        <w:t>三、总结和分析</w:t>
      </w:r>
    </w:p>
    <w:p>
      <w:pPr>
        <w:bidi w:val="0"/>
        <w:ind w:firstLine="720" w:firstLineChars="0"/>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此次实验基本达到目标，小车的激光雷达在探测到前方障碍物后能够向订阅它的底盘组件发出障碍物状态信息，然后进行后退、转弯操作。最核心的是要理解观察者模式的特点，</w:t>
      </w:r>
      <w:r>
        <w:rPr>
          <w:rFonts w:hint="eastAsia" w:ascii="仿宋" w:hAnsi="仿宋" w:eastAsia="仿宋" w:cs="仿宋"/>
          <w:i w:val="0"/>
          <w:iCs w:val="0"/>
          <w:caps w:val="0"/>
          <w:color w:val="222222"/>
          <w:spacing w:val="0"/>
          <w:sz w:val="21"/>
          <w:szCs w:val="21"/>
          <w:shd w:val="clear" w:fill="FFFFFF"/>
        </w:rPr>
        <w:t>观察者模式又叫发布-订阅模式，其中的订阅表示这些观察者对象需要向目标对象进行注册，这样目标对象才知道有哪些对象在观察它。发布指的是当目标对象的状态改变时，它就向它所有的观察者对象发布状态更改的消息，以让这些观察者对象知晓。</w:t>
      </w:r>
      <w:r>
        <w:rPr>
          <w:rFonts w:hint="eastAsia" w:ascii="仿宋" w:hAnsi="仿宋" w:eastAsia="仿宋" w:cs="仿宋"/>
          <w:i w:val="0"/>
          <w:iCs w:val="0"/>
          <w:caps w:val="0"/>
          <w:color w:val="222222"/>
          <w:spacing w:val="0"/>
          <w:sz w:val="21"/>
          <w:szCs w:val="21"/>
          <w:shd w:val="clear" w:fill="FFFFFF"/>
          <w:lang w:val="en-US" w:eastAsia="zh-CN"/>
        </w:rPr>
        <w:t>其中</w:t>
      </w:r>
      <w:r>
        <w:rPr>
          <w:rFonts w:hint="eastAsia" w:ascii="仿宋" w:hAnsi="仿宋" w:eastAsia="仿宋" w:cs="仿宋"/>
          <w:b/>
          <w:bCs/>
          <w:i w:val="0"/>
          <w:iCs w:val="0"/>
          <w:caps w:val="0"/>
          <w:color w:val="222222"/>
          <w:spacing w:val="0"/>
          <w:sz w:val="21"/>
          <w:szCs w:val="21"/>
          <w:shd w:val="clear" w:fill="FFFFFF"/>
          <w:lang w:val="en-US" w:eastAsia="zh-CN"/>
        </w:rPr>
        <w:t>MySubject</w:t>
      </w:r>
      <w:r>
        <w:rPr>
          <w:rFonts w:hint="eastAsia" w:ascii="仿宋" w:hAnsi="仿宋" w:eastAsia="仿宋" w:cs="仿宋"/>
          <w:i w:val="0"/>
          <w:iCs w:val="0"/>
          <w:caps w:val="0"/>
          <w:color w:val="222222"/>
          <w:spacing w:val="0"/>
          <w:sz w:val="21"/>
          <w:szCs w:val="21"/>
          <w:shd w:val="clear" w:fill="FFFFFF"/>
          <w:lang w:val="en-US" w:eastAsia="zh-CN"/>
        </w:rPr>
        <w:t>代表</w:t>
      </w:r>
      <w:r>
        <w:rPr>
          <w:rFonts w:hint="eastAsia" w:ascii="仿宋" w:hAnsi="仿宋" w:eastAsia="仿宋" w:cs="仿宋"/>
          <w:i w:val="0"/>
          <w:iCs w:val="0"/>
          <w:caps w:val="0"/>
          <w:color w:val="222222"/>
          <w:spacing w:val="0"/>
          <w:sz w:val="21"/>
          <w:szCs w:val="21"/>
          <w:shd w:val="clear" w:fill="FFFFFF"/>
        </w:rPr>
        <w:t>目标类，它是一个抽象类，也是所有目标对象的父类。它用一个列表记录当前目标对象有哪些观察者对象，并提供增加、删除观察者对象和通知观察者对象的接口。</w:t>
      </w:r>
      <w:r>
        <w:rPr>
          <w:rFonts w:hint="eastAsia" w:ascii="仿宋" w:hAnsi="仿宋" w:eastAsia="仿宋" w:cs="仿宋"/>
          <w:i w:val="0"/>
          <w:iCs w:val="0"/>
          <w:caps w:val="0"/>
          <w:color w:val="222222"/>
          <w:spacing w:val="0"/>
          <w:sz w:val="21"/>
          <w:szCs w:val="21"/>
          <w:shd w:val="clear" w:fill="FFFFFF"/>
          <w:lang w:val="en-US" w:eastAsia="zh-CN"/>
        </w:rPr>
        <w:t>虽然此处只有一个目标类（激光雷达），但是为了考虑后期的可扩展性，还是应当设置这样一个基类供所有目标类继承。同理，</w:t>
      </w:r>
      <w:r>
        <w:rPr>
          <w:rFonts w:hint="eastAsia" w:ascii="仿宋" w:hAnsi="仿宋" w:eastAsia="仿宋" w:cs="仿宋"/>
          <w:b/>
          <w:bCs/>
          <w:i w:val="0"/>
          <w:iCs w:val="0"/>
          <w:caps w:val="0"/>
          <w:color w:val="222222"/>
          <w:spacing w:val="0"/>
          <w:sz w:val="21"/>
          <w:szCs w:val="21"/>
          <w:shd w:val="clear" w:fill="FFFFFF"/>
          <w:lang w:val="en-US" w:eastAsia="zh-CN"/>
        </w:rPr>
        <w:t>MyObserver</w:t>
      </w:r>
      <w:r>
        <w:rPr>
          <w:rFonts w:hint="eastAsia" w:ascii="仿宋" w:hAnsi="仿宋" w:eastAsia="仿宋" w:cs="仿宋"/>
          <w:i w:val="0"/>
          <w:iCs w:val="0"/>
          <w:caps w:val="0"/>
          <w:color w:val="222222"/>
          <w:spacing w:val="0"/>
          <w:sz w:val="21"/>
          <w:szCs w:val="21"/>
          <w:shd w:val="clear" w:fill="FFFFFF"/>
        </w:rPr>
        <w:t>它也是一个抽象类，是所有观察者对象的父类；它为所有的观察者对象都定义了一个名为update的方法</w:t>
      </w:r>
      <w:r>
        <w:rPr>
          <w:rFonts w:hint="eastAsia" w:ascii="仿宋" w:hAnsi="仿宋" w:eastAsia="仿宋" w:cs="仿宋"/>
          <w:i w:val="0"/>
          <w:iCs w:val="0"/>
          <w:caps w:val="0"/>
          <w:color w:val="222222"/>
          <w:spacing w:val="0"/>
          <w:sz w:val="21"/>
          <w:szCs w:val="21"/>
          <w:shd w:val="clear" w:fill="FFFFFF"/>
          <w:lang w:eastAsia="zh-CN"/>
        </w:rPr>
        <w:t>。</w:t>
      </w:r>
      <w:r>
        <w:rPr>
          <w:rFonts w:hint="eastAsia" w:ascii="仿宋" w:hAnsi="仿宋" w:eastAsia="仿宋" w:cs="仿宋"/>
          <w:i w:val="0"/>
          <w:iCs w:val="0"/>
          <w:caps w:val="0"/>
          <w:color w:val="222222"/>
          <w:spacing w:val="0"/>
          <w:sz w:val="21"/>
          <w:szCs w:val="21"/>
          <w:shd w:val="clear" w:fill="FFFFFF"/>
        </w:rPr>
        <w:t>当目标对象的状态改变时，它就是通过调用它的所有观察者对象的update方法来通知它们的。</w:t>
      </w:r>
    </w:p>
    <w:p>
      <w:pPr>
        <w:numPr>
          <w:numId w:val="0"/>
        </w:numPr>
        <w:ind w:leftChars="0"/>
        <w:jc w:val="center"/>
      </w:pPr>
    </w:p>
    <w:p>
      <w:pPr>
        <w:numPr>
          <w:numId w:val="0"/>
        </w:numPr>
        <w:ind w:leftChars="0"/>
        <w:jc w:val="both"/>
        <w:rPr>
          <w:rFonts w:ascii="仿宋" w:hAnsi="仿宋" w:eastAsia="仿宋"/>
        </w:rPr>
      </w:pPr>
      <w:r>
        <w:rPr>
          <w:rFonts w:hint="eastAsia" w:ascii="仿宋" w:hAnsi="仿宋" w:eastAsia="仿宋" w:cs="仿宋"/>
          <w:b/>
          <w:bCs/>
          <w:sz w:val="28"/>
          <w:szCs w:val="28"/>
          <w:lang w:val="en-US" w:eastAsia="zh-CN"/>
        </w:rPr>
        <w:t>四、参考文献</w:t>
      </w:r>
    </w:p>
    <w:p>
      <w:pPr>
        <w:jc w:val="both"/>
        <w:rPr>
          <w:rFonts w:hint="eastAsia" w:ascii="仿宋" w:hAnsi="仿宋" w:eastAsia="仿宋" w:cs="仿宋"/>
          <w:i w:val="0"/>
          <w:iCs w:val="0"/>
          <w:caps w:val="0"/>
          <w:color w:val="121212"/>
          <w:spacing w:val="0"/>
          <w:sz w:val="21"/>
          <w:szCs w:val="21"/>
          <w:shd w:val="clear" w:fill="FFFFFF"/>
        </w:rPr>
      </w:pPr>
      <w:r>
        <w:rPr>
          <w:rFonts w:hint="eastAsia" w:ascii="仿宋" w:hAnsi="仿宋" w:eastAsia="仿宋" w:cs="仿宋"/>
          <w:i w:val="0"/>
          <w:iCs w:val="0"/>
          <w:caps w:val="0"/>
          <w:color w:val="121212"/>
          <w:spacing w:val="0"/>
          <w:sz w:val="21"/>
          <w:szCs w:val="21"/>
          <w:shd w:val="clear" w:fill="FFFFFF"/>
        </w:rPr>
        <w:t>[1]详细解读设计模式：观察者模式.</w:t>
      </w:r>
      <w:r>
        <w:rPr>
          <w:rFonts w:hint="eastAsia" w:ascii="仿宋" w:hAnsi="仿宋" w:eastAsia="仿宋"/>
          <w:szCs w:val="21"/>
        </w:rPr>
        <w:t>http://t.csdn.cn/XUqVc</w:t>
      </w:r>
      <w:r>
        <w:rPr>
          <w:rFonts w:hint="eastAsia" w:ascii="仿宋" w:hAnsi="仿宋" w:eastAsia="仿宋"/>
          <w:szCs w:val="21"/>
          <w:lang w:val="en-US" w:eastAsia="zh-CN"/>
        </w:rPr>
        <w:t>,</w:t>
      </w:r>
      <w:r>
        <w:rPr>
          <w:rFonts w:hint="eastAsia" w:ascii="仿宋" w:hAnsi="仿宋" w:eastAsia="仿宋" w:cs="仿宋"/>
          <w:i w:val="0"/>
          <w:iCs w:val="0"/>
          <w:caps w:val="0"/>
          <w:color w:val="121212"/>
          <w:spacing w:val="0"/>
          <w:sz w:val="21"/>
          <w:szCs w:val="21"/>
          <w:shd w:val="clear" w:fill="FFFFFF"/>
        </w:rPr>
        <w:t>20</w:t>
      </w:r>
      <w:r>
        <w:rPr>
          <w:rFonts w:hint="eastAsia" w:ascii="仿宋" w:hAnsi="仿宋" w:eastAsia="仿宋" w:cs="仿宋"/>
          <w:i w:val="0"/>
          <w:iCs w:val="0"/>
          <w:caps w:val="0"/>
          <w:color w:val="121212"/>
          <w:spacing w:val="0"/>
          <w:sz w:val="21"/>
          <w:szCs w:val="21"/>
          <w:shd w:val="clear" w:fill="FFFFFF"/>
          <w:lang w:val="en-US" w:eastAsia="zh-CN"/>
        </w:rPr>
        <w:t>20</w:t>
      </w:r>
      <w:r>
        <w:rPr>
          <w:rFonts w:hint="eastAsia" w:ascii="仿宋" w:hAnsi="仿宋" w:eastAsia="仿宋" w:cs="仿宋"/>
          <w:i w:val="0"/>
          <w:iCs w:val="0"/>
          <w:caps w:val="0"/>
          <w:color w:val="121212"/>
          <w:spacing w:val="0"/>
          <w:sz w:val="21"/>
          <w:szCs w:val="21"/>
          <w:shd w:val="clear" w:fill="FFFFFF"/>
        </w:rPr>
        <w:t>-</w:t>
      </w:r>
      <w:r>
        <w:rPr>
          <w:rFonts w:hint="eastAsia" w:ascii="仿宋" w:hAnsi="仿宋" w:eastAsia="仿宋" w:cs="仿宋"/>
          <w:i w:val="0"/>
          <w:iCs w:val="0"/>
          <w:caps w:val="0"/>
          <w:color w:val="121212"/>
          <w:spacing w:val="0"/>
          <w:sz w:val="21"/>
          <w:szCs w:val="21"/>
          <w:shd w:val="clear" w:fill="FFFFFF"/>
          <w:lang w:val="en-US" w:eastAsia="zh-CN"/>
        </w:rPr>
        <w:t>07</w:t>
      </w:r>
      <w:r>
        <w:rPr>
          <w:rFonts w:hint="eastAsia" w:ascii="仿宋" w:hAnsi="仿宋" w:eastAsia="仿宋" w:cs="仿宋"/>
          <w:i w:val="0"/>
          <w:iCs w:val="0"/>
          <w:caps w:val="0"/>
          <w:color w:val="121212"/>
          <w:spacing w:val="0"/>
          <w:sz w:val="21"/>
          <w:szCs w:val="21"/>
          <w:shd w:val="clear" w:fill="FFFFFF"/>
        </w:rPr>
        <w:t>-</w:t>
      </w:r>
      <w:r>
        <w:rPr>
          <w:rFonts w:hint="eastAsia" w:ascii="仿宋" w:hAnsi="仿宋" w:eastAsia="仿宋" w:cs="仿宋"/>
          <w:i w:val="0"/>
          <w:iCs w:val="0"/>
          <w:caps w:val="0"/>
          <w:color w:val="121212"/>
          <w:spacing w:val="0"/>
          <w:sz w:val="21"/>
          <w:szCs w:val="21"/>
          <w:shd w:val="clear" w:fill="FFFFFF"/>
          <w:lang w:val="en-US" w:eastAsia="zh-CN"/>
        </w:rPr>
        <w:t>22</w:t>
      </w:r>
      <w:r>
        <w:rPr>
          <w:rFonts w:hint="eastAsia" w:ascii="仿宋" w:hAnsi="仿宋" w:eastAsia="仿宋" w:cs="仿宋"/>
          <w:i w:val="0"/>
          <w:iCs w:val="0"/>
          <w:caps w:val="0"/>
          <w:color w:val="121212"/>
          <w:spacing w:val="0"/>
          <w:sz w:val="21"/>
          <w:szCs w:val="21"/>
          <w:shd w:val="clear" w:fill="FFFFFF"/>
        </w:rPr>
        <w:t>.</w:t>
      </w:r>
    </w:p>
    <w:p>
      <w:pPr>
        <w:jc w:val="both"/>
        <w:rPr>
          <w:rFonts w:hint="default" w:ascii="仿宋" w:hAnsi="仿宋" w:eastAsia="仿宋" w:cs="仿宋"/>
          <w:i w:val="0"/>
          <w:iCs w:val="0"/>
          <w:caps w:val="0"/>
          <w:color w:val="121212"/>
          <w:spacing w:val="0"/>
          <w:sz w:val="21"/>
          <w:szCs w:val="21"/>
          <w:shd w:val="clear" w:fill="FFFFFF"/>
          <w:lang w:val="en-US" w:eastAsia="zh-CN"/>
        </w:rPr>
      </w:pPr>
      <w:r>
        <w:rPr>
          <w:rFonts w:hint="eastAsia" w:ascii="仿宋" w:hAnsi="仿宋" w:eastAsia="仿宋" w:cs="仿宋"/>
          <w:i w:val="0"/>
          <w:iCs w:val="0"/>
          <w:caps w:val="0"/>
          <w:color w:val="121212"/>
          <w:spacing w:val="0"/>
          <w:sz w:val="21"/>
          <w:szCs w:val="21"/>
          <w:shd w:val="clear" w:fill="FFFFFF"/>
          <w:lang w:val="en-US" w:eastAsia="zh-CN"/>
        </w:rPr>
        <w:t>[2]C/C++编写命名规范.http://t.csdn.cn/VzFcz,2022-05-21.</w:t>
      </w:r>
    </w:p>
    <w:p>
      <w:pPr>
        <w:jc w:val="both"/>
        <w:rPr>
          <w:rFonts w:hint="default" w:ascii="仿宋" w:hAnsi="仿宋" w:eastAsia="仿宋" w:cs="仿宋"/>
          <w:i w:val="0"/>
          <w:iCs w:val="0"/>
          <w:caps w:val="0"/>
          <w:color w:val="121212"/>
          <w:spacing w:val="0"/>
          <w:sz w:val="21"/>
          <w:szCs w:val="21"/>
          <w:shd w:val="clear" w:fill="FFFFFF"/>
          <w:lang w:val="en-US" w:eastAsia="zh-CN"/>
        </w:rPr>
      </w:pPr>
      <w:r>
        <w:rPr>
          <w:rFonts w:hint="eastAsia" w:ascii="仿宋" w:hAnsi="仿宋" w:eastAsia="仿宋" w:cs="仿宋"/>
          <w:i w:val="0"/>
          <w:iCs w:val="0"/>
          <w:caps w:val="0"/>
          <w:color w:val="121212"/>
          <w:spacing w:val="0"/>
          <w:sz w:val="21"/>
          <w:szCs w:val="21"/>
          <w:shd w:val="clear" w:fill="FFFFFF"/>
          <w:lang w:val="en-US" w:eastAsia="zh-CN"/>
        </w:rPr>
        <w:t>[3]C++ 保存数据的四种方式.http://t.csdn.cn/6g3xK,2021-03-20.</w:t>
      </w:r>
    </w:p>
    <w:p>
      <w:pPr>
        <w:jc w:val="both"/>
        <w:rPr>
          <w:rFonts w:hint="default" w:ascii="仿宋" w:hAnsi="仿宋" w:eastAsia="仿宋" w:cs="仿宋"/>
          <w:i w:val="0"/>
          <w:iCs w:val="0"/>
          <w:caps w:val="0"/>
          <w:color w:val="121212"/>
          <w:spacing w:val="0"/>
          <w:sz w:val="21"/>
          <w:szCs w:val="21"/>
          <w:shd w:val="clear" w:fill="FFFFFF"/>
          <w:lang w:val="en-US" w:eastAsia="zh-CN"/>
        </w:rPr>
      </w:pPr>
      <w:r>
        <w:rPr>
          <w:rFonts w:hint="eastAsia" w:ascii="仿宋" w:hAnsi="仿宋" w:eastAsia="仿宋" w:cs="仿宋"/>
          <w:i w:val="0"/>
          <w:iCs w:val="0"/>
          <w:caps w:val="0"/>
          <w:color w:val="121212"/>
          <w:spacing w:val="0"/>
          <w:sz w:val="21"/>
          <w:szCs w:val="21"/>
          <w:shd w:val="clear" w:fill="FFFFFF"/>
          <w:lang w:val="en-US" w:eastAsia="zh-CN"/>
        </w:rPr>
        <w:t>[4]C++面向对象设计原则详解.http://t.csdn.cn/KkfqZ,2020-03-29.</w:t>
      </w:r>
    </w:p>
    <w:p>
      <w:pPr>
        <w:jc w:val="both"/>
      </w:pPr>
      <w:r>
        <w:rPr>
          <w:rFonts w:hint="default" w:ascii="仿宋" w:hAnsi="仿宋" w:eastAsia="仿宋"/>
          <w:szCs w:val="21"/>
          <w:lang w:val="en-US" w:eastAsia="zh-CN"/>
        </w:rPr>
        <w:t>[</w:t>
      </w:r>
      <w:r>
        <w:rPr>
          <w:rFonts w:hint="eastAsia" w:ascii="仿宋" w:hAnsi="仿宋" w:eastAsia="仿宋"/>
          <w:szCs w:val="21"/>
          <w:lang w:val="en-US" w:eastAsia="zh-CN"/>
        </w:rPr>
        <w:t>5</w:t>
      </w:r>
      <w:r>
        <w:rPr>
          <w:rFonts w:hint="default" w:ascii="仿宋" w:hAnsi="仿宋" w:eastAsia="仿宋"/>
          <w:szCs w:val="21"/>
          <w:lang w:val="en-US" w:eastAsia="zh-CN"/>
        </w:rPr>
        <w:t>][</w:t>
      </w:r>
      <w:r>
        <w:rPr>
          <w:rFonts w:hint="eastAsia" w:ascii="仿宋" w:hAnsi="仿宋" w:eastAsia="仿宋"/>
          <w:szCs w:val="21"/>
          <w:lang w:val="en-US" w:eastAsia="zh-CN"/>
        </w:rPr>
        <w:t>美</w:t>
      </w:r>
      <w:r>
        <w:rPr>
          <w:rFonts w:hint="default" w:ascii="仿宋" w:hAnsi="仿宋" w:eastAsia="仿宋"/>
          <w:szCs w:val="21"/>
          <w:lang w:val="en-US" w:eastAsia="zh-CN"/>
        </w:rPr>
        <w:t>]</w:t>
      </w:r>
      <w:r>
        <w:rPr>
          <w:rFonts w:hint="eastAsia" w:ascii="仿宋" w:hAnsi="仿宋" w:eastAsia="仿宋"/>
          <w:szCs w:val="21"/>
          <w:lang w:val="en-US" w:eastAsia="zh-CN"/>
        </w:rPr>
        <w:t>Stephen Prata</w:t>
      </w:r>
      <w:r>
        <w:rPr>
          <w:rFonts w:hint="default" w:ascii="仿宋" w:hAnsi="仿宋" w:eastAsia="仿宋"/>
          <w:szCs w:val="21"/>
          <w:lang w:val="en-US" w:eastAsia="zh-CN"/>
        </w:rPr>
        <w:t>.</w:t>
      </w:r>
      <w:r>
        <w:rPr>
          <w:rFonts w:hint="eastAsia" w:ascii="仿宋" w:hAnsi="仿宋" w:eastAsia="仿宋"/>
          <w:szCs w:val="21"/>
          <w:lang w:val="en-US" w:eastAsia="zh-CN"/>
        </w:rPr>
        <w:t>C++ Primer plus</w:t>
      </w:r>
      <w:r>
        <w:rPr>
          <w:rFonts w:hint="default" w:ascii="仿宋" w:hAnsi="仿宋" w:eastAsia="仿宋"/>
          <w:szCs w:val="21"/>
          <w:lang w:val="en-US" w:eastAsia="zh-CN"/>
        </w:rPr>
        <w:t>[M].张海龙 袁国忠.</w:t>
      </w:r>
      <w:r>
        <w:rPr>
          <w:rFonts w:hint="eastAsia" w:ascii="仿宋" w:hAnsi="仿宋" w:eastAsia="仿宋"/>
          <w:szCs w:val="21"/>
          <w:lang w:val="en-US" w:eastAsia="zh-CN"/>
        </w:rPr>
        <w:t>北京:人民邮电出版社,2015:96-183.</w:t>
      </w:r>
    </w:p>
    <w:p>
      <w:pPr>
        <w:jc w:val="both"/>
        <w:rPr>
          <w:rFonts w:hint="eastAsia" w:ascii="仿宋" w:hAnsi="仿宋" w:eastAsia="仿宋" w:cs="仿宋"/>
          <w:i w:val="0"/>
          <w:iCs w:val="0"/>
          <w:caps w:val="0"/>
          <w:color w:val="121212"/>
          <w:spacing w:val="0"/>
          <w:sz w:val="21"/>
          <w:szCs w:val="21"/>
          <w:shd w:val="clear" w:fill="FFFFFF"/>
        </w:rPr>
      </w:pPr>
      <w:r>
        <w:rPr>
          <w:rFonts w:hint="eastAsia" w:ascii="仿宋" w:hAnsi="仿宋" w:eastAsia="仿宋" w:cs="仿宋"/>
          <w:i w:val="0"/>
          <w:iCs w:val="0"/>
          <w:caps w:val="0"/>
          <w:color w:val="121212"/>
          <w:spacing w:val="0"/>
          <w:sz w:val="21"/>
          <w:szCs w:val="21"/>
          <w:shd w:val="clear" w:fill="FFFFFF"/>
        </w:rPr>
        <w:t>[</w:t>
      </w:r>
      <w:r>
        <w:rPr>
          <w:rFonts w:hint="eastAsia" w:ascii="仿宋" w:hAnsi="仿宋" w:eastAsia="仿宋" w:cs="仿宋"/>
          <w:i w:val="0"/>
          <w:iCs w:val="0"/>
          <w:caps w:val="0"/>
          <w:color w:val="121212"/>
          <w:spacing w:val="0"/>
          <w:sz w:val="21"/>
          <w:szCs w:val="21"/>
          <w:shd w:val="clear" w:fill="FFFFFF"/>
          <w:lang w:val="en-US" w:eastAsia="zh-CN"/>
        </w:rPr>
        <w:t>6</w:t>
      </w:r>
      <w:r>
        <w:rPr>
          <w:rFonts w:hint="eastAsia" w:ascii="仿宋" w:hAnsi="仿宋" w:eastAsia="仿宋" w:cs="仿宋"/>
          <w:i w:val="0"/>
          <w:iCs w:val="0"/>
          <w:caps w:val="0"/>
          <w:color w:val="121212"/>
          <w:spacing w:val="0"/>
          <w:sz w:val="21"/>
          <w:szCs w:val="21"/>
          <w:shd w:val="clear" w:fill="FFFFFF"/>
        </w:rPr>
        <w:t>]</w:t>
      </w:r>
      <w:r>
        <w:rPr>
          <w:rFonts w:hint="eastAsia" w:ascii="仿宋" w:hAnsi="仿宋" w:eastAsia="仿宋" w:cs="仿宋"/>
          <w:i w:val="0"/>
          <w:iCs w:val="0"/>
          <w:caps w:val="0"/>
          <w:color w:val="121212"/>
          <w:spacing w:val="0"/>
          <w:sz w:val="21"/>
          <w:szCs w:val="21"/>
          <w:shd w:val="clear" w:fill="FFFFFF"/>
          <w:lang w:val="en-US" w:eastAsia="zh-CN"/>
        </w:rPr>
        <w:t>设计模式之观察者模式（C++）</w:t>
      </w:r>
      <w:r>
        <w:rPr>
          <w:rFonts w:hint="eastAsia" w:ascii="仿宋" w:hAnsi="仿宋" w:eastAsia="仿宋" w:cs="仿宋"/>
          <w:i w:val="0"/>
          <w:iCs w:val="0"/>
          <w:caps w:val="0"/>
          <w:color w:val="121212"/>
          <w:spacing w:val="0"/>
          <w:sz w:val="21"/>
          <w:szCs w:val="21"/>
          <w:shd w:val="clear" w:fill="FFFFFF"/>
        </w:rPr>
        <w:t>.</w:t>
      </w:r>
      <w:r>
        <w:rPr>
          <w:rFonts w:hint="eastAsia" w:ascii="仿宋" w:hAnsi="仿宋" w:eastAsia="仿宋"/>
          <w:szCs w:val="21"/>
        </w:rPr>
        <w:t>www.cnblogs.com/carso</w:t>
      </w:r>
      <w:bookmarkStart w:id="0" w:name="_GoBack"/>
      <w:bookmarkEnd w:id="0"/>
      <w:r>
        <w:rPr>
          <w:rFonts w:hint="eastAsia" w:ascii="仿宋" w:hAnsi="仿宋" w:eastAsia="仿宋"/>
          <w:szCs w:val="21"/>
        </w:rPr>
        <w:t>nzhu/p/5770253.html</w:t>
      </w:r>
      <w:r>
        <w:rPr>
          <w:rFonts w:hint="eastAsia" w:ascii="仿宋" w:hAnsi="仿宋" w:eastAsia="仿宋"/>
          <w:szCs w:val="21"/>
          <w:lang w:val="en-US" w:eastAsia="zh-CN"/>
        </w:rPr>
        <w:t>,</w:t>
      </w:r>
      <w:r>
        <w:rPr>
          <w:rFonts w:hint="eastAsia" w:ascii="仿宋" w:hAnsi="仿宋" w:eastAsia="仿宋" w:cs="仿宋"/>
          <w:i w:val="0"/>
          <w:iCs w:val="0"/>
          <w:caps w:val="0"/>
          <w:color w:val="121212"/>
          <w:spacing w:val="0"/>
          <w:sz w:val="21"/>
          <w:szCs w:val="21"/>
          <w:shd w:val="clear" w:fill="FFFFFF"/>
        </w:rPr>
        <w:t>20</w:t>
      </w:r>
      <w:r>
        <w:rPr>
          <w:rFonts w:hint="eastAsia" w:ascii="仿宋" w:hAnsi="仿宋" w:eastAsia="仿宋" w:cs="仿宋"/>
          <w:i w:val="0"/>
          <w:iCs w:val="0"/>
          <w:caps w:val="0"/>
          <w:color w:val="121212"/>
          <w:spacing w:val="0"/>
          <w:sz w:val="21"/>
          <w:szCs w:val="21"/>
          <w:shd w:val="clear" w:fill="FFFFFF"/>
          <w:lang w:val="en-US" w:eastAsia="zh-CN"/>
        </w:rPr>
        <w:t>19</w:t>
      </w:r>
      <w:r>
        <w:rPr>
          <w:rFonts w:hint="eastAsia" w:ascii="仿宋" w:hAnsi="仿宋" w:eastAsia="仿宋" w:cs="仿宋"/>
          <w:i w:val="0"/>
          <w:iCs w:val="0"/>
          <w:caps w:val="0"/>
          <w:color w:val="121212"/>
          <w:spacing w:val="0"/>
          <w:sz w:val="21"/>
          <w:szCs w:val="21"/>
          <w:shd w:val="clear" w:fill="FFFFFF"/>
        </w:rPr>
        <w:t>-</w:t>
      </w:r>
      <w:r>
        <w:rPr>
          <w:rFonts w:hint="eastAsia" w:ascii="仿宋" w:hAnsi="仿宋" w:eastAsia="仿宋" w:cs="仿宋"/>
          <w:i w:val="0"/>
          <w:iCs w:val="0"/>
          <w:caps w:val="0"/>
          <w:color w:val="121212"/>
          <w:spacing w:val="0"/>
          <w:sz w:val="21"/>
          <w:szCs w:val="21"/>
          <w:shd w:val="clear" w:fill="FFFFFF"/>
          <w:lang w:val="en-US" w:eastAsia="zh-CN"/>
        </w:rPr>
        <w:t>07</w:t>
      </w:r>
      <w:r>
        <w:rPr>
          <w:rFonts w:hint="eastAsia" w:ascii="仿宋" w:hAnsi="仿宋" w:eastAsia="仿宋" w:cs="仿宋"/>
          <w:i w:val="0"/>
          <w:iCs w:val="0"/>
          <w:caps w:val="0"/>
          <w:color w:val="121212"/>
          <w:spacing w:val="0"/>
          <w:sz w:val="21"/>
          <w:szCs w:val="21"/>
          <w:shd w:val="clear" w:fill="FFFFFF"/>
        </w:rPr>
        <w:t>-</w:t>
      </w:r>
      <w:r>
        <w:rPr>
          <w:rFonts w:hint="eastAsia" w:ascii="仿宋" w:hAnsi="仿宋" w:eastAsia="仿宋" w:cs="仿宋"/>
          <w:i w:val="0"/>
          <w:iCs w:val="0"/>
          <w:caps w:val="0"/>
          <w:color w:val="121212"/>
          <w:spacing w:val="0"/>
          <w:sz w:val="21"/>
          <w:szCs w:val="21"/>
          <w:shd w:val="clear" w:fill="FFFFFF"/>
          <w:lang w:val="en-US" w:eastAsia="zh-CN"/>
        </w:rPr>
        <w:t>14</w:t>
      </w:r>
      <w:r>
        <w:rPr>
          <w:rFonts w:hint="eastAsia" w:ascii="仿宋" w:hAnsi="仿宋" w:eastAsia="仿宋" w:cs="仿宋"/>
          <w:i w:val="0"/>
          <w:iCs w:val="0"/>
          <w:caps w:val="0"/>
          <w:color w:val="121212"/>
          <w:spacing w:val="0"/>
          <w:sz w:val="21"/>
          <w:szCs w:val="21"/>
          <w:shd w:val="clear" w:fill="FFFFFF"/>
        </w:rPr>
        <w:t>.</w:t>
      </w:r>
    </w:p>
    <w:p>
      <w:pPr>
        <w:bidi w:val="0"/>
        <w:sectPr>
          <w:pgSz w:w="12240" w:h="15840"/>
          <w:pgMar w:top="1440" w:right="1440" w:bottom="1440" w:left="1440" w:header="720" w:footer="720" w:gutter="0"/>
          <w:cols w:space="720" w:num="1"/>
          <w:docGrid w:linePitch="360" w:charSpace="0"/>
        </w:sectPr>
      </w:pPr>
    </w:p>
    <w:p>
      <w:pPr>
        <w:rPr>
          <w:rFonts w:ascii="仿宋" w:hAnsi="仿宋" w:eastAsia="仿宋"/>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幼圆">
    <w:panose1 w:val="02010509060101010101"/>
    <w:charset w:val="86"/>
    <w:family w:val="auto"/>
    <w:pitch w:val="default"/>
    <w:sig w:usb0="00000001" w:usb1="080E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4002EFF" w:usb1="C000247B" w:usb2="00000009" w:usb3="00000000" w:csb0="200001FF" w:csb1="00000000"/>
  </w:font>
  <w:font w:name="华文隶书">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2F635A"/>
    <w:multiLevelType w:val="singleLevel"/>
    <w:tmpl w:val="D92F635A"/>
    <w:lvl w:ilvl="0" w:tentative="0">
      <w:start w:val="1"/>
      <w:numFmt w:val="chineseCounting"/>
      <w:suff w:val="nothing"/>
      <w:lvlText w:val="%1、"/>
      <w:lvlJc w:val="left"/>
      <w:rPr>
        <w:rFonts w:hint="eastAsia"/>
      </w:rPr>
    </w:lvl>
  </w:abstractNum>
  <w:abstractNum w:abstractNumId="1">
    <w:nsid w:val="F0A97581"/>
    <w:multiLevelType w:val="singleLevel"/>
    <w:tmpl w:val="F0A97581"/>
    <w:lvl w:ilvl="0" w:tentative="0">
      <w:start w:val="1"/>
      <w:numFmt w:val="decimal"/>
      <w:lvlText w:val="%1."/>
      <w:lvlJc w:val="left"/>
      <w:pPr>
        <w:tabs>
          <w:tab w:val="left" w:pos="312"/>
        </w:tabs>
      </w:pPr>
      <w:rPr>
        <w:rFonts w:hint="default" w:ascii="仿宋" w:hAnsi="仿宋" w:eastAsia="仿宋" w:cs="仿宋"/>
      </w:rPr>
    </w:lvl>
  </w:abstractNum>
  <w:abstractNum w:abstractNumId="2">
    <w:nsid w:val="12337B42"/>
    <w:multiLevelType w:val="singleLevel"/>
    <w:tmpl w:val="12337B42"/>
    <w:lvl w:ilvl="0" w:tentative="0">
      <w:start w:val="1"/>
      <w:numFmt w:val="decimal"/>
      <w:lvlText w:val="%1."/>
      <w:lvlJc w:val="left"/>
      <w:pPr>
        <w:tabs>
          <w:tab w:val="left" w:pos="312"/>
        </w:tabs>
      </w:pPr>
    </w:lvl>
  </w:abstractNum>
  <w:abstractNum w:abstractNumId="3">
    <w:nsid w:val="352F109F"/>
    <w:multiLevelType w:val="multilevel"/>
    <w:tmpl w:val="352F109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CB07571"/>
    <w:multiLevelType w:val="multilevel"/>
    <w:tmpl w:val="3CB07571"/>
    <w:lvl w:ilvl="0" w:tentative="0">
      <w:start w:val="1"/>
      <w:numFmt w:val="decimal"/>
      <w:lvlText w:val="（%1）"/>
      <w:lvlJc w:val="left"/>
      <w:pPr>
        <w:ind w:left="1439" w:hanging="720"/>
      </w:pPr>
      <w:rPr>
        <w:rFonts w:hint="default"/>
      </w:rPr>
    </w:lvl>
    <w:lvl w:ilvl="1" w:tentative="0">
      <w:start w:val="1"/>
      <w:numFmt w:val="lowerLetter"/>
      <w:lvlText w:val="%2)"/>
      <w:lvlJc w:val="left"/>
      <w:pPr>
        <w:ind w:left="1559" w:hanging="420"/>
      </w:pPr>
    </w:lvl>
    <w:lvl w:ilvl="2" w:tentative="0">
      <w:start w:val="1"/>
      <w:numFmt w:val="lowerRoman"/>
      <w:lvlText w:val="%3."/>
      <w:lvlJc w:val="right"/>
      <w:pPr>
        <w:ind w:left="1979" w:hanging="420"/>
      </w:pPr>
    </w:lvl>
    <w:lvl w:ilvl="3" w:tentative="0">
      <w:start w:val="1"/>
      <w:numFmt w:val="decimal"/>
      <w:lvlText w:val="%4."/>
      <w:lvlJc w:val="left"/>
      <w:pPr>
        <w:ind w:left="2399" w:hanging="420"/>
      </w:pPr>
    </w:lvl>
    <w:lvl w:ilvl="4" w:tentative="0">
      <w:start w:val="1"/>
      <w:numFmt w:val="lowerLetter"/>
      <w:lvlText w:val="%5)"/>
      <w:lvlJc w:val="left"/>
      <w:pPr>
        <w:ind w:left="2819" w:hanging="420"/>
      </w:pPr>
    </w:lvl>
    <w:lvl w:ilvl="5" w:tentative="0">
      <w:start w:val="1"/>
      <w:numFmt w:val="lowerRoman"/>
      <w:lvlText w:val="%6."/>
      <w:lvlJc w:val="right"/>
      <w:pPr>
        <w:ind w:left="3239" w:hanging="420"/>
      </w:pPr>
    </w:lvl>
    <w:lvl w:ilvl="6" w:tentative="0">
      <w:start w:val="1"/>
      <w:numFmt w:val="decimal"/>
      <w:lvlText w:val="%7."/>
      <w:lvlJc w:val="left"/>
      <w:pPr>
        <w:ind w:left="3659" w:hanging="420"/>
      </w:pPr>
    </w:lvl>
    <w:lvl w:ilvl="7" w:tentative="0">
      <w:start w:val="1"/>
      <w:numFmt w:val="lowerLetter"/>
      <w:lvlText w:val="%8)"/>
      <w:lvlJc w:val="left"/>
      <w:pPr>
        <w:ind w:left="4079" w:hanging="420"/>
      </w:pPr>
    </w:lvl>
    <w:lvl w:ilvl="8" w:tentative="0">
      <w:start w:val="1"/>
      <w:numFmt w:val="lowerRoman"/>
      <w:lvlText w:val="%9."/>
      <w:lvlJc w:val="right"/>
      <w:pPr>
        <w:ind w:left="4499" w:hanging="42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NkMTNhYTA0NGE2NzZlOGQ5ZmZmYTY5ZWMxYjUzYTYifQ=="/>
  </w:docVars>
  <w:rsids>
    <w:rsidRoot w:val="00172A27"/>
    <w:rsid w:val="00003C42"/>
    <w:rsid w:val="00011D4C"/>
    <w:rsid w:val="000177CA"/>
    <w:rsid w:val="000219DE"/>
    <w:rsid w:val="00024402"/>
    <w:rsid w:val="00033FBF"/>
    <w:rsid w:val="000358AB"/>
    <w:rsid w:val="0004769C"/>
    <w:rsid w:val="000476A3"/>
    <w:rsid w:val="00065BA8"/>
    <w:rsid w:val="00070CA7"/>
    <w:rsid w:val="00086D7B"/>
    <w:rsid w:val="000A06C1"/>
    <w:rsid w:val="000A4766"/>
    <w:rsid w:val="000B6938"/>
    <w:rsid w:val="000C0596"/>
    <w:rsid w:val="000D53D8"/>
    <w:rsid w:val="000D597C"/>
    <w:rsid w:val="000E212C"/>
    <w:rsid w:val="000F2BC2"/>
    <w:rsid w:val="00113A7F"/>
    <w:rsid w:val="001523D4"/>
    <w:rsid w:val="001626D4"/>
    <w:rsid w:val="001972AC"/>
    <w:rsid w:val="001A016C"/>
    <w:rsid w:val="001A4FE0"/>
    <w:rsid w:val="001A6BA0"/>
    <w:rsid w:val="001B4BFC"/>
    <w:rsid w:val="001D0C41"/>
    <w:rsid w:val="001D1713"/>
    <w:rsid w:val="001E470F"/>
    <w:rsid w:val="001F1CFA"/>
    <w:rsid w:val="002072AA"/>
    <w:rsid w:val="0022115A"/>
    <w:rsid w:val="002246AA"/>
    <w:rsid w:val="00232F9B"/>
    <w:rsid w:val="002349E9"/>
    <w:rsid w:val="002366AF"/>
    <w:rsid w:val="00237B05"/>
    <w:rsid w:val="00265A1F"/>
    <w:rsid w:val="00276690"/>
    <w:rsid w:val="0028090A"/>
    <w:rsid w:val="00282511"/>
    <w:rsid w:val="00285C67"/>
    <w:rsid w:val="00287CA7"/>
    <w:rsid w:val="002A2D5A"/>
    <w:rsid w:val="002A2EE7"/>
    <w:rsid w:val="002A5D9D"/>
    <w:rsid w:val="002B7B24"/>
    <w:rsid w:val="002C6F28"/>
    <w:rsid w:val="002E0C57"/>
    <w:rsid w:val="003018B9"/>
    <w:rsid w:val="0030553A"/>
    <w:rsid w:val="003070DB"/>
    <w:rsid w:val="00315608"/>
    <w:rsid w:val="00344EE9"/>
    <w:rsid w:val="00380FF0"/>
    <w:rsid w:val="00384C35"/>
    <w:rsid w:val="00384C95"/>
    <w:rsid w:val="00397829"/>
    <w:rsid w:val="003E3D8A"/>
    <w:rsid w:val="003E5C40"/>
    <w:rsid w:val="0041198B"/>
    <w:rsid w:val="00411E0B"/>
    <w:rsid w:val="00412D33"/>
    <w:rsid w:val="004301FC"/>
    <w:rsid w:val="00443E61"/>
    <w:rsid w:val="0045270F"/>
    <w:rsid w:val="00476F8D"/>
    <w:rsid w:val="004921AA"/>
    <w:rsid w:val="00494594"/>
    <w:rsid w:val="004C74C9"/>
    <w:rsid w:val="004C77BF"/>
    <w:rsid w:val="004D5D1E"/>
    <w:rsid w:val="004E549A"/>
    <w:rsid w:val="004F0B93"/>
    <w:rsid w:val="004F2F67"/>
    <w:rsid w:val="00504563"/>
    <w:rsid w:val="0053746E"/>
    <w:rsid w:val="00551410"/>
    <w:rsid w:val="0056621D"/>
    <w:rsid w:val="00577A96"/>
    <w:rsid w:val="00592741"/>
    <w:rsid w:val="005934BC"/>
    <w:rsid w:val="005A32D0"/>
    <w:rsid w:val="005E66C9"/>
    <w:rsid w:val="005F06CD"/>
    <w:rsid w:val="005F0FA7"/>
    <w:rsid w:val="006142EF"/>
    <w:rsid w:val="006166CE"/>
    <w:rsid w:val="00623567"/>
    <w:rsid w:val="006402E8"/>
    <w:rsid w:val="00653047"/>
    <w:rsid w:val="006549CF"/>
    <w:rsid w:val="00663EDE"/>
    <w:rsid w:val="00677558"/>
    <w:rsid w:val="0068680D"/>
    <w:rsid w:val="00691FF0"/>
    <w:rsid w:val="006A2D4A"/>
    <w:rsid w:val="006A4E85"/>
    <w:rsid w:val="006B74D6"/>
    <w:rsid w:val="006B7C2C"/>
    <w:rsid w:val="006C37B2"/>
    <w:rsid w:val="006C4683"/>
    <w:rsid w:val="006D0340"/>
    <w:rsid w:val="006E4EB7"/>
    <w:rsid w:val="006F3EEB"/>
    <w:rsid w:val="007025FA"/>
    <w:rsid w:val="00722BCB"/>
    <w:rsid w:val="007245D0"/>
    <w:rsid w:val="00743858"/>
    <w:rsid w:val="00747A68"/>
    <w:rsid w:val="00755452"/>
    <w:rsid w:val="0076188F"/>
    <w:rsid w:val="00796CC8"/>
    <w:rsid w:val="007A76D1"/>
    <w:rsid w:val="007C1EFD"/>
    <w:rsid w:val="007D00A8"/>
    <w:rsid w:val="007F36B7"/>
    <w:rsid w:val="007F3D37"/>
    <w:rsid w:val="008064B5"/>
    <w:rsid w:val="008326B6"/>
    <w:rsid w:val="00833A2F"/>
    <w:rsid w:val="00841B8D"/>
    <w:rsid w:val="00856F70"/>
    <w:rsid w:val="00884EBC"/>
    <w:rsid w:val="00892C02"/>
    <w:rsid w:val="008A0960"/>
    <w:rsid w:val="008A4311"/>
    <w:rsid w:val="008A5275"/>
    <w:rsid w:val="008C2CBA"/>
    <w:rsid w:val="008C3AAD"/>
    <w:rsid w:val="008C3F57"/>
    <w:rsid w:val="008D5799"/>
    <w:rsid w:val="008E344F"/>
    <w:rsid w:val="008E5690"/>
    <w:rsid w:val="008E5F68"/>
    <w:rsid w:val="008E6135"/>
    <w:rsid w:val="008E63F2"/>
    <w:rsid w:val="008F75A7"/>
    <w:rsid w:val="00900DD1"/>
    <w:rsid w:val="00900E40"/>
    <w:rsid w:val="009118EB"/>
    <w:rsid w:val="009155DF"/>
    <w:rsid w:val="00924498"/>
    <w:rsid w:val="00937349"/>
    <w:rsid w:val="009B1C4C"/>
    <w:rsid w:val="009B3A5E"/>
    <w:rsid w:val="009B61B4"/>
    <w:rsid w:val="009E3AA3"/>
    <w:rsid w:val="00A1371D"/>
    <w:rsid w:val="00A20AC9"/>
    <w:rsid w:val="00A23DDC"/>
    <w:rsid w:val="00A277C8"/>
    <w:rsid w:val="00A41DD0"/>
    <w:rsid w:val="00A80CFC"/>
    <w:rsid w:val="00A8729C"/>
    <w:rsid w:val="00A91967"/>
    <w:rsid w:val="00A95741"/>
    <w:rsid w:val="00AA4EBF"/>
    <w:rsid w:val="00AA640E"/>
    <w:rsid w:val="00AA7D4F"/>
    <w:rsid w:val="00AC590C"/>
    <w:rsid w:val="00AE20CB"/>
    <w:rsid w:val="00B110A7"/>
    <w:rsid w:val="00B13276"/>
    <w:rsid w:val="00B24BC0"/>
    <w:rsid w:val="00B253B7"/>
    <w:rsid w:val="00B37A44"/>
    <w:rsid w:val="00B400D3"/>
    <w:rsid w:val="00B52739"/>
    <w:rsid w:val="00B556EB"/>
    <w:rsid w:val="00B6525D"/>
    <w:rsid w:val="00B77F2B"/>
    <w:rsid w:val="00B8237D"/>
    <w:rsid w:val="00B83D3A"/>
    <w:rsid w:val="00B91481"/>
    <w:rsid w:val="00BA2DA1"/>
    <w:rsid w:val="00BC2773"/>
    <w:rsid w:val="00BC382D"/>
    <w:rsid w:val="00BC509B"/>
    <w:rsid w:val="00BD118A"/>
    <w:rsid w:val="00BD5572"/>
    <w:rsid w:val="00BD7B28"/>
    <w:rsid w:val="00BF64C1"/>
    <w:rsid w:val="00C04AC4"/>
    <w:rsid w:val="00C126DC"/>
    <w:rsid w:val="00C1676D"/>
    <w:rsid w:val="00C42214"/>
    <w:rsid w:val="00C427E5"/>
    <w:rsid w:val="00C532DB"/>
    <w:rsid w:val="00C614CC"/>
    <w:rsid w:val="00C66DDC"/>
    <w:rsid w:val="00C776A4"/>
    <w:rsid w:val="00C901CF"/>
    <w:rsid w:val="00CB3343"/>
    <w:rsid w:val="00CC5DE4"/>
    <w:rsid w:val="00CD05E6"/>
    <w:rsid w:val="00CF5730"/>
    <w:rsid w:val="00D108F2"/>
    <w:rsid w:val="00D1187A"/>
    <w:rsid w:val="00D11B13"/>
    <w:rsid w:val="00D23F80"/>
    <w:rsid w:val="00D30DD0"/>
    <w:rsid w:val="00D37CCA"/>
    <w:rsid w:val="00D449BC"/>
    <w:rsid w:val="00D50A52"/>
    <w:rsid w:val="00D5569D"/>
    <w:rsid w:val="00D7704E"/>
    <w:rsid w:val="00D77C20"/>
    <w:rsid w:val="00D8069B"/>
    <w:rsid w:val="00DB2E0C"/>
    <w:rsid w:val="00DC1A91"/>
    <w:rsid w:val="00DC5139"/>
    <w:rsid w:val="00DD2C76"/>
    <w:rsid w:val="00DE6C87"/>
    <w:rsid w:val="00DE70B3"/>
    <w:rsid w:val="00DF03A9"/>
    <w:rsid w:val="00E41C71"/>
    <w:rsid w:val="00E50868"/>
    <w:rsid w:val="00E60EF7"/>
    <w:rsid w:val="00E65B00"/>
    <w:rsid w:val="00E7771E"/>
    <w:rsid w:val="00E84AD4"/>
    <w:rsid w:val="00E85DB8"/>
    <w:rsid w:val="00E86CA6"/>
    <w:rsid w:val="00EA1AB6"/>
    <w:rsid w:val="00EB52D2"/>
    <w:rsid w:val="00EC1089"/>
    <w:rsid w:val="00ED7545"/>
    <w:rsid w:val="00EE3F31"/>
    <w:rsid w:val="00EE654F"/>
    <w:rsid w:val="00F078FD"/>
    <w:rsid w:val="00F20FE0"/>
    <w:rsid w:val="00F2349F"/>
    <w:rsid w:val="00F34339"/>
    <w:rsid w:val="00F4165D"/>
    <w:rsid w:val="00F46B19"/>
    <w:rsid w:val="00F52355"/>
    <w:rsid w:val="00F546AB"/>
    <w:rsid w:val="00F623E4"/>
    <w:rsid w:val="00F6549C"/>
    <w:rsid w:val="00F821A6"/>
    <w:rsid w:val="00F8396A"/>
    <w:rsid w:val="00FC22E3"/>
    <w:rsid w:val="00FC294B"/>
    <w:rsid w:val="00FC399F"/>
    <w:rsid w:val="00FC46CC"/>
    <w:rsid w:val="00FD478A"/>
    <w:rsid w:val="00FD7649"/>
    <w:rsid w:val="00FF4590"/>
    <w:rsid w:val="018932CB"/>
    <w:rsid w:val="01D86637"/>
    <w:rsid w:val="02AE2312"/>
    <w:rsid w:val="040966C4"/>
    <w:rsid w:val="089B1EC4"/>
    <w:rsid w:val="08B61527"/>
    <w:rsid w:val="0C076196"/>
    <w:rsid w:val="0CD34E7E"/>
    <w:rsid w:val="0FE90CB6"/>
    <w:rsid w:val="12500756"/>
    <w:rsid w:val="127D3853"/>
    <w:rsid w:val="14613D3F"/>
    <w:rsid w:val="159A555C"/>
    <w:rsid w:val="16035A9B"/>
    <w:rsid w:val="17094A74"/>
    <w:rsid w:val="171653F7"/>
    <w:rsid w:val="1B674EBE"/>
    <w:rsid w:val="1B9017C0"/>
    <w:rsid w:val="1BA64364"/>
    <w:rsid w:val="1D2C727D"/>
    <w:rsid w:val="1D823D48"/>
    <w:rsid w:val="1DA12787"/>
    <w:rsid w:val="1E617BA3"/>
    <w:rsid w:val="1F392877"/>
    <w:rsid w:val="209959AD"/>
    <w:rsid w:val="23552714"/>
    <w:rsid w:val="26E06AFC"/>
    <w:rsid w:val="28366729"/>
    <w:rsid w:val="2CAA29CC"/>
    <w:rsid w:val="2F76071B"/>
    <w:rsid w:val="32B45169"/>
    <w:rsid w:val="36703D6C"/>
    <w:rsid w:val="373B1EDA"/>
    <w:rsid w:val="37632788"/>
    <w:rsid w:val="38C118E6"/>
    <w:rsid w:val="3AA765CB"/>
    <w:rsid w:val="3B156FEB"/>
    <w:rsid w:val="3B891EC1"/>
    <w:rsid w:val="3BEB5334"/>
    <w:rsid w:val="3DAF43C2"/>
    <w:rsid w:val="3EA554BC"/>
    <w:rsid w:val="3EF5624E"/>
    <w:rsid w:val="40DF512D"/>
    <w:rsid w:val="43834727"/>
    <w:rsid w:val="45E00856"/>
    <w:rsid w:val="484C701C"/>
    <w:rsid w:val="4A3C6604"/>
    <w:rsid w:val="4AA84F56"/>
    <w:rsid w:val="4AAD35DE"/>
    <w:rsid w:val="4B457FAC"/>
    <w:rsid w:val="4C1B5BC3"/>
    <w:rsid w:val="4C767D9E"/>
    <w:rsid w:val="4E320DE8"/>
    <w:rsid w:val="4EA748F6"/>
    <w:rsid w:val="4F243FD9"/>
    <w:rsid w:val="511F5077"/>
    <w:rsid w:val="52C25E7E"/>
    <w:rsid w:val="534C3D5B"/>
    <w:rsid w:val="552A7B27"/>
    <w:rsid w:val="56C44602"/>
    <w:rsid w:val="5C142AFB"/>
    <w:rsid w:val="5CD34BA6"/>
    <w:rsid w:val="5CEC07E8"/>
    <w:rsid w:val="5D0227E7"/>
    <w:rsid w:val="5E983162"/>
    <w:rsid w:val="5FFE208A"/>
    <w:rsid w:val="62652396"/>
    <w:rsid w:val="64C10E6B"/>
    <w:rsid w:val="65BF4E7F"/>
    <w:rsid w:val="68B60194"/>
    <w:rsid w:val="69B64CFD"/>
    <w:rsid w:val="6D7257D6"/>
    <w:rsid w:val="6EA1453E"/>
    <w:rsid w:val="715A7C83"/>
    <w:rsid w:val="71E1775D"/>
    <w:rsid w:val="747E5633"/>
    <w:rsid w:val="75591661"/>
    <w:rsid w:val="75917CED"/>
    <w:rsid w:val="7A1D1946"/>
    <w:rsid w:val="7A2B18F4"/>
    <w:rsid w:val="7B4A432A"/>
    <w:rsid w:val="7B844972"/>
    <w:rsid w:val="7FB71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heme="minorHAnsi" w:hAnsiTheme="minorHAnsi" w:eastAsiaTheme="minorEastAsia" w:cstheme="minorBidi"/>
      <w:sz w:val="21"/>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320"/>
        <w:tab w:val="right" w:pos="8640"/>
      </w:tabs>
    </w:pPr>
  </w:style>
  <w:style w:type="paragraph" w:styleId="3">
    <w:name w:val="header"/>
    <w:basedOn w:val="1"/>
    <w:link w:val="9"/>
    <w:unhideWhenUsed/>
    <w:qFormat/>
    <w:uiPriority w:val="99"/>
    <w:pPr>
      <w:tabs>
        <w:tab w:val="center" w:pos="4320"/>
        <w:tab w:val="right" w:pos="8640"/>
      </w:tabs>
    </w:pPr>
  </w:style>
  <w:style w:type="paragraph" w:styleId="4">
    <w:name w:val="footnote text"/>
    <w:basedOn w:val="1"/>
    <w:link w:val="13"/>
    <w:unhideWhenUsed/>
    <w:qFormat/>
    <w:uiPriority w:val="99"/>
    <w:pPr>
      <w:snapToGrid w:val="0"/>
    </w:pPr>
    <w:rPr>
      <w:sz w:val="18"/>
      <w:szCs w:val="18"/>
    </w:rPr>
  </w:style>
  <w:style w:type="table" w:styleId="6">
    <w:name w:val="Table Grid"/>
    <w:basedOn w:val="5"/>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footnote reference"/>
    <w:basedOn w:val="7"/>
    <w:unhideWhenUsed/>
    <w:qFormat/>
    <w:uiPriority w:val="99"/>
    <w:rPr>
      <w:vertAlign w:val="superscript"/>
    </w:rPr>
  </w:style>
  <w:style w:type="character" w:customStyle="1" w:styleId="9">
    <w:name w:val="页眉 字符"/>
    <w:basedOn w:val="7"/>
    <w:link w:val="3"/>
    <w:qFormat/>
    <w:uiPriority w:val="99"/>
  </w:style>
  <w:style w:type="character" w:customStyle="1" w:styleId="10">
    <w:name w:val="页脚 字符"/>
    <w:basedOn w:val="7"/>
    <w:link w:val="2"/>
    <w:qFormat/>
    <w:uiPriority w:val="99"/>
  </w:style>
  <w:style w:type="table" w:customStyle="1" w:styleId="11">
    <w:name w:val="Grid Table 1 Light"/>
    <w:basedOn w:val="5"/>
    <w:qFormat/>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styleId="12">
    <w:name w:val="List Paragraph"/>
    <w:basedOn w:val="1"/>
    <w:qFormat/>
    <w:uiPriority w:val="34"/>
    <w:pPr>
      <w:ind w:left="720"/>
      <w:contextualSpacing/>
    </w:pPr>
  </w:style>
  <w:style w:type="character" w:customStyle="1" w:styleId="13">
    <w:name w:val="脚注文本 字符"/>
    <w:basedOn w:val="7"/>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CAA03-99CE-4442-8391-288B802F86B3}">
  <ds:schemaRefs/>
</ds:datastoreItem>
</file>

<file path=docProps/app.xml><?xml version="1.0" encoding="utf-8"?>
<Properties xmlns="http://schemas.openxmlformats.org/officeDocument/2006/extended-properties" xmlns:vt="http://schemas.openxmlformats.org/officeDocument/2006/docPropsVTypes">
  <Template>Normal.dotm</Template>
  <Pages>8</Pages>
  <Words>1880</Words>
  <Characters>2431</Characters>
  <Lines>7</Lines>
  <Paragraphs>2</Paragraphs>
  <TotalTime>1</TotalTime>
  <ScaleCrop>false</ScaleCrop>
  <LinksUpToDate>false</LinksUpToDate>
  <CharactersWithSpaces>2506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2022-09-12T08:01:00Z</dcterms:created>
  <dc:creator>Alex CHEN</dc:creator>
  <cp:lastModifiedBy>dark</cp:lastModifiedBy>
  <dcterms:modified xsi:type="dcterms:W3CDTF">2022-11-05T08:44:15Z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5BD76B2A39A04EDA99F2958B16F033F9</vt:lpwstr>
  </property>
</Properties>
</file>