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003" w:type="dxa"/>
        <w:tblInd w:w="93" w:type="dxa"/>
        <w:tblLook w:val="04A0" w:firstRow="1" w:lastRow="0" w:firstColumn="1" w:lastColumn="0" w:noHBand="0" w:noVBand="1"/>
      </w:tblPr>
      <w:tblGrid>
        <w:gridCol w:w="4186"/>
        <w:gridCol w:w="2817"/>
      </w:tblGrid>
      <w:tr w:rsidR="00B41B2C" w:rsidRPr="00B41B2C" w14:paraId="6FD2D974" w14:textId="77777777" w:rsidTr="00B41B2C">
        <w:trPr>
          <w:trHeight w:val="280"/>
        </w:trPr>
        <w:tc>
          <w:tcPr>
            <w:tcW w:w="7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90B8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API Searches by Day</w:t>
            </w:r>
          </w:p>
        </w:tc>
      </w:tr>
      <w:tr w:rsidR="00B41B2C" w:rsidRPr="00B41B2C" w14:paraId="563A33A9" w14:textId="77777777" w:rsidTr="00B41B2C">
        <w:trPr>
          <w:trHeight w:val="280"/>
        </w:trPr>
        <w:tc>
          <w:tcPr>
            <w:tcW w:w="70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3C97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*API Searches - individual requests and responses in XML format over </w:t>
            </w:r>
            <w:proofErr w:type="gramStart"/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HTTP(</w:t>
            </w:r>
            <w:proofErr w:type="gramEnd"/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S)</w:t>
            </w:r>
          </w:p>
        </w:tc>
      </w:tr>
      <w:tr w:rsidR="00B41B2C" w:rsidRPr="00B41B2C" w14:paraId="638A1992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D30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6867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</w:p>
        </w:tc>
      </w:tr>
      <w:tr w:rsidR="00B41B2C" w:rsidRPr="00B41B2C" w14:paraId="64D7E865" w14:textId="77777777" w:rsidTr="00B41B2C">
        <w:trPr>
          <w:trHeight w:val="28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F44B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BD8E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Searches</w:t>
            </w:r>
          </w:p>
        </w:tc>
      </w:tr>
      <w:tr w:rsidR="00B41B2C" w:rsidRPr="00B41B2C" w14:paraId="7F9DA8D5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558A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Monday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69B9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666947</w:t>
            </w:r>
          </w:p>
        </w:tc>
      </w:tr>
      <w:tr w:rsidR="00B41B2C" w:rsidRPr="00B41B2C" w14:paraId="306E7A8B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F048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F292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772117</w:t>
            </w:r>
          </w:p>
        </w:tc>
      </w:tr>
      <w:tr w:rsidR="00B41B2C" w:rsidRPr="00B41B2C" w14:paraId="632C396E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067B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6A50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777817</w:t>
            </w:r>
          </w:p>
        </w:tc>
      </w:tr>
      <w:tr w:rsidR="00B41B2C" w:rsidRPr="00B41B2C" w14:paraId="1CB0DAF4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1DE8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2B2A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881538</w:t>
            </w:r>
          </w:p>
        </w:tc>
      </w:tr>
      <w:tr w:rsidR="00B41B2C" w:rsidRPr="00B41B2C" w14:paraId="395B25EF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7D4F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2229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983921</w:t>
            </w:r>
          </w:p>
        </w:tc>
      </w:tr>
      <w:tr w:rsidR="00B41B2C" w:rsidRPr="00B41B2C" w14:paraId="09206DE0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0DA6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929E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232805</w:t>
            </w:r>
          </w:p>
        </w:tc>
      </w:tr>
      <w:tr w:rsidR="00B41B2C" w:rsidRPr="00B41B2C" w14:paraId="71DADA15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DFE0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6260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224341</w:t>
            </w:r>
          </w:p>
        </w:tc>
      </w:tr>
      <w:tr w:rsidR="00B41B2C" w:rsidRPr="00B41B2C" w14:paraId="28745E3F" w14:textId="77777777" w:rsidTr="00B41B2C">
        <w:trPr>
          <w:trHeight w:val="280"/>
        </w:trPr>
        <w:tc>
          <w:tcPr>
            <w:tcW w:w="4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5654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Totals By 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AB6" w14:textId="77777777" w:rsidR="00B41B2C" w:rsidRPr="00B41B2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4539486</w:t>
            </w:r>
          </w:p>
        </w:tc>
      </w:tr>
    </w:tbl>
    <w:p w14:paraId="1350608B" w14:textId="77777777" w:rsidR="007130AC" w:rsidRPr="00B41B2C" w:rsidRDefault="007130AC" w:rsidP="00B41B2C">
      <w:pPr>
        <w:rPr>
          <w:rFonts w:ascii="Courier" w:hAnsi="Courier"/>
          <w:sz w:val="20"/>
          <w:szCs w:val="20"/>
        </w:rPr>
      </w:pPr>
    </w:p>
    <w:p w14:paraId="0D947D2E" w14:textId="77777777" w:rsidR="00B41B2C" w:rsidRPr="00B41B2C" w:rsidRDefault="00DE6A7C" w:rsidP="00B41B2C">
      <w:pPr>
        <w:rPr>
          <w:rFonts w:ascii="Courier" w:hAnsi="Courier"/>
          <w:sz w:val="20"/>
          <w:szCs w:val="20"/>
        </w:rPr>
      </w:pPr>
      <w:r>
        <w:rPr>
          <w:noProof/>
        </w:rPr>
        <w:drawing>
          <wp:inline distT="0" distB="0" distL="0" distR="0" wp14:anchorId="13B7991D" wp14:editId="37FDAFBE">
            <wp:extent cx="5486400" cy="3505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930888" w14:textId="77777777" w:rsidR="00DE6A7C" w:rsidRDefault="00DE6A7C">
      <w:r>
        <w:br w:type="page"/>
      </w:r>
    </w:p>
    <w:tbl>
      <w:tblPr>
        <w:tblW w:w="48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83"/>
        <w:gridCol w:w="910"/>
        <w:gridCol w:w="2342"/>
      </w:tblGrid>
      <w:tr w:rsidR="00DE6A7C" w:rsidRPr="00B41B2C" w14:paraId="13C07569" w14:textId="77777777" w:rsidTr="00DE6A7C">
        <w:trPr>
          <w:trHeight w:val="560"/>
        </w:trPr>
        <w:tc>
          <w:tcPr>
            <w:tcW w:w="48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136F" w14:textId="77777777" w:rsidR="00DE6A7C" w:rsidRPr="00B41B2C" w:rsidRDefault="00DE6A7C" w:rsidP="00DE6A7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lastRenderedPageBreak/>
              <w:t>API Response Times by Hour Peak Day (Friday)</w:t>
            </w:r>
          </w:p>
          <w:p w14:paraId="0EE574DA" w14:textId="77777777" w:rsidR="00DE6A7C" w:rsidRPr="00B41B2C" w:rsidRDefault="00DE6A7C" w:rsidP="00DE6A7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*Response Time in </w:t>
            </w: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Seconds</w:t>
            </w:r>
          </w:p>
        </w:tc>
      </w:tr>
      <w:tr w:rsidR="00B41B2C" w:rsidRPr="00B41B2C" w14:paraId="6B5D48CE" w14:textId="77777777" w:rsidTr="00DE6A7C">
        <w:trPr>
          <w:trHeight w:val="280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090C" w14:textId="77777777" w:rsidR="00B41B2C" w:rsidRPr="00DE6A7C" w:rsidRDefault="00B41B2C" w:rsidP="00B41B2C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Searches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EB47" w14:textId="77777777" w:rsidR="00B41B2C" w:rsidRPr="00DE6A7C" w:rsidRDefault="00B41B2C" w:rsidP="00B41B2C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B513" w14:textId="77777777" w:rsidR="00B41B2C" w:rsidRPr="00DE6A7C" w:rsidRDefault="00B41B2C" w:rsidP="00DE6A7C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Average Response</w:t>
            </w:r>
          </w:p>
        </w:tc>
      </w:tr>
      <w:tr w:rsidR="00B41B2C" w:rsidRPr="00B41B2C" w14:paraId="20387A25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FBCC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24926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AFC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4A1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2.08</w:t>
            </w:r>
          </w:p>
        </w:tc>
      </w:tr>
      <w:tr w:rsidR="00B41B2C" w:rsidRPr="00B41B2C" w14:paraId="481387D2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9C9B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20037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C4DF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B55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2.16</w:t>
            </w:r>
          </w:p>
        </w:tc>
      </w:tr>
      <w:tr w:rsidR="00B41B2C" w:rsidRPr="00B41B2C" w14:paraId="5E5BF5B0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691E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17200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77F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74B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2.53</w:t>
            </w:r>
          </w:p>
        </w:tc>
      </w:tr>
      <w:tr w:rsidR="00B41B2C" w:rsidRPr="00B41B2C" w14:paraId="426713CF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38AF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16391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9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092F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2.76</w:t>
            </w:r>
          </w:p>
        </w:tc>
      </w:tr>
      <w:tr w:rsidR="00B41B2C" w:rsidRPr="00B41B2C" w14:paraId="57527EE2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CDD6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14609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31D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15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2.93</w:t>
            </w:r>
          </w:p>
        </w:tc>
      </w:tr>
      <w:tr w:rsidR="00B41B2C" w:rsidRPr="00B41B2C" w14:paraId="1196C23B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813E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11033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D28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8F4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2.32</w:t>
            </w:r>
          </w:p>
        </w:tc>
      </w:tr>
      <w:tr w:rsidR="00B41B2C" w:rsidRPr="00B41B2C" w14:paraId="4AEB99CB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1BB0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10599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0901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2B9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1.71</w:t>
            </w:r>
          </w:p>
        </w:tc>
      </w:tr>
      <w:tr w:rsidR="00B41B2C" w:rsidRPr="00B41B2C" w14:paraId="4AB40264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E719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32312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8891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FE6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1.13</w:t>
            </w:r>
          </w:p>
        </w:tc>
      </w:tr>
      <w:tr w:rsidR="00B41B2C" w:rsidRPr="00B41B2C" w14:paraId="4F7613BD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9BC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27283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1F40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9AC3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1.99</w:t>
            </w:r>
          </w:p>
        </w:tc>
      </w:tr>
      <w:tr w:rsidR="00B41B2C" w:rsidRPr="00B41B2C" w14:paraId="6C9EFBA9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1EE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53147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D383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3BE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2.32</w:t>
            </w:r>
          </w:p>
        </w:tc>
      </w:tr>
      <w:tr w:rsidR="00B41B2C" w:rsidRPr="00B41B2C" w14:paraId="4DB7E2EC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6E11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63921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CC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95D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2.06</w:t>
            </w:r>
          </w:p>
        </w:tc>
      </w:tr>
      <w:tr w:rsidR="00B41B2C" w:rsidRPr="00B41B2C" w14:paraId="13BF1663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49C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73019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538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1BA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2.03</w:t>
            </w:r>
          </w:p>
        </w:tc>
      </w:tr>
      <w:tr w:rsidR="00B41B2C" w:rsidRPr="00B41B2C" w14:paraId="6581FB76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E56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69854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3FD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5F8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1.96</w:t>
            </w:r>
          </w:p>
        </w:tc>
      </w:tr>
      <w:tr w:rsidR="00B41B2C" w:rsidRPr="00B41B2C" w14:paraId="297B4DAD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EE6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77123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600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207D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B41B2C" w:rsidRPr="00B41B2C" w14:paraId="4C761A71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BFD5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74766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45A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D1D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1.94</w:t>
            </w:r>
          </w:p>
        </w:tc>
      </w:tr>
      <w:tr w:rsidR="00B41B2C" w:rsidRPr="00B41B2C" w14:paraId="14AA311A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4C45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68037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F080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148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1.93</w:t>
            </w:r>
          </w:p>
        </w:tc>
      </w:tr>
      <w:tr w:rsidR="00B41B2C" w:rsidRPr="00B41B2C" w14:paraId="7B4F4284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637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74813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04AC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8C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1.97</w:t>
            </w:r>
          </w:p>
        </w:tc>
      </w:tr>
      <w:tr w:rsidR="00B41B2C" w:rsidRPr="00B41B2C" w14:paraId="4465E716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B53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61002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0B9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B6F0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1.98</w:t>
            </w:r>
          </w:p>
        </w:tc>
      </w:tr>
      <w:tr w:rsidR="00B41B2C" w:rsidRPr="00B41B2C" w14:paraId="487F174D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FEED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56676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8BF6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293E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2.00</w:t>
            </w:r>
          </w:p>
        </w:tc>
      </w:tr>
      <w:tr w:rsidR="00B41B2C" w:rsidRPr="00B41B2C" w14:paraId="4FCBD968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AE67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46382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7F8E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5821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1.91</w:t>
            </w:r>
          </w:p>
        </w:tc>
      </w:tr>
      <w:tr w:rsidR="00B41B2C" w:rsidRPr="00B41B2C" w14:paraId="7E38153F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488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30624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D2B6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530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1.74</w:t>
            </w:r>
          </w:p>
        </w:tc>
      </w:tr>
      <w:tr w:rsidR="00B41B2C" w:rsidRPr="00B41B2C" w14:paraId="6CF8697D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0CB2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23765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D769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D3AE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1.63</w:t>
            </w:r>
          </w:p>
        </w:tc>
      </w:tr>
      <w:tr w:rsidR="00B41B2C" w:rsidRPr="00B41B2C" w14:paraId="02A562A8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D1DB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18454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7255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146C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B41B2C" w:rsidRPr="00B41B2C" w14:paraId="3ADBF2FB" w14:textId="77777777" w:rsidTr="00DE6A7C">
        <w:trPr>
          <w:trHeight w:val="2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7E68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17950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182D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044" w14:textId="77777777" w:rsidR="00B41B2C" w:rsidRPr="00DE6A7C" w:rsidRDefault="00B41B2C" w:rsidP="00B41B2C">
            <w:pPr>
              <w:jc w:val="right"/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DE6A7C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1.41</w:t>
            </w:r>
          </w:p>
        </w:tc>
      </w:tr>
    </w:tbl>
    <w:p w14:paraId="23055C74" w14:textId="77777777" w:rsidR="00B41B2C" w:rsidRPr="00B41B2C" w:rsidRDefault="00B41B2C" w:rsidP="00B41B2C">
      <w:pPr>
        <w:rPr>
          <w:rFonts w:ascii="Courier" w:hAnsi="Courier"/>
          <w:sz w:val="20"/>
          <w:szCs w:val="20"/>
        </w:rPr>
      </w:pPr>
    </w:p>
    <w:p w14:paraId="1FB89CBE" w14:textId="77777777" w:rsidR="00B41B2C" w:rsidRPr="00B41B2C" w:rsidRDefault="00DE6A7C">
      <w:pPr>
        <w:rPr>
          <w:rFonts w:ascii="Courier" w:hAnsi="Courier"/>
          <w:sz w:val="20"/>
          <w:szCs w:val="20"/>
        </w:rPr>
      </w:pPr>
      <w:r>
        <w:rPr>
          <w:noProof/>
        </w:rPr>
        <w:drawing>
          <wp:inline distT="0" distB="0" distL="0" distR="0" wp14:anchorId="273E4100" wp14:editId="131BB70E">
            <wp:extent cx="5270500" cy="1803400"/>
            <wp:effectExtent l="0" t="0" r="127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61ED42" w14:textId="77777777" w:rsidR="00DE6A7C" w:rsidRDefault="00DE6A7C">
      <w:r>
        <w:rPr>
          <w:noProof/>
        </w:rPr>
        <w:drawing>
          <wp:inline distT="0" distB="0" distL="0" distR="0" wp14:anchorId="184E516C" wp14:editId="0F9665E4">
            <wp:extent cx="5270500" cy="1643380"/>
            <wp:effectExtent l="0" t="0" r="12700" b="330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257"/>
      </w:tblGrid>
      <w:tr w:rsidR="00B41B2C" w:rsidRPr="00B41B2C" w14:paraId="012E9D17" w14:textId="77777777" w:rsidTr="00B41B2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B45A" w14:textId="77777777" w:rsidR="00B41B2C" w:rsidRPr="00B41B2C" w:rsidRDefault="00B41B2C" w:rsidP="00B41B2C">
            <w:pP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B41B2C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API Peak Load by Minute (Friday 1300-1359)</w:t>
            </w:r>
          </w:p>
        </w:tc>
      </w:tr>
    </w:tbl>
    <w:p w14:paraId="08F75654" w14:textId="77777777" w:rsidR="00B41B2C" w:rsidRDefault="00B41B2C" w:rsidP="00B41B2C">
      <w:pPr>
        <w:rPr>
          <w:rFonts w:ascii="Courier" w:hAnsi="Courier"/>
          <w:sz w:val="20"/>
          <w:szCs w:val="20"/>
        </w:rPr>
      </w:pPr>
    </w:p>
    <w:p w14:paraId="41094D91" w14:textId="61537199" w:rsidR="00E07BD0" w:rsidRDefault="00E07BD0" w:rsidP="00B41B2C">
      <w:pPr>
        <w:rPr>
          <w:rFonts w:ascii="Courier" w:hAnsi="Courier"/>
          <w:sz w:val="20"/>
          <w:szCs w:val="20"/>
        </w:rPr>
      </w:pPr>
      <w:r>
        <w:rPr>
          <w:noProof/>
        </w:rPr>
        <w:drawing>
          <wp:inline distT="0" distB="0" distL="0" distR="0" wp14:anchorId="5939DE9C" wp14:editId="5575454F">
            <wp:extent cx="5257800" cy="27686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0E0729" w14:textId="5B57D835" w:rsidR="004A3D42" w:rsidRPr="00B41B2C" w:rsidRDefault="004A3D42" w:rsidP="00B41B2C">
      <w:pPr>
        <w:rPr>
          <w:rFonts w:ascii="Courier" w:hAnsi="Courier"/>
          <w:sz w:val="20"/>
          <w:szCs w:val="20"/>
        </w:rPr>
      </w:pPr>
      <w:r>
        <w:rPr>
          <w:noProof/>
        </w:rPr>
        <w:drawing>
          <wp:inline distT="0" distB="0" distL="0" distR="0" wp14:anchorId="540E5D3E" wp14:editId="7F047F06">
            <wp:extent cx="5270500" cy="31369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4A3D42" w:rsidRPr="00B41B2C" w:rsidSect="007130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C"/>
    <w:rsid w:val="004A3D42"/>
    <w:rsid w:val="004A426B"/>
    <w:rsid w:val="007130AC"/>
    <w:rsid w:val="00935FDA"/>
    <w:rsid w:val="00B41B2C"/>
    <w:rsid w:val="00DE6A7C"/>
    <w:rsid w:val="00E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42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wi40:Dropbox:2016-03-10%20TestBash%20Workshop:Exercise%202:Performance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wi40:Dropbox:2016-03-10%20TestBash%20Workshop:Exercise%202:Performance%20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wi40:Dropbox:2016-03-10%20TestBash%20Workshop:Exercise%202:Performance%20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wi40:Dropbox:2016-03-10%20TestBash%20Workshop:Exercise%202:Performance%20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wi40:Dropbox:2016-03-10%20TestBash%20Workshop:Exercise%202:Performance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Searches by Day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'Searches by Day'!$B$4</c:f>
              <c:strCache>
                <c:ptCount val="1"/>
                <c:pt idx="0">
                  <c:v>Searches</c:v>
                </c:pt>
              </c:strCache>
            </c:strRef>
          </c:tx>
          <c:marker>
            <c:symbol val="none"/>
          </c:marker>
          <c:cat>
            <c:strRef>
              <c:f>'Searches by Day'!$A$5:$A$11</c:f>
              <c:strCache>
                <c:ptCount val="7"/>
                <c:pt idx="0">
                  <c:v>Monday 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'Searches by Day'!$B$5:$B$11</c:f>
              <c:numCache>
                <c:formatCode>General</c:formatCode>
                <c:ptCount val="7"/>
                <c:pt idx="0">
                  <c:v>666947.0</c:v>
                </c:pt>
                <c:pt idx="1">
                  <c:v>772117.0</c:v>
                </c:pt>
                <c:pt idx="2">
                  <c:v>777817.0</c:v>
                </c:pt>
                <c:pt idx="3">
                  <c:v>881538.0</c:v>
                </c:pt>
                <c:pt idx="4">
                  <c:v>983921.0</c:v>
                </c:pt>
                <c:pt idx="5">
                  <c:v>232805.0</c:v>
                </c:pt>
                <c:pt idx="6">
                  <c:v>224341.0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1997000"/>
        <c:axId val="-2082001192"/>
      </c:lineChart>
      <c:catAx>
        <c:axId val="-2081997000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2001192"/>
        <c:crosses val="autoZero"/>
        <c:auto val="1"/>
        <c:lblAlgn val="ctr"/>
        <c:lblOffset val="100"/>
        <c:noMultiLvlLbl val="0"/>
      </c:catAx>
      <c:valAx>
        <c:axId val="-2082001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997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Searches by Hour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'Response Time by Hour'!$A$5</c:f>
              <c:strCache>
                <c:ptCount val="1"/>
                <c:pt idx="0">
                  <c:v>Searches</c:v>
                </c:pt>
              </c:strCache>
            </c:strRef>
          </c:tx>
          <c:marker>
            <c:symbol val="none"/>
          </c:marker>
          <c:val>
            <c:numRef>
              <c:f>'Response Time by Hour'!$A$6:$A$29</c:f>
              <c:numCache>
                <c:formatCode>0</c:formatCode>
                <c:ptCount val="24"/>
                <c:pt idx="0">
                  <c:v>24926.0142991623</c:v>
                </c:pt>
                <c:pt idx="1">
                  <c:v>20036.95128752041</c:v>
                </c:pt>
                <c:pt idx="2">
                  <c:v>17199.65332872582</c:v>
                </c:pt>
                <c:pt idx="3">
                  <c:v>16390.67167931745</c:v>
                </c:pt>
                <c:pt idx="4">
                  <c:v>14608.56717627292</c:v>
                </c:pt>
                <c:pt idx="5">
                  <c:v>11032.63379845331</c:v>
                </c:pt>
                <c:pt idx="6">
                  <c:v>10598.83204442273</c:v>
                </c:pt>
                <c:pt idx="7">
                  <c:v>32312.36848941265</c:v>
                </c:pt>
                <c:pt idx="8">
                  <c:v>27282.61301700409</c:v>
                </c:pt>
                <c:pt idx="9">
                  <c:v>53146.57705461088</c:v>
                </c:pt>
                <c:pt idx="10">
                  <c:v>63921.27467499196</c:v>
                </c:pt>
                <c:pt idx="11">
                  <c:v>73019.3871379035</c:v>
                </c:pt>
                <c:pt idx="12">
                  <c:v>69853.80677065334</c:v>
                </c:pt>
                <c:pt idx="13">
                  <c:v>77122.91724359815</c:v>
                </c:pt>
                <c:pt idx="14">
                  <c:v>74766.31852575637</c:v>
                </c:pt>
                <c:pt idx="15">
                  <c:v>68036.52915241714</c:v>
                </c:pt>
                <c:pt idx="16">
                  <c:v>74813.21601267859</c:v>
                </c:pt>
                <c:pt idx="17">
                  <c:v>61001.90611408347</c:v>
                </c:pt>
                <c:pt idx="18">
                  <c:v>56675.61294550827</c:v>
                </c:pt>
                <c:pt idx="19">
                  <c:v>46381.61456608</c:v>
                </c:pt>
                <c:pt idx="20">
                  <c:v>30624.05896021258</c:v>
                </c:pt>
                <c:pt idx="21">
                  <c:v>23765.30149783725</c:v>
                </c:pt>
                <c:pt idx="22">
                  <c:v>18454.16110389533</c:v>
                </c:pt>
                <c:pt idx="23">
                  <c:v>17950.01311948142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0611080"/>
        <c:axId val="-2080487432"/>
      </c:lineChart>
      <c:catAx>
        <c:axId val="-20806110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0487432"/>
        <c:crosses val="autoZero"/>
        <c:auto val="1"/>
        <c:lblAlgn val="ctr"/>
        <c:lblOffset val="100"/>
        <c:noMultiLvlLbl val="0"/>
      </c:catAx>
      <c:valAx>
        <c:axId val="-2080487432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-2080611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  <c:txPr>
        <a:bodyPr/>
        <a:lstStyle/>
        <a:p>
          <a:pPr>
            <a:defRPr sz="1000"/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'Response Time by Hour'!$C$5</c:f>
              <c:strCache>
                <c:ptCount val="1"/>
                <c:pt idx="0">
                  <c:v>Average Response Time</c:v>
                </c:pt>
              </c:strCache>
            </c:strRef>
          </c:tx>
          <c:marker>
            <c:symbol val="none"/>
          </c:marker>
          <c:val>
            <c:numRef>
              <c:f>'Response Time by Hour'!$C$6:$C$29</c:f>
              <c:numCache>
                <c:formatCode>0.00</c:formatCode>
                <c:ptCount val="24"/>
                <c:pt idx="0">
                  <c:v>2.08</c:v>
                </c:pt>
                <c:pt idx="1">
                  <c:v>2.16</c:v>
                </c:pt>
                <c:pt idx="2">
                  <c:v>2.53</c:v>
                </c:pt>
                <c:pt idx="3">
                  <c:v>2.76</c:v>
                </c:pt>
                <c:pt idx="4">
                  <c:v>2.93</c:v>
                </c:pt>
                <c:pt idx="5">
                  <c:v>2.32</c:v>
                </c:pt>
                <c:pt idx="6">
                  <c:v>1.71</c:v>
                </c:pt>
                <c:pt idx="7">
                  <c:v>1.13</c:v>
                </c:pt>
                <c:pt idx="8">
                  <c:v>1.99</c:v>
                </c:pt>
                <c:pt idx="9">
                  <c:v>2.32</c:v>
                </c:pt>
                <c:pt idx="10">
                  <c:v>2.06</c:v>
                </c:pt>
                <c:pt idx="11">
                  <c:v>2.03</c:v>
                </c:pt>
                <c:pt idx="12">
                  <c:v>1.96</c:v>
                </c:pt>
                <c:pt idx="13">
                  <c:v>1.9</c:v>
                </c:pt>
                <c:pt idx="14">
                  <c:v>1.94</c:v>
                </c:pt>
                <c:pt idx="15">
                  <c:v>1.93</c:v>
                </c:pt>
                <c:pt idx="16">
                  <c:v>1.97</c:v>
                </c:pt>
                <c:pt idx="17">
                  <c:v>1.98</c:v>
                </c:pt>
                <c:pt idx="18">
                  <c:v>2.0</c:v>
                </c:pt>
                <c:pt idx="19">
                  <c:v>1.91</c:v>
                </c:pt>
                <c:pt idx="20">
                  <c:v>1.74</c:v>
                </c:pt>
                <c:pt idx="21">
                  <c:v>1.63</c:v>
                </c:pt>
                <c:pt idx="22">
                  <c:v>1.61</c:v>
                </c:pt>
                <c:pt idx="23">
                  <c:v>1.41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0819080"/>
        <c:axId val="-2080634040"/>
      </c:lineChart>
      <c:catAx>
        <c:axId val="-20808190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0634040"/>
        <c:crosses val="autoZero"/>
        <c:auto val="1"/>
        <c:lblAlgn val="ctr"/>
        <c:lblOffset val="100"/>
        <c:noMultiLvlLbl val="0"/>
      </c:catAx>
      <c:valAx>
        <c:axId val="-208063404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80819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Searches by Minute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'Peak Load Test'!$A$3</c:f>
              <c:strCache>
                <c:ptCount val="1"/>
                <c:pt idx="0">
                  <c:v>Searches</c:v>
                </c:pt>
              </c:strCache>
            </c:strRef>
          </c:tx>
          <c:marker>
            <c:symbol val="none"/>
          </c:marker>
          <c:val>
            <c:numRef>
              <c:f>'Peak Load Test'!$A$4:$A$63</c:f>
              <c:numCache>
                <c:formatCode>0</c:formatCode>
                <c:ptCount val="60"/>
                <c:pt idx="0">
                  <c:v>117.9204</c:v>
                </c:pt>
                <c:pt idx="1">
                  <c:v>178.3924</c:v>
                </c:pt>
                <c:pt idx="2">
                  <c:v>346.2022</c:v>
                </c:pt>
                <c:pt idx="3">
                  <c:v>117.9204</c:v>
                </c:pt>
                <c:pt idx="4">
                  <c:v>949.4104000000001</c:v>
                </c:pt>
                <c:pt idx="5">
                  <c:v>4099.2457</c:v>
                </c:pt>
                <c:pt idx="6">
                  <c:v>3960.1601</c:v>
                </c:pt>
                <c:pt idx="7">
                  <c:v>3703.1541</c:v>
                </c:pt>
                <c:pt idx="8">
                  <c:v>4209.6071</c:v>
                </c:pt>
                <c:pt idx="9">
                  <c:v>1937.3717</c:v>
                </c:pt>
                <c:pt idx="10">
                  <c:v>943.3632000000001</c:v>
                </c:pt>
                <c:pt idx="11">
                  <c:v>1198.8574</c:v>
                </c:pt>
                <c:pt idx="12">
                  <c:v>949.4104000000001</c:v>
                </c:pt>
                <c:pt idx="13">
                  <c:v>95.2434</c:v>
                </c:pt>
                <c:pt idx="14">
                  <c:v>191.9986</c:v>
                </c:pt>
                <c:pt idx="15">
                  <c:v>1189.7866</c:v>
                </c:pt>
                <c:pt idx="16">
                  <c:v>850.3875</c:v>
                </c:pt>
                <c:pt idx="17">
                  <c:v>680.3100000000001</c:v>
                </c:pt>
                <c:pt idx="18">
                  <c:v>89.1962</c:v>
                </c:pt>
                <c:pt idx="19">
                  <c:v>178.3924</c:v>
                </c:pt>
                <c:pt idx="20">
                  <c:v>108.0937</c:v>
                </c:pt>
                <c:pt idx="21">
                  <c:v>644.0268</c:v>
                </c:pt>
                <c:pt idx="22">
                  <c:v>1197.3456</c:v>
                </c:pt>
                <c:pt idx="23">
                  <c:v>1181.4717</c:v>
                </c:pt>
                <c:pt idx="24">
                  <c:v>1436.21</c:v>
                </c:pt>
                <c:pt idx="25">
                  <c:v>907.8359</c:v>
                </c:pt>
                <c:pt idx="26">
                  <c:v>120.1881</c:v>
                </c:pt>
                <c:pt idx="27">
                  <c:v>187.4632</c:v>
                </c:pt>
                <c:pt idx="28">
                  <c:v>111.1173</c:v>
                </c:pt>
                <c:pt idx="29">
                  <c:v>92.9757</c:v>
                </c:pt>
                <c:pt idx="30">
                  <c:v>119.4322</c:v>
                </c:pt>
                <c:pt idx="31">
                  <c:v>126.9912</c:v>
                </c:pt>
                <c:pt idx="32">
                  <c:v>1477.0286</c:v>
                </c:pt>
                <c:pt idx="33">
                  <c:v>1378.0057</c:v>
                </c:pt>
                <c:pt idx="34">
                  <c:v>1293.3449</c:v>
                </c:pt>
                <c:pt idx="35">
                  <c:v>950.9222000000001</c:v>
                </c:pt>
                <c:pt idx="36">
                  <c:v>651.5858</c:v>
                </c:pt>
                <c:pt idx="37">
                  <c:v>571.4604</c:v>
                </c:pt>
                <c:pt idx="38">
                  <c:v>3700.8864</c:v>
                </c:pt>
                <c:pt idx="39">
                  <c:v>4456.7864</c:v>
                </c:pt>
                <c:pt idx="40">
                  <c:v>4507.4317</c:v>
                </c:pt>
                <c:pt idx="41">
                  <c:v>4612.5018</c:v>
                </c:pt>
                <c:pt idx="42">
                  <c:v>3474.1164</c:v>
                </c:pt>
                <c:pt idx="43">
                  <c:v>3453.7071</c:v>
                </c:pt>
                <c:pt idx="44">
                  <c:v>4457.5423</c:v>
                </c:pt>
                <c:pt idx="45">
                  <c:v>3449.1717</c:v>
                </c:pt>
                <c:pt idx="46">
                  <c:v>40.8186</c:v>
                </c:pt>
                <c:pt idx="47">
                  <c:v>113.385</c:v>
                </c:pt>
                <c:pt idx="48">
                  <c:v>103.5583</c:v>
                </c:pt>
                <c:pt idx="49">
                  <c:v>202.5812</c:v>
                </c:pt>
                <c:pt idx="50">
                  <c:v>1151.2357</c:v>
                </c:pt>
                <c:pt idx="51">
                  <c:v>1272.9356</c:v>
                </c:pt>
                <c:pt idx="52">
                  <c:v>1114.9525</c:v>
                </c:pt>
                <c:pt idx="53">
                  <c:v>1514.0677</c:v>
                </c:pt>
                <c:pt idx="54">
                  <c:v>94.4875</c:v>
                </c:pt>
                <c:pt idx="55">
                  <c:v>216.1874</c:v>
                </c:pt>
                <c:pt idx="56">
                  <c:v>270.6122</c:v>
                </c:pt>
                <c:pt idx="57">
                  <c:v>92.9757</c:v>
                </c:pt>
                <c:pt idx="58">
                  <c:v>120.1881</c:v>
                </c:pt>
                <c:pt idx="59">
                  <c:v>133.0384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1313688"/>
        <c:axId val="-2081358168"/>
      </c:lineChart>
      <c:catAx>
        <c:axId val="-208131368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081358168"/>
        <c:crosses val="autoZero"/>
        <c:auto val="1"/>
        <c:lblAlgn val="ctr"/>
        <c:lblOffset val="100"/>
        <c:noMultiLvlLbl val="0"/>
      </c:catAx>
      <c:valAx>
        <c:axId val="-208135816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081313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  <c:txPr>
        <a:bodyPr/>
        <a:lstStyle/>
        <a:p>
          <a:pPr>
            <a:defRPr sz="1000"/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'Peak Load Test'!$C$3</c:f>
              <c:strCache>
                <c:ptCount val="1"/>
                <c:pt idx="0">
                  <c:v>Average Response Time</c:v>
                </c:pt>
              </c:strCache>
            </c:strRef>
          </c:tx>
          <c:marker>
            <c:symbol val="none"/>
          </c:marker>
          <c:val>
            <c:numRef>
              <c:f>'Peak Load Test'!$C$4:$C$63</c:f>
              <c:numCache>
                <c:formatCode>General</c:formatCode>
                <c:ptCount val="60"/>
                <c:pt idx="0">
                  <c:v>0.84</c:v>
                </c:pt>
                <c:pt idx="1">
                  <c:v>0.69</c:v>
                </c:pt>
                <c:pt idx="2">
                  <c:v>0.92</c:v>
                </c:pt>
                <c:pt idx="3">
                  <c:v>0.45</c:v>
                </c:pt>
                <c:pt idx="4">
                  <c:v>1.6</c:v>
                </c:pt>
                <c:pt idx="5">
                  <c:v>2.07</c:v>
                </c:pt>
                <c:pt idx="6">
                  <c:v>2.87</c:v>
                </c:pt>
                <c:pt idx="7">
                  <c:v>2.57</c:v>
                </c:pt>
                <c:pt idx="8">
                  <c:v>2.9</c:v>
                </c:pt>
                <c:pt idx="9">
                  <c:v>1.36</c:v>
                </c:pt>
                <c:pt idx="10">
                  <c:v>1.74</c:v>
                </c:pt>
                <c:pt idx="11">
                  <c:v>1.18</c:v>
                </c:pt>
                <c:pt idx="12">
                  <c:v>1.77</c:v>
                </c:pt>
                <c:pt idx="13">
                  <c:v>0.49</c:v>
                </c:pt>
                <c:pt idx="14">
                  <c:v>0.8</c:v>
                </c:pt>
                <c:pt idx="15">
                  <c:v>1.28</c:v>
                </c:pt>
                <c:pt idx="16">
                  <c:v>1.91</c:v>
                </c:pt>
                <c:pt idx="17">
                  <c:v>1.55</c:v>
                </c:pt>
                <c:pt idx="18">
                  <c:v>0.72</c:v>
                </c:pt>
                <c:pt idx="19">
                  <c:v>0.18</c:v>
                </c:pt>
                <c:pt idx="20">
                  <c:v>0.67</c:v>
                </c:pt>
                <c:pt idx="21">
                  <c:v>1.06</c:v>
                </c:pt>
                <c:pt idx="22">
                  <c:v>1.35</c:v>
                </c:pt>
                <c:pt idx="23">
                  <c:v>1.36</c:v>
                </c:pt>
                <c:pt idx="24">
                  <c:v>1.97</c:v>
                </c:pt>
                <c:pt idx="25">
                  <c:v>1.41</c:v>
                </c:pt>
                <c:pt idx="26">
                  <c:v>0.17</c:v>
                </c:pt>
                <c:pt idx="27">
                  <c:v>0.86</c:v>
                </c:pt>
                <c:pt idx="28">
                  <c:v>0.35</c:v>
                </c:pt>
                <c:pt idx="29">
                  <c:v>0.97</c:v>
                </c:pt>
                <c:pt idx="30">
                  <c:v>0.47</c:v>
                </c:pt>
                <c:pt idx="31">
                  <c:v>0.57</c:v>
                </c:pt>
                <c:pt idx="32">
                  <c:v>1.81</c:v>
                </c:pt>
                <c:pt idx="33">
                  <c:v>1.73</c:v>
                </c:pt>
                <c:pt idx="34">
                  <c:v>1.58</c:v>
                </c:pt>
                <c:pt idx="35">
                  <c:v>1.21</c:v>
                </c:pt>
                <c:pt idx="36">
                  <c:v>1.13</c:v>
                </c:pt>
                <c:pt idx="37">
                  <c:v>1.14</c:v>
                </c:pt>
                <c:pt idx="38">
                  <c:v>3.0</c:v>
                </c:pt>
                <c:pt idx="39">
                  <c:v>2.68</c:v>
                </c:pt>
                <c:pt idx="40">
                  <c:v>2.49</c:v>
                </c:pt>
                <c:pt idx="41">
                  <c:v>2.25</c:v>
                </c:pt>
                <c:pt idx="42">
                  <c:v>2.99</c:v>
                </c:pt>
                <c:pt idx="43">
                  <c:v>2.3</c:v>
                </c:pt>
                <c:pt idx="44">
                  <c:v>2.79</c:v>
                </c:pt>
                <c:pt idx="45">
                  <c:v>2.38</c:v>
                </c:pt>
                <c:pt idx="46">
                  <c:v>0.02</c:v>
                </c:pt>
                <c:pt idx="47">
                  <c:v>0.97</c:v>
                </c:pt>
                <c:pt idx="48">
                  <c:v>0.65</c:v>
                </c:pt>
                <c:pt idx="49">
                  <c:v>0.9</c:v>
                </c:pt>
                <c:pt idx="50">
                  <c:v>1.44</c:v>
                </c:pt>
                <c:pt idx="51">
                  <c:v>1.58</c:v>
                </c:pt>
                <c:pt idx="52">
                  <c:v>1.76</c:v>
                </c:pt>
                <c:pt idx="53">
                  <c:v>1.87</c:v>
                </c:pt>
                <c:pt idx="54">
                  <c:v>0.71</c:v>
                </c:pt>
                <c:pt idx="55">
                  <c:v>0.34</c:v>
                </c:pt>
                <c:pt idx="56">
                  <c:v>0.42</c:v>
                </c:pt>
                <c:pt idx="57">
                  <c:v>0.4</c:v>
                </c:pt>
                <c:pt idx="58">
                  <c:v>0.62</c:v>
                </c:pt>
                <c:pt idx="59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1690408"/>
        <c:axId val="-2087943192"/>
      </c:lineChart>
      <c:catAx>
        <c:axId val="-20816904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087943192"/>
        <c:crosses val="autoZero"/>
        <c:auto val="1"/>
        <c:lblAlgn val="ctr"/>
        <c:lblOffset val="100"/>
        <c:noMultiLvlLbl val="0"/>
      </c:catAx>
      <c:valAx>
        <c:axId val="-2087943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690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2016-02-26T11:43:00Z</dcterms:created>
  <dcterms:modified xsi:type="dcterms:W3CDTF">2016-03-06T15:34:00Z</dcterms:modified>
</cp:coreProperties>
</file>