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505"/>
        <w:gridCol w:w="4505"/>
      </w:tblGrid>
      <w:tr w:rsidR="00B93880" w:rsidRPr="00BC492D" w:rsidTr="002F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880" w:rsidRPr="00BC492D" w:rsidRDefault="00B93880">
            <w:pPr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Observability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Logging in each layer of the </w:t>
            </w:r>
            <w:r w:rsidR="00CD083F" w:rsidRPr="00BC492D">
              <w:rPr>
                <w:b w:val="0"/>
                <w:sz w:val="28"/>
                <w:szCs w:val="28"/>
              </w:rPr>
              <w:t>architecture</w:t>
            </w:r>
            <w:r w:rsidRPr="00BC492D">
              <w:rPr>
                <w:b w:val="0"/>
                <w:sz w:val="28"/>
                <w:szCs w:val="28"/>
              </w:rPr>
              <w:t xml:space="preserve"> and between components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Controllable levels </w:t>
            </w:r>
            <w:r w:rsidR="00CD083F" w:rsidRPr="00BC492D">
              <w:rPr>
                <w:b w:val="0"/>
                <w:sz w:val="28"/>
                <w:szCs w:val="28"/>
              </w:rPr>
              <w:t>of logging by request to gather further information on consumer requests</w:t>
            </w:r>
          </w:p>
          <w:p w:rsidR="007B5344" w:rsidRPr="00BC492D" w:rsidRDefault="007B5344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Aggregated logging to bring together logs from various layers and interfaces to show holistic pictures</w:t>
            </w:r>
            <w:r w:rsidR="00511E84" w:rsidRPr="00BC492D">
              <w:rPr>
                <w:b w:val="0"/>
                <w:sz w:val="28"/>
                <w:szCs w:val="28"/>
              </w:rPr>
              <w:t xml:space="preserve"> of systems events</w:t>
            </w:r>
          </w:p>
          <w:p w:rsidR="007B5344" w:rsidRPr="00BC492D" w:rsidRDefault="007B5344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Create the ability to replay traffic to observe</w:t>
            </w:r>
            <w:r w:rsidR="00511E84" w:rsidRPr="00BC492D">
              <w:rPr>
                <w:b w:val="0"/>
                <w:sz w:val="28"/>
                <w:szCs w:val="28"/>
              </w:rPr>
              <w:t xml:space="preserve"> events in the architecture</w:t>
            </w:r>
          </w:p>
          <w:p w:rsidR="00511E84" w:rsidRPr="00BC492D" w:rsidRDefault="00BC492D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Monitoring which combines diagnostics </w:t>
            </w:r>
            <w:r>
              <w:rPr>
                <w:b w:val="0"/>
                <w:sz w:val="28"/>
                <w:szCs w:val="28"/>
              </w:rPr>
              <w:t xml:space="preserve">(CPU usages for example) and application </w:t>
            </w:r>
            <w:r w:rsidR="008369A6">
              <w:rPr>
                <w:b w:val="0"/>
                <w:sz w:val="28"/>
                <w:szCs w:val="28"/>
              </w:rPr>
              <w:t>information</w:t>
            </w:r>
          </w:p>
        </w:tc>
        <w:tc>
          <w:tcPr>
            <w:tcW w:w="2500" w:type="pct"/>
          </w:tcPr>
          <w:p w:rsidR="00B93880" w:rsidRPr="00BC492D" w:rsidRDefault="00B93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Controllability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Feature flagging techniques to control exposure of new technology or functionality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Trial management to release new technology or functionality to a limited number of consumers</w:t>
            </w:r>
          </w:p>
          <w:p w:rsidR="00CD083F" w:rsidRPr="00BC492D" w:rsidRDefault="00CD083F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Automated deployment of </w:t>
            </w:r>
            <w:r w:rsidR="007B5344" w:rsidRPr="00BC492D">
              <w:rPr>
                <w:b w:val="0"/>
                <w:sz w:val="28"/>
                <w:szCs w:val="28"/>
              </w:rPr>
              <w:t>the IDResolver application</w:t>
            </w:r>
            <w:r w:rsidR="009307E2">
              <w:rPr>
                <w:b w:val="0"/>
                <w:sz w:val="28"/>
                <w:szCs w:val="28"/>
              </w:rPr>
              <w:t xml:space="preserve"> to be able to deploy new versions on demand</w:t>
            </w:r>
          </w:p>
          <w:p w:rsidR="007B5344" w:rsidRDefault="007B5344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Blue Green deployments to switch between new and old versions to protect current and new functionality</w:t>
            </w:r>
          </w:p>
          <w:p w:rsidR="00F11E2C" w:rsidRPr="00BC492D" w:rsidRDefault="00AF2068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Create test environments which </w:t>
            </w:r>
            <w:r w:rsidR="0002216F">
              <w:rPr>
                <w:b w:val="0"/>
                <w:sz w:val="28"/>
                <w:szCs w:val="28"/>
              </w:rPr>
              <w:t>mirror the production environment to a high degree</w:t>
            </w:r>
          </w:p>
        </w:tc>
      </w:tr>
      <w:tr w:rsidR="00B93880" w:rsidRPr="00BC492D" w:rsidTr="002F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880" w:rsidRPr="00BC492D" w:rsidRDefault="00B93880">
            <w:pPr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Decomposability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2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Employing a microservice architecture to decouple critical components</w:t>
            </w:r>
          </w:p>
          <w:p w:rsidR="00B93880" w:rsidRDefault="00B93880" w:rsidP="00B93880">
            <w:pPr>
              <w:pStyle w:val="ListParagraph"/>
              <w:numPr>
                <w:ilvl w:val="0"/>
                <w:numId w:val="2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Create </w:t>
            </w:r>
            <w:r w:rsidR="00CD083F" w:rsidRPr="00BC492D">
              <w:rPr>
                <w:b w:val="0"/>
                <w:sz w:val="28"/>
                <w:szCs w:val="28"/>
              </w:rPr>
              <w:t>circuit breakers between layers to handle persistent error conditions between internal and external services.</w:t>
            </w:r>
          </w:p>
          <w:p w:rsidR="00F11E2C" w:rsidRDefault="00F11E2C" w:rsidP="00B93880">
            <w:pPr>
              <w:pStyle w:val="ListParagraph"/>
              <w:numPr>
                <w:ilvl w:val="0"/>
                <w:numId w:val="2"/>
              </w:num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Add queueing technology such as Kafka to manage high load scenarios or to queue infrequent operations to be processed at a different time.</w:t>
            </w:r>
          </w:p>
          <w:p w:rsidR="00AF2068" w:rsidRPr="00BC492D" w:rsidRDefault="00AF2068" w:rsidP="00B93880">
            <w:pPr>
              <w:pStyle w:val="ListParagraph"/>
              <w:numPr>
                <w:ilvl w:val="0"/>
                <w:numId w:val="2"/>
              </w:num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Create mocks for external services to isolate </w:t>
            </w:r>
            <w:r w:rsidR="004C3249">
              <w:rPr>
                <w:b w:val="0"/>
                <w:sz w:val="28"/>
                <w:szCs w:val="28"/>
              </w:rPr>
              <w:t>parts of the architecture for testing and issue diagnosis</w:t>
            </w:r>
            <w:bookmarkStart w:id="0" w:name="_GoBack"/>
            <w:bookmarkEnd w:id="0"/>
            <w:r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2500" w:type="pct"/>
          </w:tcPr>
          <w:p w:rsidR="00B93880" w:rsidRPr="00BC492D" w:rsidRDefault="00B9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492D">
              <w:rPr>
                <w:b/>
                <w:sz w:val="28"/>
                <w:szCs w:val="28"/>
              </w:rPr>
              <w:t>Simplicity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Automated API documentation tooling such as Swagger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Developers and testers supporting the system in Production</w:t>
            </w:r>
          </w:p>
          <w:p w:rsidR="00B93880" w:rsidRPr="00BC492D" w:rsidRDefault="00CD083F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 xml:space="preserve">Policies to pay back and discourage build-up of technical debt such as </w:t>
            </w:r>
            <w:r w:rsidR="007B5344" w:rsidRPr="00BC492D">
              <w:rPr>
                <w:sz w:val="28"/>
                <w:szCs w:val="28"/>
              </w:rPr>
              <w:t>test-driven</w:t>
            </w:r>
            <w:r w:rsidRPr="00BC492D">
              <w:rPr>
                <w:sz w:val="28"/>
                <w:szCs w:val="28"/>
              </w:rPr>
              <w:t xml:space="preserve"> development</w:t>
            </w:r>
          </w:p>
          <w:p w:rsidR="00BC492D" w:rsidRPr="00BC492D" w:rsidRDefault="00BC492D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Pair and mob programming to promote knowledge sharing between developers and operations people.</w:t>
            </w:r>
          </w:p>
          <w:p w:rsidR="00BC492D" w:rsidRPr="00BC492D" w:rsidRDefault="00BC492D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Adopt Lightweight Architecture Records in source control to track changes to the architecture</w:t>
            </w:r>
          </w:p>
        </w:tc>
      </w:tr>
    </w:tbl>
    <w:p w:rsidR="00614B23" w:rsidRPr="00BC492D" w:rsidRDefault="00F15FA5">
      <w:pPr>
        <w:rPr>
          <w:sz w:val="28"/>
          <w:szCs w:val="28"/>
        </w:rPr>
      </w:pPr>
    </w:p>
    <w:sectPr w:rsidR="00614B23" w:rsidRPr="00BC492D" w:rsidSect="001426F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FA5" w:rsidRDefault="00F15FA5" w:rsidP="00B2429F">
      <w:r>
        <w:separator/>
      </w:r>
    </w:p>
  </w:endnote>
  <w:endnote w:type="continuationSeparator" w:id="0">
    <w:p w:rsidR="00F15FA5" w:rsidRDefault="00F15FA5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FA5" w:rsidRDefault="00F15FA5" w:rsidP="00B2429F">
      <w:r>
        <w:separator/>
      </w:r>
    </w:p>
  </w:footnote>
  <w:footnote w:type="continuationSeparator" w:id="0">
    <w:p w:rsidR="00F15FA5" w:rsidRDefault="00F15FA5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AF202E">
    <w:pPr>
      <w:pStyle w:val="Header"/>
      <w:rPr>
        <w:lang w:val="en-US"/>
      </w:rPr>
    </w:pPr>
    <w:r>
      <w:rPr>
        <w:lang w:val="en-US"/>
      </w:rPr>
      <w:t>Testability</w:t>
    </w:r>
    <w:r w:rsidR="00B2429F">
      <w:rPr>
        <w:lang w:val="en-US"/>
      </w:rPr>
      <w:t xml:space="preserve"> – </w:t>
    </w:r>
    <w:r>
      <w:rPr>
        <w:lang w:val="en-US"/>
      </w:rPr>
      <w:t>Potential Remedies and Improvements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C3666"/>
    <w:multiLevelType w:val="hybridMultilevel"/>
    <w:tmpl w:val="11960E06"/>
    <w:lvl w:ilvl="0" w:tplc="861A1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24E"/>
    <w:multiLevelType w:val="hybridMultilevel"/>
    <w:tmpl w:val="04FA4A46"/>
    <w:lvl w:ilvl="0" w:tplc="5D9EC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63415"/>
    <w:multiLevelType w:val="hybridMultilevel"/>
    <w:tmpl w:val="3CD87548"/>
    <w:lvl w:ilvl="0" w:tplc="8AAC7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2216F"/>
    <w:rsid w:val="00097EFE"/>
    <w:rsid w:val="000B6372"/>
    <w:rsid w:val="001426F4"/>
    <w:rsid w:val="001E7BCA"/>
    <w:rsid w:val="002F2B17"/>
    <w:rsid w:val="004105C2"/>
    <w:rsid w:val="004662CC"/>
    <w:rsid w:val="004C3249"/>
    <w:rsid w:val="00511E84"/>
    <w:rsid w:val="007B5344"/>
    <w:rsid w:val="0083697F"/>
    <w:rsid w:val="008369A6"/>
    <w:rsid w:val="009307E2"/>
    <w:rsid w:val="00AF202E"/>
    <w:rsid w:val="00AF2068"/>
    <w:rsid w:val="00B2429F"/>
    <w:rsid w:val="00B93880"/>
    <w:rsid w:val="00BC492D"/>
    <w:rsid w:val="00CD083F"/>
    <w:rsid w:val="00D91EB0"/>
    <w:rsid w:val="00F11E2C"/>
    <w:rsid w:val="00F1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0283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B93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880"/>
    <w:pPr>
      <w:ind w:left="720"/>
      <w:contextualSpacing/>
    </w:pPr>
  </w:style>
  <w:style w:type="table" w:styleId="GridTable2-Accent2">
    <w:name w:val="Grid Table 2 Accent 2"/>
    <w:basedOn w:val="TableNormal"/>
    <w:uiPriority w:val="47"/>
    <w:rsid w:val="002F2B1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3">
    <w:name w:val="Grid Table 3 Accent 3"/>
    <w:basedOn w:val="TableNormal"/>
    <w:uiPriority w:val="48"/>
    <w:rsid w:val="002F2B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F2B1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2F2B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11</cp:revision>
  <dcterms:created xsi:type="dcterms:W3CDTF">2018-05-22T10:51:00Z</dcterms:created>
  <dcterms:modified xsi:type="dcterms:W3CDTF">2018-05-31T12:37:00Z</dcterms:modified>
</cp:coreProperties>
</file>