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0027D" w14:textId="3B6808FF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Accessibility</w:t>
      </w:r>
    </w:p>
    <w:p w14:paraId="4367D46A" w14:textId="52E3B720" w:rsidR="00071A9A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To ensure that access is in a testable state, </w:t>
      </w:r>
      <w:r w:rsidR="00E3264C" w:rsidRPr="008A5A11">
        <w:rPr>
          <w:rFonts w:ascii="Courier" w:eastAsia="Times New Roman" w:hAnsi="Courier" w:cs="Times New Roman"/>
          <w:sz w:val="22"/>
          <w:szCs w:val="22"/>
        </w:rPr>
        <w:t>have examples of:</w:t>
      </w:r>
    </w:p>
    <w:p w14:paraId="04B53541" w14:textId="06847213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Physical Users</w:t>
      </w:r>
    </w:p>
    <w:p w14:paraId="30779285" w14:textId="1212CB5A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Those who consume the API</w:t>
      </w:r>
    </w:p>
    <w:p w14:paraId="763CB5AE" w14:textId="5B434912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Those who consume the Web</w:t>
      </w:r>
    </w:p>
    <w:p w14:paraId="760FE7FA" w14:textId="0C02F3BD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Those who consume both</w:t>
      </w:r>
    </w:p>
    <w:p w14:paraId="3F571D11" w14:textId="79E83A1F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Those who administer the above</w:t>
      </w:r>
    </w:p>
    <w:p w14:paraId="4B25DC62" w14:textId="2218E78B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Virtual Users</w:t>
      </w:r>
    </w:p>
    <w:p w14:paraId="5D0AC373" w14:textId="6D7F82AF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Domain accounts for servers</w:t>
      </w:r>
    </w:p>
    <w:p w14:paraId="00F90D4A" w14:textId="4FC55342" w:rsidR="00EF29B9" w:rsidRPr="008A5A11" w:rsidRDefault="00EF29B9" w:rsidP="00EF29B9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Database user accounts</w:t>
      </w:r>
    </w:p>
    <w:p w14:paraId="1CF49FA9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12EEC658" w14:textId="212DF69B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Observability</w:t>
      </w:r>
    </w:p>
    <w:p w14:paraId="6D3BCC0C" w14:textId="6A430753" w:rsidR="000160F3" w:rsidRPr="008A5A11" w:rsidRDefault="00070F4E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Logging of relevant verbosity for:</w:t>
      </w:r>
    </w:p>
    <w:p w14:paraId="287CF403" w14:textId="0FF34081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Load Balancer routes used and sessions created.</w:t>
      </w:r>
    </w:p>
    <w:p w14:paraId="7412CA99" w14:textId="7D2442DA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Run time and origin server of searches in web layer</w:t>
      </w:r>
    </w:p>
    <w:p w14:paraId="6745E676" w14:textId="59AFFAF6" w:rsidR="00EF29B9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Snapshot</w:t>
      </w:r>
    </w:p>
    <w:p w14:paraId="43A310F0" w14:textId="23A39356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Take a database snapshot (showing each transaction in each table) before and after a certain scenario.</w:t>
      </w:r>
    </w:p>
    <w:p w14:paraId="4A1318EC" w14:textId="6FDA1CCD" w:rsidR="00EF29B9" w:rsidRPr="008A5A11" w:rsidRDefault="00070F4E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Monitoring </w:t>
      </w:r>
    </w:p>
    <w:p w14:paraId="5F0C2451" w14:textId="2F0E8697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Status level monitoring of each app</w:t>
      </w:r>
    </w:p>
    <w:p w14:paraId="55581445" w14:textId="5E7F3D3A" w:rsidR="00070F4E" w:rsidRPr="008A5A11" w:rsidRDefault="00070F4E" w:rsidP="00070F4E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Including responsiveness over time.</w:t>
      </w:r>
    </w:p>
    <w:p w14:paraId="5B4E1B6E" w14:textId="282FAA3B" w:rsidR="00070F4E" w:rsidRPr="008A5A11" w:rsidRDefault="00070F4E" w:rsidP="00070F4E">
      <w:pPr>
        <w:pStyle w:val="ListParagraph"/>
        <w:numPr>
          <w:ilvl w:val="2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Allow </w:t>
      </w:r>
      <w:proofErr w:type="gramStart"/>
      <w:r w:rsidRPr="008A5A11">
        <w:rPr>
          <w:rFonts w:ascii="Courier" w:eastAsia="Times New Roman" w:hAnsi="Courier" w:cs="Times New Roman"/>
          <w:sz w:val="22"/>
          <w:szCs w:val="22"/>
        </w:rPr>
        <w:t>to grow</w:t>
      </w:r>
      <w:proofErr w:type="gramEnd"/>
      <w:r w:rsidRPr="008A5A11">
        <w:rPr>
          <w:rFonts w:ascii="Courier" w:eastAsia="Times New Roman" w:hAnsi="Courier" w:cs="Times New Roman"/>
          <w:sz w:val="22"/>
          <w:szCs w:val="22"/>
        </w:rPr>
        <w:t xml:space="preserve"> a significant dataset to combat small sample size fallacies.</w:t>
      </w:r>
    </w:p>
    <w:p w14:paraId="2A0FDD66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3F7E93F8" w14:textId="7B5A5539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Controllability</w:t>
      </w:r>
    </w:p>
    <w:p w14:paraId="75FF6BFB" w14:textId="56C14631" w:rsidR="000160F3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Inject control</w:t>
      </w:r>
      <w:r w:rsidR="00070F4E" w:rsidRPr="008A5A11">
        <w:rPr>
          <w:rFonts w:ascii="Courier" w:eastAsia="Times New Roman" w:hAnsi="Courier" w:cs="Times New Roman"/>
          <w:sz w:val="22"/>
          <w:szCs w:val="22"/>
        </w:rPr>
        <w:t>lability</w:t>
      </w:r>
      <w:r w:rsidRPr="008A5A11">
        <w:rPr>
          <w:rFonts w:ascii="Courier" w:eastAsia="Times New Roman" w:hAnsi="Courier" w:cs="Times New Roman"/>
          <w:sz w:val="22"/>
          <w:szCs w:val="22"/>
        </w:rPr>
        <w:t xml:space="preserve"> into each layer:</w:t>
      </w:r>
    </w:p>
    <w:p w14:paraId="36754109" w14:textId="48566CD9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External and internal services – isolate ID Resolver by mocking these directly. Less variability involved.</w:t>
      </w:r>
    </w:p>
    <w:p w14:paraId="4E406249" w14:textId="64D19155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Webservers – able to </w:t>
      </w:r>
      <w:r w:rsidR="00070F4E" w:rsidRPr="008A5A11">
        <w:rPr>
          <w:rFonts w:ascii="Courier" w:eastAsia="Times New Roman" w:hAnsi="Courier" w:cs="Times New Roman"/>
          <w:sz w:val="22"/>
          <w:szCs w:val="22"/>
        </w:rPr>
        <w:t>start, stop, and interrupt</w:t>
      </w:r>
      <w:r w:rsidRPr="008A5A11">
        <w:rPr>
          <w:rFonts w:ascii="Courier" w:eastAsia="Times New Roman" w:hAnsi="Courier" w:cs="Times New Roman"/>
          <w:sz w:val="22"/>
          <w:szCs w:val="22"/>
        </w:rPr>
        <w:t xml:space="preserve"> </w:t>
      </w:r>
      <w:r w:rsidR="00070F4E" w:rsidRPr="008A5A11">
        <w:rPr>
          <w:rFonts w:ascii="Courier" w:eastAsia="Times New Roman" w:hAnsi="Courier" w:cs="Times New Roman"/>
          <w:sz w:val="22"/>
          <w:szCs w:val="22"/>
        </w:rPr>
        <w:t xml:space="preserve">each application for website, </w:t>
      </w:r>
      <w:proofErr w:type="spellStart"/>
      <w:proofErr w:type="gramStart"/>
      <w:r w:rsidR="00070F4E" w:rsidRPr="008A5A11">
        <w:rPr>
          <w:rFonts w:ascii="Courier" w:eastAsia="Times New Roman" w:hAnsi="Courier" w:cs="Times New Roman"/>
          <w:sz w:val="22"/>
          <w:szCs w:val="22"/>
        </w:rPr>
        <w:t>api</w:t>
      </w:r>
      <w:proofErr w:type="spellEnd"/>
      <w:proofErr w:type="gramEnd"/>
      <w:r w:rsidR="00070F4E" w:rsidRPr="008A5A11">
        <w:rPr>
          <w:rFonts w:ascii="Courier" w:eastAsia="Times New Roman" w:hAnsi="Courier" w:cs="Times New Roman"/>
          <w:sz w:val="22"/>
          <w:szCs w:val="22"/>
        </w:rPr>
        <w:t xml:space="preserve">, cache and batch. </w:t>
      </w:r>
    </w:p>
    <w:p w14:paraId="7AF3E8C8" w14:textId="4FAE973F" w:rsidR="00070F4E" w:rsidRPr="008A5A11" w:rsidRDefault="00070F4E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Database – able to start, stop and interrupt database replication and snapshot at various stages.</w:t>
      </w:r>
    </w:p>
    <w:p w14:paraId="62DE62AF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34DE6D1C" w14:textId="53845F65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Simplicity</w:t>
      </w:r>
    </w:p>
    <w:p w14:paraId="5B1EAB64" w14:textId="693B176B" w:rsidR="00E3264C" w:rsidRPr="008A5A11" w:rsidRDefault="00E3264C" w:rsidP="00E3264C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Split this into two:</w:t>
      </w:r>
    </w:p>
    <w:p w14:paraId="5B04FBC2" w14:textId="1E6C23DC" w:rsidR="00E3264C" w:rsidRPr="008A5A11" w:rsidRDefault="00E3264C" w:rsidP="00E3264C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External – the external services (card gateways) probably adhere to certain data contracts and change less as clients value stability.</w:t>
      </w:r>
    </w:p>
    <w:p w14:paraId="238773A4" w14:textId="11C83A82" w:rsidR="00E3264C" w:rsidRPr="008A5A11" w:rsidRDefault="00E3264C" w:rsidP="00E3264C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Internal – probably more complexity here, checks which follow data through the system, reporting on state at key points will expose information, using a common reference (client id for example)</w:t>
      </w:r>
    </w:p>
    <w:p w14:paraId="006320F6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333F28F0" w14:textId="184C90EB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proofErr w:type="spellStart"/>
      <w:r w:rsidRPr="008A5A11">
        <w:rPr>
          <w:rFonts w:ascii="Courier" w:eastAsia="Times New Roman" w:hAnsi="Courier" w:cs="Times New Roman"/>
          <w:b/>
          <w:sz w:val="22"/>
          <w:szCs w:val="22"/>
        </w:rPr>
        <w:t>Unbugginess</w:t>
      </w:r>
      <w:proofErr w:type="spellEnd"/>
    </w:p>
    <w:p w14:paraId="19124C4B" w14:textId="2417632C" w:rsidR="000160F3" w:rsidRPr="008A5A11" w:rsidRDefault="00070F4E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Historical bug review, based on the decomposition of each application:</w:t>
      </w:r>
    </w:p>
    <w:p w14:paraId="6259A4E2" w14:textId="37EDBDEB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Take a samp</w:t>
      </w:r>
      <w:r w:rsidR="008A5A11" w:rsidRPr="008A5A11">
        <w:rPr>
          <w:rFonts w:ascii="Courier" w:eastAsia="Times New Roman" w:hAnsi="Courier" w:cs="Times New Roman"/>
          <w:sz w:val="22"/>
          <w:szCs w:val="22"/>
        </w:rPr>
        <w:t>le of bugs from the recent past</w:t>
      </w:r>
      <w:r w:rsidRPr="008A5A11">
        <w:rPr>
          <w:rFonts w:ascii="Courier" w:eastAsia="Times New Roman" w:hAnsi="Courier" w:cs="Times New Roman"/>
          <w:sz w:val="22"/>
          <w:szCs w:val="22"/>
        </w:rPr>
        <w:t xml:space="preserve"> identify any hotspots.</w:t>
      </w:r>
    </w:p>
    <w:p w14:paraId="47A26363" w14:textId="22E4B7B3" w:rsidR="00070F4E" w:rsidRPr="008A5A11" w:rsidRDefault="00070F4E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Also, mark any areas of the </w:t>
      </w:r>
      <w:r w:rsidR="008A5A11" w:rsidRPr="008A5A11">
        <w:rPr>
          <w:rFonts w:ascii="Courier" w:eastAsia="Times New Roman" w:hAnsi="Courier" w:cs="Times New Roman"/>
          <w:sz w:val="22"/>
          <w:szCs w:val="22"/>
        </w:rPr>
        <w:t>application that</w:t>
      </w:r>
      <w:r w:rsidRPr="008A5A11">
        <w:rPr>
          <w:rFonts w:ascii="Courier" w:eastAsia="Times New Roman" w:hAnsi="Courier" w:cs="Times New Roman"/>
          <w:sz w:val="22"/>
          <w:szCs w:val="22"/>
        </w:rPr>
        <w:t xml:space="preserve"> may be untested</w:t>
      </w:r>
      <w:r w:rsidR="00E3264C" w:rsidRPr="008A5A11">
        <w:rPr>
          <w:rFonts w:ascii="Courier" w:eastAsia="Times New Roman" w:hAnsi="Courier" w:cs="Times New Roman"/>
          <w:sz w:val="22"/>
          <w:szCs w:val="22"/>
        </w:rPr>
        <w:t>, subject to less testing, or just lacking an oracle.</w:t>
      </w:r>
    </w:p>
    <w:p w14:paraId="05C651BA" w14:textId="77777777" w:rsidR="008A5A11" w:rsidRDefault="008A5A11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</w:p>
    <w:p w14:paraId="2439FA0E" w14:textId="74711E81" w:rsidR="008A5A11" w:rsidRPr="008A5A11" w:rsidRDefault="008A5A11" w:rsidP="008A5A11">
      <w:pPr>
        <w:rPr>
          <w:rFonts w:ascii="Courier" w:eastAsia="Times New Roman" w:hAnsi="Courier" w:cs="Times New Roman"/>
          <w:b/>
          <w:sz w:val="22"/>
          <w:szCs w:val="22"/>
        </w:rPr>
      </w:pPr>
      <w:bookmarkStart w:id="0" w:name="_GoBack"/>
      <w:bookmarkEnd w:id="0"/>
      <w:proofErr w:type="spellStart"/>
      <w:r w:rsidRPr="008A5A11">
        <w:rPr>
          <w:rFonts w:ascii="Courier" w:eastAsia="Times New Roman" w:hAnsi="Courier" w:cs="Times New Roman"/>
          <w:b/>
          <w:sz w:val="22"/>
          <w:szCs w:val="22"/>
        </w:rPr>
        <w:lastRenderedPageBreak/>
        <w:t>Unbugginess</w:t>
      </w:r>
      <w:proofErr w:type="spellEnd"/>
      <w:r w:rsidRPr="008A5A11">
        <w:rPr>
          <w:rFonts w:ascii="Courier" w:eastAsia="Times New Roman" w:hAnsi="Courier" w:cs="Times New Roman"/>
          <w:b/>
          <w:sz w:val="22"/>
          <w:szCs w:val="22"/>
        </w:rPr>
        <w:t xml:space="preserve"> (</w:t>
      </w:r>
      <w:proofErr w:type="spellStart"/>
      <w:r w:rsidRPr="008A5A11">
        <w:rPr>
          <w:rFonts w:ascii="Courier" w:eastAsia="Times New Roman" w:hAnsi="Courier" w:cs="Times New Roman"/>
          <w:b/>
          <w:sz w:val="22"/>
          <w:szCs w:val="22"/>
        </w:rPr>
        <w:t>cont</w:t>
      </w:r>
      <w:proofErr w:type="spellEnd"/>
      <w:r w:rsidRPr="008A5A11">
        <w:rPr>
          <w:rFonts w:ascii="Courier" w:eastAsia="Times New Roman" w:hAnsi="Courier" w:cs="Times New Roman"/>
          <w:b/>
          <w:sz w:val="22"/>
          <w:szCs w:val="22"/>
        </w:rPr>
        <w:t>)</w:t>
      </w:r>
    </w:p>
    <w:p w14:paraId="49794DBD" w14:textId="46728D02" w:rsidR="00E3264C" w:rsidRPr="008A5A11" w:rsidRDefault="00E3264C" w:rsidP="00070F4E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Overlay these two and look to create tests which ‘light the way’ in these areas.</w:t>
      </w:r>
    </w:p>
    <w:p w14:paraId="6E058933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2D2E2E58" w14:textId="5CF28834" w:rsidR="000160F3" w:rsidRPr="008A5A11" w:rsidRDefault="00937451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Smallness</w:t>
      </w:r>
    </w:p>
    <w:p w14:paraId="5FB4A98D" w14:textId="7AFC69AD" w:rsidR="000160F3" w:rsidRPr="008A5A11" w:rsidRDefault="00E3264C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ID Resolver has apps for each job and databases are partitioned.</w:t>
      </w:r>
    </w:p>
    <w:p w14:paraId="78B96248" w14:textId="2671A9AF" w:rsidR="00E3264C" w:rsidRPr="008A5A11" w:rsidRDefault="00E3264C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Look to expand on the impact of shared resources such as the Load Balancer and its impacts to ID Resolver to establish the system boundary.</w:t>
      </w:r>
    </w:p>
    <w:p w14:paraId="30D98048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62A2A66B" w14:textId="34DB5256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Decomposability</w:t>
      </w:r>
    </w:p>
    <w:p w14:paraId="14D7531B" w14:textId="3ECE6DE0" w:rsidR="000160F3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A two stage process:</w:t>
      </w:r>
    </w:p>
    <w:p w14:paraId="15BAEACD" w14:textId="661BDDC6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Note the language used for each layer, app and component in the technical teams.</w:t>
      </w:r>
    </w:p>
    <w:p w14:paraId="1059F515" w14:textId="6E57FFB7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Note the language used for each layer, app and component in the business context.</w:t>
      </w:r>
    </w:p>
    <w:p w14:paraId="5617E924" w14:textId="59E0768B" w:rsidR="00EF29B9" w:rsidRPr="008A5A11" w:rsidRDefault="00E3264C" w:rsidP="00EF29B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Overlay the two and mark common terminology</w:t>
      </w:r>
      <w:r w:rsidR="008A5A11" w:rsidRPr="008A5A11">
        <w:rPr>
          <w:rFonts w:ascii="Courier" w:eastAsia="Times New Roman" w:hAnsi="Courier" w:cs="Times New Roman"/>
          <w:sz w:val="22"/>
          <w:szCs w:val="22"/>
        </w:rPr>
        <w:t xml:space="preserve"> and differences.</w:t>
      </w:r>
    </w:p>
    <w:p w14:paraId="1034EFCE" w14:textId="7E972CC9" w:rsidR="008A5A11" w:rsidRPr="008A5A11" w:rsidRDefault="008A5A11" w:rsidP="008A5A11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Commonality – check for deeper understanding here ensure it is not superficial.</w:t>
      </w:r>
    </w:p>
    <w:p w14:paraId="2AC10216" w14:textId="3E08F74E" w:rsidR="008A5A11" w:rsidRPr="008A5A11" w:rsidRDefault="008A5A11" w:rsidP="008A5A11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Different – Consider tests to expose function in these areas.</w:t>
      </w:r>
    </w:p>
    <w:p w14:paraId="20D24760" w14:textId="79044579" w:rsidR="008A5A11" w:rsidRPr="008A5A11" w:rsidRDefault="008A5A11" w:rsidP="008A5A11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Create a high level map of structure and function, with drill down maps of areas that require more exposure.</w:t>
      </w:r>
    </w:p>
    <w:p w14:paraId="239BEC6E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74452C39" w14:textId="0D8EA84D" w:rsidR="000160F3" w:rsidRPr="008A5A11" w:rsidRDefault="00937451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Similarity</w:t>
      </w:r>
    </w:p>
    <w:p w14:paraId="1CBE73A8" w14:textId="67FA35B1" w:rsidR="000160F3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Split this into two comparative elements:</w:t>
      </w:r>
    </w:p>
    <w:p w14:paraId="786F0A9F" w14:textId="5D30DAB9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Technical – are there any systems that operate similarly on a similar technology stack?</w:t>
      </w:r>
    </w:p>
    <w:p w14:paraId="6AE8FF58" w14:textId="3D650488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Business – are there any other businesses that operate in the same space? These can be internal and external?</w:t>
      </w:r>
    </w:p>
    <w:p w14:paraId="5167ABB4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6A4735D2" w14:textId="22540D4B" w:rsidR="000160F3" w:rsidRPr="008A5A11" w:rsidRDefault="00937451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Tool Availability</w:t>
      </w:r>
    </w:p>
    <w:p w14:paraId="48E89C7E" w14:textId="0D55FCB7" w:rsidR="000160F3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 xml:space="preserve">Tooling would be useful to interrogate each layer </w:t>
      </w:r>
      <w:r w:rsidR="00E3264C" w:rsidRPr="008A5A11">
        <w:rPr>
          <w:rFonts w:ascii="Courier" w:eastAsia="Times New Roman" w:hAnsi="Courier" w:cs="Times New Roman"/>
          <w:sz w:val="22"/>
          <w:szCs w:val="22"/>
        </w:rPr>
        <w:t xml:space="preserve">for state </w:t>
      </w:r>
      <w:r w:rsidRPr="008A5A11">
        <w:rPr>
          <w:rFonts w:ascii="Courier" w:eastAsia="Times New Roman" w:hAnsi="Courier" w:cs="Times New Roman"/>
          <w:sz w:val="22"/>
          <w:szCs w:val="22"/>
        </w:rPr>
        <w:t>and possibly subject to load:</w:t>
      </w:r>
    </w:p>
    <w:p w14:paraId="76FC6B4E" w14:textId="21108621" w:rsidR="00EF29B9" w:rsidRPr="008A5A11" w:rsidRDefault="00EF29B9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Load Balancer</w:t>
      </w:r>
    </w:p>
    <w:p w14:paraId="5D55441D" w14:textId="2B22F2AA" w:rsidR="00070F4E" w:rsidRPr="008A5A11" w:rsidRDefault="00070F4E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External Services</w:t>
      </w:r>
    </w:p>
    <w:p w14:paraId="357D4017" w14:textId="5FE5C218" w:rsidR="00EF29B9" w:rsidRPr="008A5A11" w:rsidRDefault="00E3264C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API</w:t>
      </w:r>
    </w:p>
    <w:p w14:paraId="253AE812" w14:textId="0C53FE78" w:rsidR="00E3264C" w:rsidRPr="008A5A11" w:rsidRDefault="00E3264C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Batch File Processor</w:t>
      </w:r>
    </w:p>
    <w:p w14:paraId="46435434" w14:textId="0C4C11D8" w:rsidR="00070F4E" w:rsidRPr="008A5A11" w:rsidRDefault="00070F4E" w:rsidP="00EF29B9">
      <w:pPr>
        <w:pStyle w:val="ListParagraph"/>
        <w:numPr>
          <w:ilvl w:val="1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Database</w:t>
      </w:r>
    </w:p>
    <w:p w14:paraId="1EC87A7F" w14:textId="77777777" w:rsidR="000160F3" w:rsidRPr="008A5A11" w:rsidRDefault="000160F3" w:rsidP="000160F3">
      <w:pPr>
        <w:rPr>
          <w:rFonts w:ascii="Courier" w:eastAsia="Times New Roman" w:hAnsi="Courier" w:cs="Times New Roman"/>
          <w:sz w:val="22"/>
          <w:szCs w:val="22"/>
        </w:rPr>
      </w:pPr>
    </w:p>
    <w:p w14:paraId="62200C97" w14:textId="4C603813" w:rsidR="000160F3" w:rsidRPr="008A5A11" w:rsidRDefault="000160F3" w:rsidP="000160F3">
      <w:pPr>
        <w:rPr>
          <w:rFonts w:ascii="Courier" w:eastAsia="Times New Roman" w:hAnsi="Courier" w:cs="Times New Roman"/>
          <w:b/>
          <w:sz w:val="22"/>
          <w:szCs w:val="22"/>
        </w:rPr>
      </w:pPr>
      <w:r w:rsidRPr="008A5A11">
        <w:rPr>
          <w:rFonts w:ascii="Courier" w:eastAsia="Times New Roman" w:hAnsi="Courier" w:cs="Times New Roman"/>
          <w:b/>
          <w:sz w:val="22"/>
          <w:szCs w:val="22"/>
        </w:rPr>
        <w:t>Data Avai</w:t>
      </w:r>
      <w:r w:rsidR="00937451" w:rsidRPr="008A5A11">
        <w:rPr>
          <w:rFonts w:ascii="Courier" w:eastAsia="Times New Roman" w:hAnsi="Courier" w:cs="Times New Roman"/>
          <w:b/>
          <w:sz w:val="22"/>
          <w:szCs w:val="22"/>
        </w:rPr>
        <w:t>lability</w:t>
      </w:r>
    </w:p>
    <w:p w14:paraId="028FDCC5" w14:textId="53C20575" w:rsidR="000160F3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ID Resolver is constrained by having both personal and card data.</w:t>
      </w:r>
    </w:p>
    <w:p w14:paraId="27D5E514" w14:textId="51BB42DD" w:rsidR="00EF29B9" w:rsidRPr="008A5A11" w:rsidRDefault="00EF29B9" w:rsidP="00E32C36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2"/>
          <w:szCs w:val="22"/>
        </w:rPr>
      </w:pPr>
      <w:r w:rsidRPr="008A5A11">
        <w:rPr>
          <w:rFonts w:ascii="Courier" w:eastAsia="Times New Roman" w:hAnsi="Courier" w:cs="Times New Roman"/>
          <w:sz w:val="22"/>
          <w:szCs w:val="22"/>
        </w:rPr>
        <w:t>A muddied dataset of a similar size to the live environment would provide greater testability, as the underlying system demands would reflect the live environment.</w:t>
      </w:r>
    </w:p>
    <w:p w14:paraId="641511DC" w14:textId="77777777" w:rsidR="007130AC" w:rsidRPr="008A5A11" w:rsidRDefault="007130AC">
      <w:pPr>
        <w:rPr>
          <w:rFonts w:ascii="Courier" w:hAnsi="Courier"/>
          <w:sz w:val="22"/>
          <w:szCs w:val="22"/>
        </w:rPr>
      </w:pPr>
    </w:p>
    <w:sectPr w:rsidR="007130AC" w:rsidRPr="008A5A11" w:rsidSect="007130A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E9A64" w14:textId="77777777" w:rsidR="00E3264C" w:rsidRDefault="00E3264C" w:rsidP="000160F3">
      <w:r>
        <w:separator/>
      </w:r>
    </w:p>
  </w:endnote>
  <w:endnote w:type="continuationSeparator" w:id="0">
    <w:p w14:paraId="218FEC46" w14:textId="77777777" w:rsidR="00E3264C" w:rsidRDefault="00E3264C" w:rsidP="000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BB1E4" w14:textId="5211ACC9" w:rsidR="00E3264C" w:rsidRPr="00420C48" w:rsidRDefault="00E3264C" w:rsidP="00937451">
    <w:pPr>
      <w:rPr>
        <w:rFonts w:ascii="Courier" w:eastAsia="Times New Roman" w:hAnsi="Courier" w:cs="Times New Roman"/>
        <w:sz w:val="20"/>
        <w:szCs w:val="20"/>
      </w:rPr>
    </w:pPr>
    <w:r w:rsidRPr="00420C48">
      <w:rPr>
        <w:rFonts w:ascii="Courier" w:eastAsia="Times New Roman" w:hAnsi="Courier" w:cs="Times New Roman"/>
        <w:sz w:val="20"/>
        <w:szCs w:val="20"/>
      </w:rPr>
      <w:t xml:space="preserve">(Credit </w:t>
    </w:r>
    <w:r>
      <w:rPr>
        <w:rFonts w:ascii="Courier" w:eastAsia="Times New Roman" w:hAnsi="Courier" w:cs="Times New Roman"/>
        <w:sz w:val="20"/>
        <w:szCs w:val="20"/>
      </w:rPr>
      <w:t xml:space="preserve">and thanks </w:t>
    </w:r>
    <w:r w:rsidRPr="00420C48">
      <w:rPr>
        <w:rFonts w:ascii="Courier" w:eastAsia="Times New Roman" w:hAnsi="Courier" w:cs="Times New Roman"/>
        <w:sz w:val="20"/>
        <w:szCs w:val="20"/>
      </w:rPr>
      <w:t xml:space="preserve">to James Bach and the article </w:t>
    </w:r>
    <w:hyperlink r:id="rId1" w:history="1">
      <w:r w:rsidRPr="00420C48">
        <w:rPr>
          <w:rStyle w:val="Hyperlink"/>
          <w:rFonts w:ascii="Courier" w:eastAsia="Times New Roman" w:hAnsi="Courier" w:cs="Times New Roman"/>
          <w:sz w:val="20"/>
          <w:szCs w:val="20"/>
        </w:rPr>
        <w:t>http://www.satisfice.com/tools/testable.pdf</w:t>
      </w:r>
    </w:hyperlink>
    <w:r w:rsidRPr="00420C48">
      <w:rPr>
        <w:rFonts w:ascii="Courier" w:eastAsia="Times New Roman" w:hAnsi="Courier" w:cs="Times New Roman"/>
        <w:sz w:val="20"/>
        <w:szCs w:val="20"/>
      </w:rPr>
      <w:t xml:space="preserve"> for content and inspiration) </w:t>
    </w:r>
  </w:p>
  <w:p w14:paraId="56443438" w14:textId="77777777" w:rsidR="00E3264C" w:rsidRDefault="00E326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B09C8" w14:textId="77777777" w:rsidR="00E3264C" w:rsidRDefault="00E3264C" w:rsidP="000160F3">
      <w:r>
        <w:separator/>
      </w:r>
    </w:p>
  </w:footnote>
  <w:footnote w:type="continuationSeparator" w:id="0">
    <w:p w14:paraId="12BAD135" w14:textId="77777777" w:rsidR="00E3264C" w:rsidRDefault="00E3264C" w:rsidP="00016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E43D" w14:textId="6CA76A33" w:rsidR="00E3264C" w:rsidRPr="00420C48" w:rsidRDefault="00E3264C">
    <w:pPr>
      <w:pStyle w:val="Header"/>
      <w:rPr>
        <w:rFonts w:ascii="Courier" w:hAnsi="Courier"/>
      </w:rPr>
    </w:pPr>
    <w:r w:rsidRPr="00420C48">
      <w:rPr>
        <w:rFonts w:ascii="Courier" w:hAnsi="Courier"/>
      </w:rPr>
      <w:t>Testability</w:t>
    </w:r>
    <w:r>
      <w:rPr>
        <w:rFonts w:ascii="Courier" w:hAnsi="Courier"/>
      </w:rPr>
      <w:t xml:space="preserve"> - ID Resolver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253F"/>
    <w:multiLevelType w:val="hybridMultilevel"/>
    <w:tmpl w:val="2146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17703"/>
    <w:multiLevelType w:val="hybridMultilevel"/>
    <w:tmpl w:val="09F8E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F3"/>
    <w:rsid w:val="000160F3"/>
    <w:rsid w:val="00070F4E"/>
    <w:rsid w:val="00071A9A"/>
    <w:rsid w:val="001F2076"/>
    <w:rsid w:val="00220735"/>
    <w:rsid w:val="00420C48"/>
    <w:rsid w:val="007130AC"/>
    <w:rsid w:val="008069ED"/>
    <w:rsid w:val="00831492"/>
    <w:rsid w:val="008A5A11"/>
    <w:rsid w:val="009241BD"/>
    <w:rsid w:val="00937451"/>
    <w:rsid w:val="009F50E1"/>
    <w:rsid w:val="00E3264C"/>
    <w:rsid w:val="00E32C36"/>
    <w:rsid w:val="00ED5BBD"/>
    <w:rsid w:val="00EF29B9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C2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A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9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A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tisfice.com/tools/testab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474</Words>
  <Characters>2707</Characters>
  <Application>Microsoft Macintosh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2016-03-05T14:38:00Z</dcterms:created>
  <dcterms:modified xsi:type="dcterms:W3CDTF">2016-03-06T19:21:00Z</dcterms:modified>
</cp:coreProperties>
</file>