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6Colorful-Accent4"/>
        <w:tblW w:w="0" w:type="auto"/>
        <w:tblLook w:val="04A0" w:firstRow="1" w:lastRow="0" w:firstColumn="1" w:lastColumn="0" w:noHBand="0" w:noVBand="1"/>
      </w:tblPr>
      <w:tblGrid>
        <w:gridCol w:w="4505"/>
        <w:gridCol w:w="4505"/>
      </w:tblGrid>
      <w:tr w:rsidR="00406AF0" w:rsidTr="00E75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406AF0" w:rsidRPr="00245CB6" w:rsidRDefault="00406AF0">
            <w:pPr>
              <w:rPr>
                <w:b w:val="0"/>
              </w:rPr>
            </w:pPr>
            <w:bookmarkStart w:id="0" w:name="_GoBack"/>
            <w:bookmarkEnd w:id="0"/>
            <w:r w:rsidRPr="00245CB6">
              <w:t>Upgrade MySQL from 5.5 to 5.7</w:t>
            </w:r>
          </w:p>
          <w:p w:rsidR="00406AF0" w:rsidRDefault="00406AF0"/>
          <w:p w:rsidR="00406AF0" w:rsidRPr="007F7ABB" w:rsidRDefault="00406AF0">
            <w:pPr>
              <w:rPr>
                <w:b w:val="0"/>
              </w:rPr>
            </w:pPr>
            <w:r w:rsidRPr="007F7ABB">
              <w:rPr>
                <w:b w:val="0"/>
              </w:rPr>
              <w:t>MySQL 5.5 will be out of support by December 2018 and we must transition away by then. Version 5.7 has some significant bug fixes and large table performance enhancements we wish to benefit from too.</w:t>
            </w:r>
          </w:p>
          <w:p w:rsidR="00406AF0" w:rsidRPr="007F7ABB" w:rsidRDefault="00406AF0">
            <w:pPr>
              <w:rPr>
                <w:b w:val="0"/>
              </w:rPr>
            </w:pPr>
          </w:p>
          <w:p w:rsidR="00406AF0" w:rsidRPr="007F7ABB" w:rsidRDefault="00406AF0" w:rsidP="00406AF0">
            <w:pPr>
              <w:rPr>
                <w:b w:val="0"/>
              </w:rPr>
            </w:pPr>
            <w:r w:rsidRPr="007F7ABB">
              <w:rPr>
                <w:b w:val="0"/>
              </w:rPr>
              <w:t>Acceptance Criteria:</w:t>
            </w:r>
          </w:p>
          <w:p w:rsidR="00406AF0" w:rsidRPr="007F7ABB" w:rsidRDefault="00406AF0" w:rsidP="00406AF0">
            <w:pPr>
              <w:rPr>
                <w:b w:val="0"/>
              </w:rPr>
            </w:pPr>
          </w:p>
          <w:p w:rsidR="00406AF0" w:rsidRPr="007F7ABB" w:rsidRDefault="00406AF0" w:rsidP="00406AF0">
            <w:pPr>
              <w:pStyle w:val="ListParagraph"/>
              <w:numPr>
                <w:ilvl w:val="0"/>
                <w:numId w:val="2"/>
              </w:numPr>
              <w:rPr>
                <w:b w:val="0"/>
              </w:rPr>
            </w:pPr>
            <w:r w:rsidRPr="007F7ABB">
              <w:rPr>
                <w:b w:val="0"/>
              </w:rPr>
              <w:t>All instances of MySQL are upgraded from 5.5 to 5.7 including billing and audit tables.</w:t>
            </w:r>
          </w:p>
          <w:p w:rsidR="00406AF0" w:rsidRPr="007F7ABB" w:rsidRDefault="00406AF0" w:rsidP="00406AF0">
            <w:pPr>
              <w:pStyle w:val="ListParagraph"/>
              <w:numPr>
                <w:ilvl w:val="0"/>
                <w:numId w:val="2"/>
              </w:numPr>
              <w:rPr>
                <w:b w:val="0"/>
              </w:rPr>
            </w:pPr>
            <w:r w:rsidRPr="007F7ABB">
              <w:rPr>
                <w:b w:val="0"/>
              </w:rPr>
              <w:t>Key business functionality for web, API and batch customers will continue to function.</w:t>
            </w:r>
          </w:p>
          <w:p w:rsidR="00406AF0" w:rsidRPr="007F7ABB" w:rsidRDefault="00406AF0" w:rsidP="0053735A">
            <w:pPr>
              <w:pStyle w:val="ListParagraph"/>
              <w:numPr>
                <w:ilvl w:val="0"/>
                <w:numId w:val="2"/>
              </w:numPr>
              <w:rPr>
                <w:b w:val="0"/>
              </w:rPr>
            </w:pPr>
            <w:r w:rsidRPr="007F7ABB">
              <w:rPr>
                <w:b w:val="0"/>
              </w:rPr>
              <w:t>There is a demonstrable perf</w:t>
            </w:r>
            <w:r w:rsidR="0053735A" w:rsidRPr="007F7ABB">
              <w:rPr>
                <w:b w:val="0"/>
              </w:rPr>
              <w:t>ormance gain from the migration in terms of API response time.</w:t>
            </w:r>
          </w:p>
          <w:p w:rsidR="00406AF0" w:rsidRDefault="00406AF0"/>
        </w:tc>
        <w:tc>
          <w:tcPr>
            <w:tcW w:w="4505" w:type="dxa"/>
          </w:tcPr>
          <w:p w:rsidR="00444324" w:rsidRPr="00245CB6" w:rsidRDefault="00AE5280" w:rsidP="00444324">
            <w:pPr>
              <w:cnfStyle w:val="100000000000" w:firstRow="1" w:lastRow="0" w:firstColumn="0" w:lastColumn="0" w:oddVBand="0" w:evenVBand="0" w:oddHBand="0" w:evenHBand="0" w:firstRowFirstColumn="0" w:firstRowLastColumn="0" w:lastRowFirstColumn="0" w:lastRowLastColumn="0"/>
              <w:rPr>
                <w:b w:val="0"/>
              </w:rPr>
            </w:pPr>
            <w:r w:rsidRPr="00245CB6">
              <w:t>Integrate with a new 3</w:t>
            </w:r>
            <w:r w:rsidRPr="00245CB6">
              <w:rPr>
                <w:vertAlign w:val="superscript"/>
              </w:rPr>
              <w:t>rd</w:t>
            </w:r>
            <w:r w:rsidRPr="00245CB6">
              <w:t xml:space="preserve"> Party Service</w:t>
            </w:r>
          </w:p>
          <w:p w:rsidR="00444324" w:rsidRDefault="00444324" w:rsidP="00444324">
            <w:pPr>
              <w:cnfStyle w:val="100000000000" w:firstRow="1" w:lastRow="0" w:firstColumn="0" w:lastColumn="0" w:oddVBand="0" w:evenVBand="0" w:oddHBand="0" w:evenHBand="0" w:firstRowFirstColumn="0" w:firstRowLastColumn="0" w:lastRowFirstColumn="0" w:lastRowLastColumn="0"/>
            </w:pPr>
          </w:p>
          <w:p w:rsidR="00444324" w:rsidRPr="007F7ABB" w:rsidRDefault="00AE5280" w:rsidP="00444324">
            <w:pPr>
              <w:cnfStyle w:val="100000000000" w:firstRow="1" w:lastRow="0" w:firstColumn="0" w:lastColumn="0" w:oddVBand="0" w:evenVBand="0" w:oddHBand="0" w:evenHBand="0" w:firstRowFirstColumn="0" w:firstRowLastColumn="0" w:lastRowFirstColumn="0" w:lastRowLastColumn="0"/>
              <w:rPr>
                <w:b w:val="0"/>
              </w:rPr>
            </w:pPr>
            <w:r w:rsidRPr="007F7ABB">
              <w:rPr>
                <w:b w:val="0"/>
              </w:rPr>
              <w:t>As the world transitions from desktop computing to mobile, we need to enhance IDResolver to check if devices have been used for previous transactions and any fraudulent activity.</w:t>
            </w:r>
            <w:r w:rsidR="0053735A" w:rsidRPr="007F7ABB">
              <w:rPr>
                <w:b w:val="0"/>
              </w:rPr>
              <w:t xml:space="preserve"> A 3</w:t>
            </w:r>
            <w:r w:rsidR="0053735A" w:rsidRPr="007F7ABB">
              <w:rPr>
                <w:b w:val="0"/>
                <w:vertAlign w:val="superscript"/>
              </w:rPr>
              <w:t>rd</w:t>
            </w:r>
            <w:r w:rsidR="0053735A" w:rsidRPr="007F7ABB">
              <w:rPr>
                <w:b w:val="0"/>
              </w:rPr>
              <w:t xml:space="preserve"> party service provides this and requires integration </w:t>
            </w: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r w:rsidRPr="007F7ABB">
              <w:rPr>
                <w:b w:val="0"/>
              </w:rPr>
              <w:t>Acceptance Criteria:</w:t>
            </w:r>
          </w:p>
          <w:p w:rsidR="00444324" w:rsidRPr="007F7ABB" w:rsidRDefault="00444324" w:rsidP="00444324">
            <w:pPr>
              <w:cnfStyle w:val="100000000000" w:firstRow="1" w:lastRow="0" w:firstColumn="0" w:lastColumn="0" w:oddVBand="0" w:evenVBand="0" w:oddHBand="0" w:evenHBand="0" w:firstRowFirstColumn="0" w:firstRowLastColumn="0" w:lastRowFirstColumn="0" w:lastRowLastColumn="0"/>
              <w:rPr>
                <w:b w:val="0"/>
              </w:rPr>
            </w:pPr>
          </w:p>
          <w:p w:rsidR="00444324"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Is the capacity of the 3</w:t>
            </w:r>
            <w:r w:rsidRPr="007F7ABB">
              <w:rPr>
                <w:b w:val="0"/>
                <w:vertAlign w:val="superscript"/>
              </w:rPr>
              <w:t>rd</w:t>
            </w:r>
            <w:r w:rsidRPr="007F7ABB">
              <w:rPr>
                <w:b w:val="0"/>
              </w:rPr>
              <w:t xml:space="preserve"> party service providing device checks sufficient for our volumes?</w:t>
            </w:r>
          </w:p>
          <w:p w:rsidR="0053735A"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Sufficient protection for times when the new service is unreliable or unavailable means that other IDResolver functions can continue.</w:t>
            </w:r>
          </w:p>
          <w:p w:rsidR="0053735A" w:rsidRPr="007F7ABB" w:rsidRDefault="0053735A" w:rsidP="00444324">
            <w:pPr>
              <w:pStyle w:val="ListParagraph"/>
              <w:numPr>
                <w:ilvl w:val="0"/>
                <w:numId w:val="2"/>
              </w:numPr>
              <w:cnfStyle w:val="100000000000" w:firstRow="1" w:lastRow="0" w:firstColumn="0" w:lastColumn="0" w:oddVBand="0" w:evenVBand="0" w:oddHBand="0" w:evenHBand="0" w:firstRowFirstColumn="0" w:firstRowLastColumn="0" w:lastRowFirstColumn="0" w:lastRowLastColumn="0"/>
              <w:rPr>
                <w:b w:val="0"/>
              </w:rPr>
            </w:pPr>
            <w:r w:rsidRPr="007F7ABB">
              <w:rPr>
                <w:b w:val="0"/>
              </w:rPr>
              <w:t>Instances of potential fraud from devices (mismatch of IP and location of credit application) can be monitored and reported upon.</w:t>
            </w:r>
          </w:p>
          <w:p w:rsidR="00406AF0" w:rsidRDefault="00406AF0">
            <w:pPr>
              <w:cnfStyle w:val="100000000000" w:firstRow="1" w:lastRow="0" w:firstColumn="0" w:lastColumn="0" w:oddVBand="0" w:evenVBand="0" w:oddHBand="0" w:evenHBand="0" w:firstRowFirstColumn="0" w:firstRowLastColumn="0" w:lastRowFirstColumn="0" w:lastRowLastColumn="0"/>
            </w:pPr>
          </w:p>
        </w:tc>
      </w:tr>
      <w:tr w:rsidR="00406AF0" w:rsidTr="00E756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rsidR="00444324" w:rsidRPr="00245CB6" w:rsidRDefault="003B5B16" w:rsidP="00444324">
            <w:pPr>
              <w:rPr>
                <w:b w:val="0"/>
              </w:rPr>
            </w:pPr>
            <w:r w:rsidRPr="00245CB6">
              <w:t>Implement a new batch processing solution</w:t>
            </w:r>
          </w:p>
          <w:p w:rsidR="00444324" w:rsidRDefault="00444324" w:rsidP="00444324"/>
          <w:p w:rsidR="00444324" w:rsidRPr="007F7ABB" w:rsidRDefault="003B5B16" w:rsidP="00444324">
            <w:pPr>
              <w:rPr>
                <w:b w:val="0"/>
              </w:rPr>
            </w:pPr>
            <w:r w:rsidRPr="007F7ABB">
              <w:rPr>
                <w:b w:val="0"/>
              </w:rPr>
              <w:t>The batch processing functionality was due to be retired but certain key clients are still using it heavily. A more performant solution is required.</w:t>
            </w:r>
          </w:p>
          <w:p w:rsidR="00444324" w:rsidRPr="007F7ABB" w:rsidRDefault="00444324" w:rsidP="00444324">
            <w:pPr>
              <w:rPr>
                <w:b w:val="0"/>
              </w:rPr>
            </w:pPr>
          </w:p>
          <w:p w:rsidR="00444324" w:rsidRPr="007F7ABB" w:rsidRDefault="00444324" w:rsidP="00444324">
            <w:pPr>
              <w:rPr>
                <w:b w:val="0"/>
              </w:rPr>
            </w:pPr>
            <w:r w:rsidRPr="007F7ABB">
              <w:rPr>
                <w:b w:val="0"/>
              </w:rPr>
              <w:t>Acceptance Criteria:</w:t>
            </w:r>
          </w:p>
          <w:p w:rsidR="00444324" w:rsidRPr="007F7ABB" w:rsidRDefault="00444324" w:rsidP="00444324">
            <w:pPr>
              <w:rPr>
                <w:b w:val="0"/>
              </w:rPr>
            </w:pPr>
          </w:p>
          <w:p w:rsidR="003B5B16" w:rsidRPr="007F7ABB" w:rsidRDefault="003B5B16" w:rsidP="003B5B16">
            <w:pPr>
              <w:pStyle w:val="ListParagraph"/>
              <w:numPr>
                <w:ilvl w:val="0"/>
                <w:numId w:val="2"/>
              </w:numPr>
              <w:rPr>
                <w:b w:val="0"/>
              </w:rPr>
            </w:pPr>
            <w:r w:rsidRPr="007F7ABB">
              <w:rPr>
                <w:b w:val="0"/>
              </w:rPr>
              <w:t>Key business functionality batch customers will continue to function.</w:t>
            </w:r>
          </w:p>
          <w:p w:rsidR="00444324" w:rsidRPr="007F7ABB" w:rsidRDefault="003B5B16" w:rsidP="00444324">
            <w:pPr>
              <w:pStyle w:val="ListParagraph"/>
              <w:numPr>
                <w:ilvl w:val="0"/>
                <w:numId w:val="2"/>
              </w:numPr>
              <w:rPr>
                <w:b w:val="0"/>
              </w:rPr>
            </w:pPr>
            <w:r w:rsidRPr="007F7ABB">
              <w:rPr>
                <w:b w:val="0"/>
              </w:rPr>
              <w:t>Service will continue during any transitional period.</w:t>
            </w:r>
          </w:p>
          <w:p w:rsidR="00444324" w:rsidRPr="007F7ABB" w:rsidRDefault="003B5B16" w:rsidP="00444324">
            <w:pPr>
              <w:pStyle w:val="ListParagraph"/>
              <w:numPr>
                <w:ilvl w:val="0"/>
                <w:numId w:val="2"/>
              </w:numPr>
              <w:rPr>
                <w:b w:val="0"/>
              </w:rPr>
            </w:pPr>
            <w:r w:rsidRPr="007F7ABB">
              <w:rPr>
                <w:b w:val="0"/>
              </w:rPr>
              <w:t>Clients should not need to change their methods of accessing the batch service, currently via SFTP.</w:t>
            </w:r>
          </w:p>
          <w:p w:rsidR="003B5B16" w:rsidRPr="007F7ABB" w:rsidRDefault="009D3718" w:rsidP="00444324">
            <w:pPr>
              <w:pStyle w:val="ListParagraph"/>
              <w:numPr>
                <w:ilvl w:val="0"/>
                <w:numId w:val="2"/>
              </w:numPr>
              <w:rPr>
                <w:b w:val="0"/>
              </w:rPr>
            </w:pPr>
            <w:r w:rsidRPr="007F7ABB">
              <w:rPr>
                <w:b w:val="0"/>
              </w:rPr>
              <w:t>The current alerting should be upgraded from the current successful running of jobs system in place now.</w:t>
            </w:r>
          </w:p>
          <w:p w:rsidR="00406AF0" w:rsidRDefault="00406AF0"/>
        </w:tc>
        <w:tc>
          <w:tcPr>
            <w:tcW w:w="4505" w:type="dxa"/>
          </w:tcPr>
          <w:p w:rsidR="00444324" w:rsidRPr="00245CB6" w:rsidRDefault="003741D5" w:rsidP="00444324">
            <w:pPr>
              <w:cnfStyle w:val="000000100000" w:firstRow="0" w:lastRow="0" w:firstColumn="0" w:lastColumn="0" w:oddVBand="0" w:evenVBand="0" w:oddHBand="1" w:evenHBand="0" w:firstRowFirstColumn="0" w:firstRowLastColumn="0" w:lastRowFirstColumn="0" w:lastRowLastColumn="0"/>
              <w:rPr>
                <w:b/>
              </w:rPr>
            </w:pPr>
            <w:r w:rsidRPr="00245CB6">
              <w:rPr>
                <w:b/>
              </w:rPr>
              <w:t>L</w:t>
            </w:r>
            <w:r w:rsidR="00556C9B" w:rsidRPr="00245CB6">
              <w:rPr>
                <w:b/>
              </w:rPr>
              <w:t xml:space="preserve">oad balancing rules based on remote IP </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556C9B" w:rsidP="00444324">
            <w:pPr>
              <w:cnfStyle w:val="000000100000" w:firstRow="0" w:lastRow="0" w:firstColumn="0" w:lastColumn="0" w:oddVBand="0" w:evenVBand="0" w:oddHBand="1" w:evenHBand="0" w:firstRowFirstColumn="0" w:firstRowLastColumn="0" w:lastRowFirstColumn="0" w:lastRowLastColumn="0"/>
            </w:pPr>
            <w:r>
              <w:t xml:space="preserve">A number of new </w:t>
            </w:r>
            <w:r w:rsidR="00245CB6">
              <w:t>high-profile</w:t>
            </w:r>
            <w:r>
              <w:t xml:space="preserve"> clients are coming on board and will operate at very high load. We wish to divert them to their own instances of the webservers to protect current clients and provide extra capacity for the new.</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444324" w:rsidP="00444324">
            <w:pPr>
              <w:cnfStyle w:val="000000100000" w:firstRow="0" w:lastRow="0" w:firstColumn="0" w:lastColumn="0" w:oddVBand="0" w:evenVBand="0" w:oddHBand="1" w:evenHBand="0" w:firstRowFirstColumn="0" w:firstRowLastColumn="0" w:lastRowFirstColumn="0" w:lastRowLastColumn="0"/>
            </w:pPr>
            <w:r>
              <w:t>Acceptance Criteria:</w:t>
            </w:r>
          </w:p>
          <w:p w:rsidR="00444324" w:rsidRDefault="00444324" w:rsidP="00444324">
            <w:pPr>
              <w:cnfStyle w:val="000000100000" w:firstRow="0" w:lastRow="0" w:firstColumn="0" w:lastColumn="0" w:oddVBand="0" w:evenVBand="0" w:oddHBand="1" w:evenHBand="0" w:firstRowFirstColumn="0" w:firstRowLastColumn="0" w:lastRowFirstColumn="0" w:lastRowLastColumn="0"/>
            </w:pPr>
          </w:p>
          <w:p w:rsidR="00444324"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 Load Balancer can determine which IP address the source of the request and redirect based on that information for the new clients.</w:t>
            </w:r>
          </w:p>
          <w:p w:rsidR="00556C9B"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All other traffic should go to the current instances.</w:t>
            </w:r>
          </w:p>
          <w:p w:rsidR="00556C9B" w:rsidRDefault="00556C9B" w:rsidP="0044432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Extra monitoring should be in place to advise if this fails at any point and notify on call engineers.</w:t>
            </w:r>
          </w:p>
          <w:p w:rsidR="00406AF0" w:rsidRDefault="00406AF0">
            <w:pPr>
              <w:cnfStyle w:val="000000100000" w:firstRow="0" w:lastRow="0" w:firstColumn="0" w:lastColumn="0" w:oddVBand="0" w:evenVBand="0" w:oddHBand="1" w:evenHBand="0" w:firstRowFirstColumn="0" w:firstRowLastColumn="0" w:lastRowFirstColumn="0" w:lastRowLastColumn="0"/>
            </w:pPr>
          </w:p>
        </w:tc>
      </w:tr>
    </w:tbl>
    <w:p w:rsidR="00614B23" w:rsidRDefault="00FF26BF"/>
    <w:sectPr w:rsidR="00614B23" w:rsidSect="001426F4">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6BF" w:rsidRDefault="00FF26BF" w:rsidP="00B2429F">
      <w:r>
        <w:separator/>
      </w:r>
    </w:p>
  </w:endnote>
  <w:endnote w:type="continuationSeparator" w:id="0">
    <w:p w:rsidR="00FF26BF" w:rsidRDefault="00FF26BF" w:rsidP="00B24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6BF" w:rsidRDefault="00FF26BF" w:rsidP="00B2429F">
      <w:r>
        <w:separator/>
      </w:r>
    </w:p>
  </w:footnote>
  <w:footnote w:type="continuationSeparator" w:id="0">
    <w:p w:rsidR="00FF26BF" w:rsidRDefault="00FF26BF" w:rsidP="00B24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9F" w:rsidRPr="00B2429F" w:rsidRDefault="00B2429F">
    <w:pPr>
      <w:pStyle w:val="Header"/>
      <w:rPr>
        <w:lang w:val="en-US"/>
      </w:rPr>
    </w:pPr>
    <w:r>
      <w:rPr>
        <w:lang w:val="en-US"/>
      </w:rPr>
      <w:t xml:space="preserve">ID Resolver – </w:t>
    </w:r>
    <w:r w:rsidR="00406AF0">
      <w:rPr>
        <w:lang w:val="en-US"/>
      </w:rPr>
      <w:t>Feature Kick Off Scenarios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06E26"/>
    <w:multiLevelType w:val="hybridMultilevel"/>
    <w:tmpl w:val="41468B02"/>
    <w:lvl w:ilvl="0" w:tplc="18FE1E8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835CB4"/>
    <w:multiLevelType w:val="hybridMultilevel"/>
    <w:tmpl w:val="7E3408AA"/>
    <w:lvl w:ilvl="0" w:tplc="2E9219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9F"/>
    <w:rsid w:val="00097EFE"/>
    <w:rsid w:val="001426F4"/>
    <w:rsid w:val="00245CB6"/>
    <w:rsid w:val="00364A89"/>
    <w:rsid w:val="003741D5"/>
    <w:rsid w:val="003B5B16"/>
    <w:rsid w:val="00406AF0"/>
    <w:rsid w:val="004105C2"/>
    <w:rsid w:val="00444324"/>
    <w:rsid w:val="0053735A"/>
    <w:rsid w:val="00556C9B"/>
    <w:rsid w:val="007F7ABB"/>
    <w:rsid w:val="0083697F"/>
    <w:rsid w:val="009D3718"/>
    <w:rsid w:val="00A118EC"/>
    <w:rsid w:val="00AE5280"/>
    <w:rsid w:val="00B2429F"/>
    <w:rsid w:val="00C53A3F"/>
    <w:rsid w:val="00D2292F"/>
    <w:rsid w:val="00D91EB0"/>
    <w:rsid w:val="00E756A3"/>
    <w:rsid w:val="00FF26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CF6A4D07-D468-8642-A2F3-FB1AACF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29F"/>
    <w:pPr>
      <w:tabs>
        <w:tab w:val="center" w:pos="4513"/>
        <w:tab w:val="right" w:pos="9026"/>
      </w:tabs>
    </w:pPr>
  </w:style>
  <w:style w:type="character" w:customStyle="1" w:styleId="HeaderChar">
    <w:name w:val="Header Char"/>
    <w:basedOn w:val="DefaultParagraphFont"/>
    <w:link w:val="Header"/>
    <w:uiPriority w:val="99"/>
    <w:rsid w:val="00B2429F"/>
  </w:style>
  <w:style w:type="paragraph" w:styleId="Footer">
    <w:name w:val="footer"/>
    <w:basedOn w:val="Normal"/>
    <w:link w:val="FooterChar"/>
    <w:uiPriority w:val="99"/>
    <w:unhideWhenUsed/>
    <w:rsid w:val="00B2429F"/>
    <w:pPr>
      <w:tabs>
        <w:tab w:val="center" w:pos="4513"/>
        <w:tab w:val="right" w:pos="9026"/>
      </w:tabs>
    </w:pPr>
  </w:style>
  <w:style w:type="character" w:customStyle="1" w:styleId="FooterChar">
    <w:name w:val="Footer Char"/>
    <w:basedOn w:val="DefaultParagraphFont"/>
    <w:link w:val="Footer"/>
    <w:uiPriority w:val="99"/>
    <w:rsid w:val="00B2429F"/>
  </w:style>
  <w:style w:type="table" w:styleId="TableGrid">
    <w:name w:val="Table Grid"/>
    <w:basedOn w:val="TableNormal"/>
    <w:uiPriority w:val="39"/>
    <w:rsid w:val="00406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F0"/>
    <w:pPr>
      <w:ind w:left="720"/>
      <w:contextualSpacing/>
    </w:pPr>
  </w:style>
  <w:style w:type="table" w:styleId="ListTable1Light-Accent5">
    <w:name w:val="List Table 1 Light Accent 5"/>
    <w:basedOn w:val="TableNormal"/>
    <w:uiPriority w:val="46"/>
    <w:rsid w:val="00D2292F"/>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51"/>
    <w:rsid w:val="007F7ABB"/>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6Colorful-Accent4">
    <w:name w:val="List Table 6 Colorful Accent 4"/>
    <w:basedOn w:val="TableNormal"/>
    <w:uiPriority w:val="51"/>
    <w:rsid w:val="00E756A3"/>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4972">
      <w:bodyDiv w:val="1"/>
      <w:marLeft w:val="0"/>
      <w:marRight w:val="0"/>
      <w:marTop w:val="0"/>
      <w:marBottom w:val="0"/>
      <w:divBdr>
        <w:top w:val="none" w:sz="0" w:space="0" w:color="auto"/>
        <w:left w:val="none" w:sz="0" w:space="0" w:color="auto"/>
        <w:bottom w:val="none" w:sz="0" w:space="0" w:color="auto"/>
        <w:right w:val="none" w:sz="0" w:space="0" w:color="auto"/>
      </w:divBdr>
      <w:divsChild>
        <w:div w:id="794252775">
          <w:marLeft w:val="0"/>
          <w:marRight w:val="0"/>
          <w:marTop w:val="0"/>
          <w:marBottom w:val="0"/>
          <w:divBdr>
            <w:top w:val="none" w:sz="0" w:space="0" w:color="auto"/>
            <w:left w:val="none" w:sz="0" w:space="0" w:color="auto"/>
            <w:bottom w:val="none" w:sz="0" w:space="0" w:color="auto"/>
            <w:right w:val="none" w:sz="0" w:space="0" w:color="auto"/>
          </w:divBdr>
          <w:divsChild>
            <w:div w:id="12868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Winter</dc:creator>
  <cp:keywords/>
  <dc:description/>
  <cp:lastModifiedBy>Ashley Winter</cp:lastModifiedBy>
  <cp:revision>13</cp:revision>
  <dcterms:created xsi:type="dcterms:W3CDTF">2018-05-22T10:50:00Z</dcterms:created>
  <dcterms:modified xsi:type="dcterms:W3CDTF">2018-06-04T10:37:00Z</dcterms:modified>
</cp:coreProperties>
</file>