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2C98" w:rsidRPr="00331229" w:rsidRDefault="00E62C98" w:rsidP="00E62C98">
      <w:pPr>
        <w:shd w:val="clear" w:color="auto" w:fill="FFFFFF"/>
        <w:spacing w:before="120" w:after="240" w:line="240" w:lineRule="auto"/>
        <w:jc w:val="center"/>
        <w:rPr>
          <w:rFonts w:ascii="Arial" w:eastAsia="Times New Roman" w:hAnsi="Arial" w:cs="Arial"/>
          <w:b/>
          <w:bCs/>
          <w:color w:val="FF0000"/>
          <w:sz w:val="32"/>
          <w:szCs w:val="32"/>
          <w:u w:val="single"/>
          <w:lang w:eastAsia="fr-FR"/>
        </w:rPr>
      </w:pPr>
      <w:r w:rsidRPr="00331229">
        <w:rPr>
          <w:rFonts w:ascii="Arial" w:eastAsia="Times New Roman" w:hAnsi="Arial" w:cs="Arial"/>
          <w:b/>
          <w:bCs/>
          <w:color w:val="FF0000"/>
          <w:sz w:val="32"/>
          <w:szCs w:val="32"/>
          <w:u w:val="single"/>
          <w:lang w:eastAsia="fr-FR"/>
        </w:rPr>
        <w:t>Les registres de langue</w:t>
      </w:r>
    </w:p>
    <w:p w:rsidR="00036220" w:rsidRPr="00036220" w:rsidRDefault="00036220" w:rsidP="00E62C98">
      <w:pPr>
        <w:shd w:val="clear" w:color="auto" w:fill="FFFFFF"/>
        <w:spacing w:before="120" w:after="240" w:line="240" w:lineRule="auto"/>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Un </w:t>
      </w:r>
      <w:r w:rsidR="00E62C98" w:rsidRPr="00E62C98">
        <w:rPr>
          <w:sz w:val="24"/>
          <w:szCs w:val="24"/>
        </w:rPr>
        <w:t>registre e langue</w:t>
      </w:r>
      <w:r w:rsidR="00E62C98">
        <w:t xml:space="preserve"> </w:t>
      </w:r>
      <w:r w:rsidRPr="00036220">
        <w:rPr>
          <w:rFonts w:ascii="Arial" w:eastAsia="Times New Roman" w:hAnsi="Arial" w:cs="Arial"/>
          <w:color w:val="202122"/>
          <w:sz w:val="24"/>
          <w:szCs w:val="24"/>
          <w:lang w:eastAsia="fr-FR"/>
        </w:rPr>
        <w:t> </w:t>
      </w:r>
      <w:r w:rsidR="00E62C98">
        <w:rPr>
          <w:rFonts w:ascii="Arial" w:eastAsia="Times New Roman" w:hAnsi="Arial" w:cs="Arial"/>
          <w:color w:val="202122"/>
          <w:sz w:val="24"/>
          <w:szCs w:val="24"/>
          <w:lang w:eastAsia="fr-FR"/>
        </w:rPr>
        <w:t xml:space="preserve">appelé aussi </w:t>
      </w:r>
      <w:r w:rsidRPr="00036220">
        <w:rPr>
          <w:rFonts w:ascii="Arial" w:eastAsia="Times New Roman" w:hAnsi="Arial" w:cs="Arial"/>
          <w:i/>
          <w:iCs/>
          <w:color w:val="202122"/>
          <w:sz w:val="24"/>
          <w:szCs w:val="24"/>
          <w:lang w:eastAsia="fr-FR"/>
        </w:rPr>
        <w:t>niveau de langue</w:t>
      </w:r>
      <w:r w:rsidRPr="00036220">
        <w:rPr>
          <w:rFonts w:ascii="Arial" w:eastAsia="Times New Roman" w:hAnsi="Arial" w:cs="Arial"/>
          <w:color w:val="202122"/>
          <w:sz w:val="24"/>
          <w:szCs w:val="24"/>
          <w:lang w:eastAsia="fr-FR"/>
        </w:rPr>
        <w:t>, ou encore, </w:t>
      </w:r>
      <w:r w:rsidRPr="00036220">
        <w:rPr>
          <w:rFonts w:ascii="Arial" w:eastAsia="Times New Roman" w:hAnsi="Arial" w:cs="Arial"/>
          <w:i/>
          <w:iCs/>
          <w:color w:val="202122"/>
          <w:sz w:val="24"/>
          <w:szCs w:val="24"/>
          <w:lang w:eastAsia="fr-FR"/>
        </w:rPr>
        <w:t>style</w:t>
      </w:r>
      <w:r w:rsidRPr="00036220">
        <w:rPr>
          <w:rFonts w:ascii="Arial" w:eastAsia="Times New Roman" w:hAnsi="Arial" w:cs="Arial"/>
          <w:color w:val="202122"/>
          <w:sz w:val="24"/>
          <w:szCs w:val="24"/>
          <w:lang w:eastAsia="fr-FR"/>
        </w:rPr>
        <w:t xml:space="preserve"> est un mode d’expression adapté à une </w:t>
      </w:r>
      <w:hyperlink r:id="rId5" w:anchor="Situation_d'%C3%A9nonciation" w:tooltip="Énonciation" w:history="1">
        <w:r w:rsidRPr="00036220">
          <w:rPr>
            <w:rFonts w:ascii="Arial" w:eastAsia="Times New Roman" w:hAnsi="Arial" w:cs="Arial"/>
            <w:color w:val="0000FF"/>
            <w:sz w:val="24"/>
            <w:szCs w:val="24"/>
            <w:u w:val="single"/>
            <w:lang w:eastAsia="fr-FR"/>
          </w:rPr>
          <w:t>situation d’énonciation</w:t>
        </w:r>
      </w:hyperlink>
      <w:r w:rsidRPr="00036220">
        <w:rPr>
          <w:rFonts w:ascii="Arial" w:eastAsia="Times New Roman" w:hAnsi="Arial" w:cs="Arial"/>
          <w:color w:val="202122"/>
          <w:sz w:val="24"/>
          <w:szCs w:val="24"/>
          <w:lang w:eastAsia="fr-FR"/>
        </w:rPr>
        <w:t> particulière, qui détermine notamment, certains choix </w:t>
      </w:r>
      <w:hyperlink r:id="rId6" w:tooltip="Lexique" w:history="1">
        <w:r w:rsidRPr="00036220">
          <w:rPr>
            <w:rFonts w:ascii="Arial" w:eastAsia="Times New Roman" w:hAnsi="Arial" w:cs="Arial"/>
            <w:color w:val="0000FF"/>
            <w:sz w:val="24"/>
            <w:szCs w:val="24"/>
            <w:u w:val="single"/>
            <w:lang w:eastAsia="fr-FR"/>
          </w:rPr>
          <w:t>lexicaux</w:t>
        </w:r>
      </w:hyperlink>
      <w:r w:rsidRPr="00036220">
        <w:rPr>
          <w:rFonts w:ascii="Arial" w:eastAsia="Times New Roman" w:hAnsi="Arial" w:cs="Arial"/>
          <w:color w:val="202122"/>
          <w:sz w:val="24"/>
          <w:szCs w:val="24"/>
          <w:lang w:eastAsia="fr-FR"/>
        </w:rPr>
        <w:t> et </w:t>
      </w:r>
      <w:hyperlink r:id="rId7" w:tooltip="Syntaxe" w:history="1">
        <w:r w:rsidRPr="00036220">
          <w:rPr>
            <w:rFonts w:ascii="Arial" w:eastAsia="Times New Roman" w:hAnsi="Arial" w:cs="Arial"/>
            <w:color w:val="0000FF"/>
            <w:sz w:val="24"/>
            <w:szCs w:val="24"/>
            <w:u w:val="single"/>
            <w:lang w:eastAsia="fr-FR"/>
          </w:rPr>
          <w:t>syntaxiques</w:t>
        </w:r>
      </w:hyperlink>
      <w:r w:rsidRPr="00036220">
        <w:rPr>
          <w:rFonts w:ascii="Arial" w:eastAsia="Times New Roman" w:hAnsi="Arial" w:cs="Arial"/>
          <w:color w:val="202122"/>
          <w:sz w:val="24"/>
          <w:szCs w:val="24"/>
          <w:lang w:eastAsia="fr-FR"/>
        </w:rPr>
        <w:t> ainsi qu'un certain ton.</w:t>
      </w:r>
    </w:p>
    <w:p w:rsidR="00036220" w:rsidRPr="00036220" w:rsidRDefault="00E62C98" w:rsidP="00E62C98">
      <w:pPr>
        <w:shd w:val="clear" w:color="auto" w:fill="FFFFFF"/>
        <w:spacing w:before="120" w:after="240" w:line="240" w:lineRule="auto"/>
        <w:rPr>
          <w:rFonts w:ascii="Arial" w:eastAsia="Times New Roman" w:hAnsi="Arial" w:cs="Arial"/>
          <w:color w:val="202122"/>
          <w:sz w:val="24"/>
          <w:szCs w:val="24"/>
          <w:lang w:eastAsia="fr-FR"/>
        </w:rPr>
      </w:pPr>
      <w:r>
        <w:rPr>
          <w:rFonts w:ascii="Arial" w:eastAsia="Times New Roman" w:hAnsi="Arial" w:cs="Arial"/>
          <w:color w:val="202122"/>
          <w:sz w:val="24"/>
          <w:szCs w:val="24"/>
          <w:lang w:eastAsia="fr-FR"/>
        </w:rPr>
        <w:t>On distingue</w:t>
      </w:r>
      <w:r w:rsidR="00036220" w:rsidRPr="00036220">
        <w:rPr>
          <w:rFonts w:ascii="Arial" w:eastAsia="Times New Roman" w:hAnsi="Arial" w:cs="Arial"/>
          <w:color w:val="202122"/>
          <w:sz w:val="24"/>
          <w:szCs w:val="24"/>
          <w:lang w:eastAsia="fr-FR"/>
        </w:rPr>
        <w:t xml:space="preserve"> plusieurs registres de langue : le registre familier, le registre courant et le registre soutenu.</w:t>
      </w:r>
    </w:p>
    <w:p w:rsidR="00036220" w:rsidRPr="00331229" w:rsidRDefault="00331229" w:rsidP="00331229">
      <w:pPr>
        <w:pStyle w:val="Paragraphedeliste"/>
        <w:numPr>
          <w:ilvl w:val="0"/>
          <w:numId w:val="15"/>
        </w:numPr>
        <w:shd w:val="clear" w:color="auto" w:fill="FFFFFF"/>
        <w:spacing w:after="60" w:line="240" w:lineRule="auto"/>
        <w:outlineLvl w:val="1"/>
        <w:rPr>
          <w:rFonts w:ascii="Georgia" w:eastAsia="Times New Roman" w:hAnsi="Georgia" w:cs="Times New Roman"/>
          <w:b/>
          <w:bCs/>
          <w:color w:val="0070C0"/>
          <w:sz w:val="24"/>
          <w:szCs w:val="24"/>
          <w:u w:val="single"/>
          <w:lang w:eastAsia="fr-FR"/>
        </w:rPr>
      </w:pPr>
      <w:r>
        <w:rPr>
          <w:rFonts w:ascii="Georgia" w:eastAsia="Times New Roman" w:hAnsi="Georgia" w:cs="Times New Roman"/>
          <w:b/>
          <w:bCs/>
          <w:color w:val="0070C0"/>
          <w:sz w:val="24"/>
          <w:szCs w:val="24"/>
          <w:u w:val="single"/>
          <w:lang w:eastAsia="fr-FR"/>
        </w:rPr>
        <w:t>Le r</w:t>
      </w:r>
      <w:r w:rsidR="00036220" w:rsidRPr="00331229">
        <w:rPr>
          <w:rFonts w:ascii="Georgia" w:eastAsia="Times New Roman" w:hAnsi="Georgia" w:cs="Times New Roman"/>
          <w:b/>
          <w:bCs/>
          <w:color w:val="0070C0"/>
          <w:sz w:val="24"/>
          <w:szCs w:val="24"/>
          <w:u w:val="single"/>
          <w:lang w:eastAsia="fr-FR"/>
        </w:rPr>
        <w:t>egistre familier</w:t>
      </w:r>
    </w:p>
    <w:p w:rsidR="00036220" w:rsidRPr="00036220" w:rsidRDefault="00036220" w:rsidP="00036220">
      <w:pPr>
        <w:shd w:val="clear" w:color="auto" w:fill="FFFFFF"/>
        <w:spacing w:after="60" w:line="240" w:lineRule="auto"/>
        <w:rPr>
          <w:rFonts w:ascii="Georgia" w:eastAsia="Times New Roman" w:hAnsi="Georgia" w:cs="Times New Roman"/>
          <w:sz w:val="24"/>
          <w:szCs w:val="24"/>
          <w:lang w:eastAsia="fr-FR"/>
        </w:rPr>
      </w:pPr>
    </w:p>
    <w:p w:rsidR="00036220" w:rsidRPr="00036220" w:rsidRDefault="00036220" w:rsidP="00036220">
      <w:pPr>
        <w:shd w:val="clear" w:color="auto" w:fill="FFFFFF"/>
        <w:spacing w:before="120" w:after="240" w:line="240" w:lineRule="auto"/>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Le </w:t>
      </w:r>
      <w:r w:rsidRPr="00036220">
        <w:rPr>
          <w:rFonts w:ascii="Arial" w:eastAsia="Times New Roman" w:hAnsi="Arial" w:cs="Arial"/>
          <w:b/>
          <w:bCs/>
          <w:color w:val="202122"/>
          <w:sz w:val="24"/>
          <w:szCs w:val="24"/>
          <w:lang w:eastAsia="fr-FR"/>
        </w:rPr>
        <w:t>registre familier</w:t>
      </w:r>
      <w:r w:rsidRPr="00036220">
        <w:rPr>
          <w:rFonts w:ascii="Arial" w:eastAsia="Times New Roman" w:hAnsi="Arial" w:cs="Arial"/>
          <w:color w:val="202122"/>
          <w:sz w:val="24"/>
          <w:szCs w:val="24"/>
          <w:lang w:eastAsia="fr-FR"/>
        </w:rPr>
        <w:t> n’est pas totalement correct mais demeure admis sous certaines conditions. Il correspond au langage courant mais avec un grand nombre de libertés. Comme son nom l’indique, ce registre est surtout employé entre proches, entre personnes appartenant à une même communauté sociale dans laquelle tout formalisme peut être atténué. Il se base, en principe, sur l’absence de tout lien hiérarchique rigide entre les interlocuteurs (membres de la famille, amis, camarades de classe, collègues de travail, ...).</w:t>
      </w:r>
    </w:p>
    <w:p w:rsidR="00036220" w:rsidRPr="00036220" w:rsidRDefault="00036220" w:rsidP="00036220">
      <w:pPr>
        <w:shd w:val="clear" w:color="auto" w:fill="FFFFFF"/>
        <w:spacing w:before="120" w:after="240" w:line="240" w:lineRule="auto"/>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Ce registre utilise :</w:t>
      </w:r>
    </w:p>
    <w:p w:rsidR="00036220" w:rsidRPr="00036220" w:rsidRDefault="00036220" w:rsidP="00036220">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Une syntaxe simplifiée et souvent approximative</w:t>
      </w:r>
      <w:r w:rsidRPr="00036220">
        <w:rPr>
          <w:rFonts w:ascii="Arial" w:eastAsia="Times New Roman" w:hAnsi="Arial" w:cs="Arial"/>
          <w:color w:val="202122"/>
          <w:sz w:val="24"/>
          <w:szCs w:val="24"/>
          <w:lang w:eastAsia="fr-FR"/>
        </w:rPr>
        <w:t> : des phrases courtes, parfois inachevées, ou au contraire, interminables ; des </w:t>
      </w:r>
      <w:hyperlink r:id="rId8" w:tooltip="Phrase nominale" w:history="1">
        <w:r w:rsidRPr="00036220">
          <w:rPr>
            <w:rFonts w:ascii="Arial" w:eastAsia="Times New Roman" w:hAnsi="Arial" w:cs="Arial"/>
            <w:color w:val="0000FF"/>
            <w:sz w:val="24"/>
            <w:szCs w:val="24"/>
            <w:u w:val="single"/>
            <w:lang w:eastAsia="fr-FR"/>
          </w:rPr>
          <w:t>phrases nominales</w:t>
        </w:r>
      </w:hyperlink>
      <w:r w:rsidRPr="00036220">
        <w:rPr>
          <w:rFonts w:ascii="Arial" w:eastAsia="Times New Roman" w:hAnsi="Arial" w:cs="Arial"/>
          <w:color w:val="202122"/>
          <w:sz w:val="24"/>
          <w:szCs w:val="24"/>
          <w:lang w:eastAsia="fr-FR"/>
        </w:rPr>
        <w:t>, souvent asyntaxiques (</w:t>
      </w:r>
      <w:hyperlink r:id="rId9" w:tooltip="Anacoluthe" w:history="1">
        <w:r w:rsidRPr="00036220">
          <w:rPr>
            <w:rFonts w:ascii="Arial" w:eastAsia="Times New Roman" w:hAnsi="Arial" w:cs="Arial"/>
            <w:color w:val="0000FF"/>
            <w:sz w:val="24"/>
            <w:szCs w:val="24"/>
            <w:u w:val="single"/>
            <w:lang w:eastAsia="fr-FR"/>
          </w:rPr>
          <w:t>anacoluthes</w:t>
        </w:r>
      </w:hyperlink>
      <w:r w:rsidRPr="00036220">
        <w:rPr>
          <w:rFonts w:ascii="Arial" w:eastAsia="Times New Roman" w:hAnsi="Arial" w:cs="Arial"/>
          <w:color w:val="202122"/>
          <w:sz w:val="24"/>
          <w:szCs w:val="24"/>
          <w:lang w:eastAsia="fr-FR"/>
        </w:rPr>
        <w:t>, </w:t>
      </w:r>
      <w:proofErr w:type="spellStart"/>
      <w:r w:rsidR="001F4C3B" w:rsidRPr="00036220">
        <w:rPr>
          <w:rFonts w:ascii="Arial" w:eastAsia="Times New Roman" w:hAnsi="Arial" w:cs="Arial"/>
          <w:color w:val="202122"/>
          <w:sz w:val="24"/>
          <w:szCs w:val="24"/>
          <w:lang w:eastAsia="fr-FR"/>
        </w:rPr>
        <w:fldChar w:fldCharType="begin"/>
      </w:r>
      <w:r w:rsidRPr="00036220">
        <w:rPr>
          <w:rFonts w:ascii="Arial" w:eastAsia="Times New Roman" w:hAnsi="Arial" w:cs="Arial"/>
          <w:color w:val="202122"/>
          <w:sz w:val="24"/>
          <w:szCs w:val="24"/>
          <w:lang w:eastAsia="fr-FR"/>
        </w:rPr>
        <w:instrText xml:space="preserve"> HYPERLINK "https://fr.wikipedia.org/wiki/Th%C3%A9matisation" \o "Thématisation" </w:instrText>
      </w:r>
      <w:r w:rsidR="001F4C3B" w:rsidRPr="00036220">
        <w:rPr>
          <w:rFonts w:ascii="Arial" w:eastAsia="Times New Roman" w:hAnsi="Arial" w:cs="Arial"/>
          <w:color w:val="202122"/>
          <w:sz w:val="24"/>
          <w:szCs w:val="24"/>
          <w:lang w:eastAsia="fr-FR"/>
        </w:rPr>
        <w:fldChar w:fldCharType="separate"/>
      </w:r>
      <w:r w:rsidRPr="00036220">
        <w:rPr>
          <w:rFonts w:ascii="Arial" w:eastAsia="Times New Roman" w:hAnsi="Arial" w:cs="Arial"/>
          <w:color w:val="0000FF"/>
          <w:sz w:val="24"/>
          <w:szCs w:val="24"/>
          <w:u w:val="single"/>
          <w:lang w:eastAsia="fr-FR"/>
        </w:rPr>
        <w:t>thématisations</w:t>
      </w:r>
      <w:proofErr w:type="spellEnd"/>
      <w:r w:rsidR="001F4C3B" w:rsidRPr="00036220">
        <w:rPr>
          <w:rFonts w:ascii="Arial" w:eastAsia="Times New Roman" w:hAnsi="Arial" w:cs="Arial"/>
          <w:color w:val="202122"/>
          <w:sz w:val="24"/>
          <w:szCs w:val="24"/>
          <w:lang w:eastAsia="fr-FR"/>
        </w:rPr>
        <w:fldChar w:fldCharType="end"/>
      </w:r>
      <w:r w:rsidRPr="00036220">
        <w:rPr>
          <w:rFonts w:ascii="Arial" w:eastAsia="Times New Roman" w:hAnsi="Arial" w:cs="Arial"/>
          <w:color w:val="202122"/>
          <w:sz w:val="24"/>
          <w:szCs w:val="24"/>
          <w:lang w:eastAsia="fr-FR"/>
        </w:rPr>
        <w:t> diverses et parfois multiples dans une même phrase ; cf. exemple 1 ci-dessous) ; des </w:t>
      </w:r>
      <w:hyperlink r:id="rId10" w:tooltip="Interjection" w:history="1">
        <w:r w:rsidRPr="00036220">
          <w:rPr>
            <w:rFonts w:ascii="Arial" w:eastAsia="Times New Roman" w:hAnsi="Arial" w:cs="Arial"/>
            <w:color w:val="0000FF"/>
            <w:sz w:val="24"/>
            <w:szCs w:val="24"/>
            <w:u w:val="single"/>
            <w:lang w:eastAsia="fr-FR"/>
          </w:rPr>
          <w:t>interjections</w:t>
        </w:r>
      </w:hyperlink>
      <w:r w:rsidRPr="00036220">
        <w:rPr>
          <w:rFonts w:ascii="Arial" w:eastAsia="Times New Roman" w:hAnsi="Arial" w:cs="Arial"/>
          <w:color w:val="202122"/>
          <w:sz w:val="24"/>
          <w:szCs w:val="24"/>
          <w:lang w:eastAsia="fr-FR"/>
        </w:rPr>
        <w:t> fréquentes ; un grand usage de </w:t>
      </w:r>
      <w:hyperlink r:id="rId11" w:tooltip="Ellipse (rhétorique)" w:history="1">
        <w:r w:rsidRPr="00036220">
          <w:rPr>
            <w:rFonts w:ascii="Arial" w:eastAsia="Times New Roman" w:hAnsi="Arial" w:cs="Arial"/>
            <w:color w:val="0000FF"/>
            <w:sz w:val="24"/>
            <w:szCs w:val="24"/>
            <w:u w:val="single"/>
            <w:lang w:eastAsia="fr-FR"/>
          </w:rPr>
          <w:t>l’ellipse</w:t>
        </w:r>
      </w:hyperlink>
      <w:r w:rsidRPr="00036220">
        <w:rPr>
          <w:rFonts w:ascii="Arial" w:eastAsia="Times New Roman" w:hAnsi="Arial" w:cs="Arial"/>
          <w:color w:val="202122"/>
          <w:sz w:val="24"/>
          <w:szCs w:val="24"/>
          <w:lang w:eastAsia="fr-FR"/>
        </w:rPr>
        <w:t> ; des </w:t>
      </w:r>
      <w:hyperlink r:id="rId12" w:tooltip="Pléonasme" w:history="1">
        <w:r w:rsidRPr="00036220">
          <w:rPr>
            <w:rFonts w:ascii="Arial" w:eastAsia="Times New Roman" w:hAnsi="Arial" w:cs="Arial"/>
            <w:color w:val="0000FF"/>
            <w:sz w:val="24"/>
            <w:szCs w:val="24"/>
            <w:u w:val="single"/>
            <w:lang w:eastAsia="fr-FR"/>
          </w:rPr>
          <w:t>pléonasmes</w:t>
        </w:r>
      </w:hyperlink>
      <w:r w:rsidRPr="00036220">
        <w:rPr>
          <w:rFonts w:ascii="Arial" w:eastAsia="Times New Roman" w:hAnsi="Arial" w:cs="Arial"/>
          <w:color w:val="202122"/>
          <w:sz w:val="24"/>
          <w:szCs w:val="24"/>
          <w:lang w:eastAsia="fr-FR"/>
        </w:rPr>
        <w:t> ; l’utilisation de la </w:t>
      </w:r>
      <w:hyperlink r:id="rId13" w:tooltip="Juxtaposition" w:history="1">
        <w:r w:rsidRPr="00036220">
          <w:rPr>
            <w:rFonts w:ascii="Arial" w:eastAsia="Times New Roman" w:hAnsi="Arial" w:cs="Arial"/>
            <w:color w:val="0000FF"/>
            <w:sz w:val="24"/>
            <w:szCs w:val="24"/>
            <w:u w:val="single"/>
            <w:lang w:eastAsia="fr-FR"/>
          </w:rPr>
          <w:t>juxtaposition</w:t>
        </w:r>
      </w:hyperlink>
      <w:r w:rsidRPr="00036220">
        <w:rPr>
          <w:rFonts w:ascii="Arial" w:eastAsia="Times New Roman" w:hAnsi="Arial" w:cs="Arial"/>
          <w:color w:val="202122"/>
          <w:sz w:val="24"/>
          <w:szCs w:val="24"/>
          <w:lang w:eastAsia="fr-FR"/>
        </w:rPr>
        <w:t> </w:t>
      </w:r>
      <w:hyperlink r:id="rId14" w:tooltip="Parataxe" w:history="1">
        <w:r w:rsidRPr="00036220">
          <w:rPr>
            <w:rFonts w:ascii="Arial" w:eastAsia="Times New Roman" w:hAnsi="Arial" w:cs="Arial"/>
            <w:color w:val="0000FF"/>
            <w:sz w:val="24"/>
            <w:szCs w:val="24"/>
            <w:u w:val="single"/>
            <w:lang w:eastAsia="fr-FR"/>
          </w:rPr>
          <w:t>paratactique</w:t>
        </w:r>
      </w:hyperlink>
      <w:r w:rsidRPr="00036220">
        <w:rPr>
          <w:rFonts w:ascii="Arial" w:eastAsia="Times New Roman" w:hAnsi="Arial" w:cs="Arial"/>
          <w:color w:val="202122"/>
          <w:sz w:val="24"/>
          <w:szCs w:val="24"/>
          <w:lang w:eastAsia="fr-FR"/>
        </w:rPr>
        <w:t> :</w:t>
      </w:r>
    </w:p>
    <w:p w:rsidR="00036220" w:rsidRPr="00036220" w:rsidRDefault="00036220" w:rsidP="00036220">
      <w:pPr>
        <w:numPr>
          <w:ilvl w:val="0"/>
          <w:numId w:val="2"/>
        </w:numPr>
        <w:shd w:val="clear" w:color="auto" w:fill="FFFFFF"/>
        <w:spacing w:before="72" w:after="0" w:line="240" w:lineRule="auto"/>
        <w:ind w:left="768"/>
        <w:rPr>
          <w:rFonts w:ascii="Arial" w:eastAsia="Times New Roman" w:hAnsi="Arial" w:cs="Arial"/>
          <w:color w:val="202122"/>
          <w:sz w:val="24"/>
          <w:szCs w:val="24"/>
          <w:lang w:eastAsia="fr-FR"/>
        </w:rPr>
      </w:pPr>
    </w:p>
    <w:p w:rsidR="00036220" w:rsidRPr="00036220" w:rsidRDefault="00036220" w:rsidP="00036220">
      <w:pPr>
        <w:numPr>
          <w:ilvl w:val="1"/>
          <w:numId w:val="2"/>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(1) </w:t>
      </w:r>
      <w:r w:rsidRPr="00036220">
        <w:rPr>
          <w:rFonts w:ascii="Arial" w:eastAsia="Times New Roman" w:hAnsi="Arial" w:cs="Arial"/>
          <w:i/>
          <w:iCs/>
          <w:color w:val="202122"/>
          <w:sz w:val="24"/>
          <w:szCs w:val="24"/>
          <w:lang w:eastAsia="fr-FR"/>
        </w:rPr>
        <w:t>Au bureau, un de mes collègues, sa femme, elle a eu un bébé.</w:t>
      </w:r>
    </w:p>
    <w:p w:rsidR="00036220" w:rsidRPr="00036220" w:rsidRDefault="00036220" w:rsidP="00036220">
      <w:pPr>
        <w:numPr>
          <w:ilvl w:val="2"/>
          <w:numId w:val="2"/>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La femme d'un collègue du bureau a eu un bébé. »</w:t>
      </w:r>
    </w:p>
    <w:p w:rsidR="00036220" w:rsidRPr="00036220" w:rsidRDefault="00036220" w:rsidP="00036220">
      <w:pPr>
        <w:numPr>
          <w:ilvl w:val="0"/>
          <w:numId w:val="3"/>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De nombreuses </w:t>
      </w:r>
      <w:hyperlink r:id="rId15" w:tooltip="Abréviation" w:history="1">
        <w:r w:rsidRPr="00036220">
          <w:rPr>
            <w:rFonts w:ascii="Arial" w:eastAsia="Times New Roman" w:hAnsi="Arial" w:cs="Arial"/>
            <w:b/>
            <w:bCs/>
            <w:color w:val="0000FF"/>
            <w:sz w:val="24"/>
            <w:szCs w:val="24"/>
            <w:u w:val="single"/>
            <w:lang w:eastAsia="fr-FR"/>
          </w:rPr>
          <w:t>abréviations</w:t>
        </w:r>
      </w:hyperlink>
      <w:r w:rsidRPr="00036220">
        <w:rPr>
          <w:rFonts w:ascii="Arial" w:eastAsia="Times New Roman" w:hAnsi="Arial" w:cs="Arial"/>
          <w:b/>
          <w:bCs/>
          <w:color w:val="202122"/>
          <w:sz w:val="24"/>
          <w:szCs w:val="24"/>
          <w:lang w:eastAsia="fr-FR"/>
        </w:rPr>
        <w:t> non encore </w:t>
      </w:r>
      <w:hyperlink r:id="rId16" w:tooltip="Lexicalisé" w:history="1">
        <w:r w:rsidRPr="00036220">
          <w:rPr>
            <w:rFonts w:ascii="Arial" w:eastAsia="Times New Roman" w:hAnsi="Arial" w:cs="Arial"/>
            <w:b/>
            <w:bCs/>
            <w:color w:val="0000FF"/>
            <w:sz w:val="24"/>
            <w:szCs w:val="24"/>
            <w:u w:val="single"/>
            <w:lang w:eastAsia="fr-FR"/>
          </w:rPr>
          <w:t>lexicalisées</w:t>
        </w:r>
      </w:hyperlink>
      <w:r w:rsidRPr="00036220">
        <w:rPr>
          <w:rFonts w:ascii="Arial" w:eastAsia="Times New Roman" w:hAnsi="Arial" w:cs="Arial"/>
          <w:color w:val="202122"/>
          <w:sz w:val="24"/>
          <w:szCs w:val="24"/>
          <w:lang w:eastAsia="fr-FR"/>
        </w:rPr>
        <w:t> :</w:t>
      </w:r>
    </w:p>
    <w:p w:rsidR="00036220" w:rsidRPr="00036220" w:rsidRDefault="00036220" w:rsidP="00036220">
      <w:pPr>
        <w:numPr>
          <w:ilvl w:val="1"/>
          <w:numId w:val="3"/>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(2) </w:t>
      </w:r>
      <w:r w:rsidRPr="00036220">
        <w:rPr>
          <w:rFonts w:ascii="Arial" w:eastAsia="Times New Roman" w:hAnsi="Arial" w:cs="Arial"/>
          <w:i/>
          <w:iCs/>
          <w:color w:val="202122"/>
          <w:sz w:val="24"/>
          <w:szCs w:val="24"/>
          <w:lang w:eastAsia="fr-FR"/>
        </w:rPr>
        <w:t xml:space="preserve">T’es là ? / phone / p’tit </w:t>
      </w:r>
      <w:proofErr w:type="spellStart"/>
      <w:r w:rsidRPr="00036220">
        <w:rPr>
          <w:rFonts w:ascii="Arial" w:eastAsia="Times New Roman" w:hAnsi="Arial" w:cs="Arial"/>
          <w:i/>
          <w:iCs/>
          <w:color w:val="202122"/>
          <w:sz w:val="24"/>
          <w:szCs w:val="24"/>
          <w:lang w:eastAsia="fr-FR"/>
        </w:rPr>
        <w:t>déj</w:t>
      </w:r>
      <w:proofErr w:type="spellEnd"/>
      <w:r w:rsidRPr="00036220">
        <w:rPr>
          <w:rFonts w:ascii="Arial" w:eastAsia="Times New Roman" w:hAnsi="Arial" w:cs="Arial"/>
          <w:i/>
          <w:iCs/>
          <w:color w:val="202122"/>
          <w:sz w:val="24"/>
          <w:szCs w:val="24"/>
          <w:lang w:eastAsia="fr-FR"/>
        </w:rPr>
        <w:t xml:space="preserve">' / une </w:t>
      </w:r>
      <w:proofErr w:type="spellStart"/>
      <w:r w:rsidRPr="00036220">
        <w:rPr>
          <w:rFonts w:ascii="Arial" w:eastAsia="Times New Roman" w:hAnsi="Arial" w:cs="Arial"/>
          <w:i/>
          <w:iCs/>
          <w:color w:val="202122"/>
          <w:sz w:val="24"/>
          <w:szCs w:val="24"/>
          <w:lang w:eastAsia="fr-FR"/>
        </w:rPr>
        <w:t>deuch</w:t>
      </w:r>
      <w:proofErr w:type="spellEnd"/>
      <w:r w:rsidRPr="00036220">
        <w:rPr>
          <w:rFonts w:ascii="Arial" w:eastAsia="Times New Roman" w:hAnsi="Arial" w:cs="Arial"/>
          <w:i/>
          <w:iCs/>
          <w:color w:val="202122"/>
          <w:sz w:val="24"/>
          <w:szCs w:val="24"/>
          <w:lang w:eastAsia="fr-FR"/>
        </w:rPr>
        <w:t>’…</w:t>
      </w:r>
    </w:p>
    <w:p w:rsidR="00036220" w:rsidRPr="00036220" w:rsidRDefault="00036220" w:rsidP="00036220">
      <w:pPr>
        <w:numPr>
          <w:ilvl w:val="2"/>
          <w:numId w:val="3"/>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Tu es là ? / téléphone / petit déjeuner / une deux chevaux… »</w:t>
      </w:r>
    </w:p>
    <w:p w:rsidR="00036220" w:rsidRPr="00036220" w:rsidRDefault="00036220" w:rsidP="00036220">
      <w:pPr>
        <w:numPr>
          <w:ilvl w:val="0"/>
          <w:numId w:val="4"/>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La forme interrogative directe (par changement intonatif, sans inversion ni mot interrogatif)</w:t>
      </w:r>
      <w:r w:rsidRPr="00036220">
        <w:rPr>
          <w:rFonts w:ascii="Arial" w:eastAsia="Times New Roman" w:hAnsi="Arial" w:cs="Arial"/>
          <w:color w:val="202122"/>
          <w:sz w:val="24"/>
          <w:szCs w:val="24"/>
          <w:lang w:eastAsia="fr-FR"/>
        </w:rPr>
        <w:t> :</w:t>
      </w:r>
    </w:p>
    <w:p w:rsidR="00036220" w:rsidRPr="00036220" w:rsidRDefault="00036220" w:rsidP="00036220">
      <w:pPr>
        <w:numPr>
          <w:ilvl w:val="1"/>
          <w:numId w:val="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(3) </w:t>
      </w:r>
      <w:r w:rsidRPr="00036220">
        <w:rPr>
          <w:rFonts w:ascii="Arial" w:eastAsia="Times New Roman" w:hAnsi="Arial" w:cs="Arial"/>
          <w:i/>
          <w:iCs/>
          <w:color w:val="202122"/>
          <w:sz w:val="24"/>
          <w:szCs w:val="24"/>
          <w:lang w:eastAsia="fr-FR"/>
        </w:rPr>
        <w:t>Tu m’appelles d'où ?</w:t>
      </w:r>
    </w:p>
    <w:p w:rsidR="00036220" w:rsidRPr="00036220" w:rsidRDefault="00036220" w:rsidP="00036220">
      <w:pPr>
        <w:numPr>
          <w:ilvl w:val="2"/>
          <w:numId w:val="4"/>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D'où m'appelles-tu ? »</w:t>
      </w:r>
    </w:p>
    <w:p w:rsidR="00036220" w:rsidRPr="00036220" w:rsidRDefault="00036220" w:rsidP="00036220">
      <w:pPr>
        <w:numPr>
          <w:ilvl w:val="0"/>
          <w:numId w:val="5"/>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Un </w:t>
      </w:r>
      <w:hyperlink r:id="rId17" w:tooltip="Lexique" w:history="1">
        <w:r w:rsidRPr="00036220">
          <w:rPr>
            <w:rFonts w:ascii="Arial" w:eastAsia="Times New Roman" w:hAnsi="Arial" w:cs="Arial"/>
            <w:b/>
            <w:bCs/>
            <w:color w:val="0000FF"/>
            <w:sz w:val="24"/>
            <w:szCs w:val="24"/>
            <w:u w:val="single"/>
            <w:lang w:eastAsia="fr-FR"/>
          </w:rPr>
          <w:t>vocabulaire</w:t>
        </w:r>
      </w:hyperlink>
      <w:r w:rsidRPr="00036220">
        <w:rPr>
          <w:rFonts w:ascii="Arial" w:eastAsia="Times New Roman" w:hAnsi="Arial" w:cs="Arial"/>
          <w:b/>
          <w:bCs/>
          <w:color w:val="202122"/>
          <w:sz w:val="24"/>
          <w:szCs w:val="24"/>
          <w:lang w:eastAsia="fr-FR"/>
        </w:rPr>
        <w:t> familier, parfois chargé de nuances affectives ou sociales diverses</w:t>
      </w:r>
      <w:r w:rsidRPr="00036220">
        <w:rPr>
          <w:rFonts w:ascii="Arial" w:eastAsia="Times New Roman" w:hAnsi="Arial" w:cs="Arial"/>
          <w:color w:val="202122"/>
          <w:sz w:val="24"/>
          <w:szCs w:val="24"/>
          <w:lang w:eastAsia="fr-FR"/>
        </w:rPr>
        <w:t> :</w:t>
      </w:r>
    </w:p>
    <w:p w:rsidR="00036220" w:rsidRPr="00036220" w:rsidRDefault="00036220" w:rsidP="00036220">
      <w:pPr>
        <w:numPr>
          <w:ilvl w:val="1"/>
          <w:numId w:val="5"/>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(5) </w:t>
      </w:r>
      <w:r w:rsidRPr="00036220">
        <w:rPr>
          <w:rFonts w:ascii="Arial" w:eastAsia="Times New Roman" w:hAnsi="Arial" w:cs="Arial"/>
          <w:i/>
          <w:iCs/>
          <w:color w:val="202122"/>
          <w:sz w:val="24"/>
          <w:szCs w:val="24"/>
          <w:lang w:eastAsia="fr-FR"/>
        </w:rPr>
        <w:t>Les guibolles / la frimousse </w:t>
      </w:r>
      <w:r w:rsidRPr="00036220">
        <w:rPr>
          <w:rFonts w:ascii="Arial" w:eastAsia="Times New Roman" w:hAnsi="Arial" w:cs="Arial"/>
          <w:color w:val="202122"/>
          <w:sz w:val="24"/>
          <w:szCs w:val="24"/>
          <w:lang w:eastAsia="fr-FR"/>
        </w:rPr>
        <w:t>ou </w:t>
      </w:r>
      <w:r w:rsidRPr="00036220">
        <w:rPr>
          <w:rFonts w:ascii="Arial" w:eastAsia="Times New Roman" w:hAnsi="Arial" w:cs="Arial"/>
          <w:i/>
          <w:iCs/>
          <w:color w:val="202122"/>
          <w:sz w:val="24"/>
          <w:szCs w:val="24"/>
          <w:lang w:eastAsia="fr-FR"/>
        </w:rPr>
        <w:t>la gueule / les quenottes…</w:t>
      </w:r>
    </w:p>
    <w:p w:rsidR="00036220" w:rsidRPr="00036220" w:rsidRDefault="00036220" w:rsidP="00036220">
      <w:pPr>
        <w:numPr>
          <w:ilvl w:val="2"/>
          <w:numId w:val="5"/>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Les jambes / le visage / les dents… »</w:t>
      </w:r>
    </w:p>
    <w:p w:rsidR="00036220" w:rsidRPr="00036220" w:rsidRDefault="00036220" w:rsidP="00036220">
      <w:pPr>
        <w:numPr>
          <w:ilvl w:val="0"/>
          <w:numId w:val="6"/>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La suppression de </w:t>
      </w:r>
      <w:r w:rsidRPr="00036220">
        <w:rPr>
          <w:rFonts w:ascii="Arial" w:eastAsia="Times New Roman" w:hAnsi="Arial" w:cs="Arial"/>
          <w:b/>
          <w:bCs/>
          <w:i/>
          <w:iCs/>
          <w:color w:val="202122"/>
          <w:sz w:val="24"/>
          <w:szCs w:val="24"/>
          <w:lang w:eastAsia="fr-FR"/>
        </w:rPr>
        <w:t>ne</w:t>
      </w:r>
      <w:r w:rsidRPr="00036220">
        <w:rPr>
          <w:rFonts w:ascii="Arial" w:eastAsia="Times New Roman" w:hAnsi="Arial" w:cs="Arial"/>
          <w:b/>
          <w:bCs/>
          <w:color w:val="202122"/>
          <w:sz w:val="24"/>
          <w:szCs w:val="24"/>
          <w:lang w:eastAsia="fr-FR"/>
        </w:rPr>
        <w:t> dans la </w:t>
      </w:r>
      <w:hyperlink r:id="rId18" w:tooltip="Négation (linguistique)" w:history="1">
        <w:r w:rsidRPr="00036220">
          <w:rPr>
            <w:rFonts w:ascii="Arial" w:eastAsia="Times New Roman" w:hAnsi="Arial" w:cs="Arial"/>
            <w:b/>
            <w:bCs/>
            <w:color w:val="0000FF"/>
            <w:sz w:val="24"/>
            <w:szCs w:val="24"/>
            <w:u w:val="single"/>
            <w:lang w:eastAsia="fr-FR"/>
          </w:rPr>
          <w:t>négation</w:t>
        </w:r>
      </w:hyperlink>
      <w:r w:rsidRPr="00036220">
        <w:rPr>
          <w:rFonts w:ascii="Arial" w:eastAsia="Times New Roman" w:hAnsi="Arial" w:cs="Arial"/>
          <w:color w:val="202122"/>
          <w:sz w:val="24"/>
          <w:szCs w:val="24"/>
          <w:lang w:eastAsia="fr-FR"/>
        </w:rPr>
        <w:t> :</w:t>
      </w:r>
    </w:p>
    <w:p w:rsidR="00036220" w:rsidRPr="00036220" w:rsidRDefault="00036220" w:rsidP="00036220">
      <w:pPr>
        <w:numPr>
          <w:ilvl w:val="1"/>
          <w:numId w:val="6"/>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(6) </w:t>
      </w:r>
      <w:r w:rsidRPr="00036220">
        <w:rPr>
          <w:rFonts w:ascii="Arial" w:eastAsia="Times New Roman" w:hAnsi="Arial" w:cs="Arial"/>
          <w:i/>
          <w:iCs/>
          <w:color w:val="202122"/>
          <w:sz w:val="24"/>
          <w:szCs w:val="24"/>
          <w:lang w:eastAsia="fr-FR"/>
        </w:rPr>
        <w:t>J’ai pas bien dormi cette nuit.</w:t>
      </w:r>
    </w:p>
    <w:p w:rsidR="00036220" w:rsidRPr="00036220" w:rsidRDefault="00036220" w:rsidP="00036220">
      <w:pPr>
        <w:numPr>
          <w:ilvl w:val="2"/>
          <w:numId w:val="6"/>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Je n'ai pas bien dormi cette nuit. »</w:t>
      </w:r>
    </w:p>
    <w:p w:rsidR="00036220" w:rsidRPr="00036220" w:rsidRDefault="00036220" w:rsidP="00036220">
      <w:pPr>
        <w:numPr>
          <w:ilvl w:val="0"/>
          <w:numId w:val="7"/>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lastRenderedPageBreak/>
        <w:t>Le pronom sujet </w:t>
      </w:r>
      <w:r w:rsidRPr="00036220">
        <w:rPr>
          <w:rFonts w:ascii="Arial" w:eastAsia="Times New Roman" w:hAnsi="Arial" w:cs="Arial"/>
          <w:b/>
          <w:bCs/>
          <w:i/>
          <w:iCs/>
          <w:color w:val="202122"/>
          <w:sz w:val="24"/>
          <w:szCs w:val="24"/>
          <w:lang w:eastAsia="fr-FR"/>
        </w:rPr>
        <w:t>on</w:t>
      </w:r>
      <w:r w:rsidRPr="00036220">
        <w:rPr>
          <w:rFonts w:ascii="Arial" w:eastAsia="Times New Roman" w:hAnsi="Arial" w:cs="Arial"/>
          <w:b/>
          <w:bCs/>
          <w:color w:val="202122"/>
          <w:sz w:val="24"/>
          <w:szCs w:val="24"/>
          <w:lang w:eastAsia="fr-FR"/>
        </w:rPr>
        <w:t> à la place de </w:t>
      </w:r>
      <w:r w:rsidRPr="00036220">
        <w:rPr>
          <w:rFonts w:ascii="Arial" w:eastAsia="Times New Roman" w:hAnsi="Arial" w:cs="Arial"/>
          <w:b/>
          <w:bCs/>
          <w:i/>
          <w:iCs/>
          <w:color w:val="202122"/>
          <w:sz w:val="24"/>
          <w:szCs w:val="24"/>
          <w:lang w:eastAsia="fr-FR"/>
        </w:rPr>
        <w:t>nous</w:t>
      </w:r>
      <w:r w:rsidRPr="00036220">
        <w:rPr>
          <w:rFonts w:ascii="Arial" w:eastAsia="Times New Roman" w:hAnsi="Arial" w:cs="Arial"/>
          <w:color w:val="202122"/>
          <w:sz w:val="24"/>
          <w:szCs w:val="24"/>
          <w:lang w:eastAsia="fr-FR"/>
        </w:rPr>
        <w:t> :</w:t>
      </w:r>
    </w:p>
    <w:p w:rsidR="00036220" w:rsidRPr="00036220" w:rsidRDefault="00036220" w:rsidP="00036220">
      <w:pPr>
        <w:numPr>
          <w:ilvl w:val="1"/>
          <w:numId w:val="7"/>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(7) </w:t>
      </w:r>
      <w:r w:rsidRPr="00036220">
        <w:rPr>
          <w:rFonts w:ascii="Arial" w:eastAsia="Times New Roman" w:hAnsi="Arial" w:cs="Arial"/>
          <w:i/>
          <w:iCs/>
          <w:color w:val="202122"/>
          <w:sz w:val="24"/>
          <w:szCs w:val="24"/>
          <w:lang w:eastAsia="fr-FR"/>
        </w:rPr>
        <w:t>Nous, on viendra.</w:t>
      </w:r>
    </w:p>
    <w:p w:rsidR="00E62C98" w:rsidRDefault="00036220" w:rsidP="00E62C98">
      <w:pPr>
        <w:numPr>
          <w:ilvl w:val="2"/>
          <w:numId w:val="7"/>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Nous, nous viendrons. »</w:t>
      </w:r>
    </w:p>
    <w:p w:rsidR="00036220" w:rsidRPr="00E62C98" w:rsidRDefault="00036220" w:rsidP="00E62C98">
      <w:pPr>
        <w:numPr>
          <w:ilvl w:val="2"/>
          <w:numId w:val="7"/>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E62C98">
        <w:rPr>
          <w:rFonts w:ascii="Arial" w:eastAsia="Times New Roman" w:hAnsi="Arial" w:cs="Arial"/>
          <w:color w:val="202122"/>
          <w:sz w:val="24"/>
          <w:szCs w:val="24"/>
          <w:lang w:eastAsia="fr-FR"/>
        </w:rPr>
        <w:t>.</w:t>
      </w:r>
    </w:p>
    <w:p w:rsidR="00036220" w:rsidRPr="00331229" w:rsidRDefault="00E62C98" w:rsidP="00331229">
      <w:pPr>
        <w:pStyle w:val="Paragraphedeliste"/>
        <w:numPr>
          <w:ilvl w:val="0"/>
          <w:numId w:val="15"/>
        </w:numPr>
        <w:shd w:val="clear" w:color="auto" w:fill="FFFFFF"/>
        <w:spacing w:after="60" w:line="240" w:lineRule="auto"/>
        <w:outlineLvl w:val="1"/>
        <w:rPr>
          <w:rFonts w:ascii="Arial" w:eastAsia="Times New Roman" w:hAnsi="Arial" w:cs="Arial"/>
          <w:color w:val="0070C0"/>
          <w:sz w:val="24"/>
          <w:szCs w:val="24"/>
          <w:lang w:eastAsia="fr-FR"/>
        </w:rPr>
      </w:pPr>
      <w:r w:rsidRPr="00331229">
        <w:rPr>
          <w:rFonts w:ascii="Georgia" w:eastAsia="Times New Roman" w:hAnsi="Georgia" w:cs="Times New Roman"/>
          <w:b/>
          <w:bCs/>
          <w:color w:val="0070C0"/>
          <w:sz w:val="24"/>
          <w:szCs w:val="24"/>
          <w:u w:val="single"/>
          <w:lang w:eastAsia="fr-FR"/>
        </w:rPr>
        <w:t>Le r</w:t>
      </w:r>
      <w:r w:rsidR="00036220" w:rsidRPr="00331229">
        <w:rPr>
          <w:rFonts w:ascii="Georgia" w:eastAsia="Times New Roman" w:hAnsi="Georgia" w:cs="Times New Roman"/>
          <w:b/>
          <w:bCs/>
          <w:color w:val="0070C0"/>
          <w:sz w:val="24"/>
          <w:szCs w:val="24"/>
          <w:u w:val="single"/>
          <w:lang w:eastAsia="fr-FR"/>
        </w:rPr>
        <w:t>egistre courant</w:t>
      </w:r>
    </w:p>
    <w:p w:rsidR="00E62C98" w:rsidRPr="00036220" w:rsidRDefault="00E62C98" w:rsidP="00E62C98">
      <w:pPr>
        <w:shd w:val="clear" w:color="auto" w:fill="FFFFFF"/>
        <w:spacing w:after="60" w:line="240" w:lineRule="auto"/>
        <w:outlineLvl w:val="1"/>
        <w:rPr>
          <w:rFonts w:ascii="Georgia" w:eastAsia="Times New Roman" w:hAnsi="Georgia" w:cs="Times New Roman"/>
          <w:sz w:val="24"/>
          <w:szCs w:val="24"/>
          <w:lang w:eastAsia="fr-FR"/>
        </w:rPr>
      </w:pPr>
    </w:p>
    <w:p w:rsidR="00036220" w:rsidRPr="00036220" w:rsidRDefault="00036220" w:rsidP="00036220">
      <w:pPr>
        <w:shd w:val="clear" w:color="auto" w:fill="FFFFFF"/>
        <w:spacing w:before="120" w:after="240" w:line="240" w:lineRule="auto"/>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Le </w:t>
      </w:r>
      <w:r w:rsidRPr="00036220">
        <w:rPr>
          <w:rFonts w:ascii="Arial" w:eastAsia="Times New Roman" w:hAnsi="Arial" w:cs="Arial"/>
          <w:b/>
          <w:bCs/>
          <w:color w:val="202122"/>
          <w:sz w:val="24"/>
          <w:szCs w:val="24"/>
          <w:lang w:eastAsia="fr-FR"/>
        </w:rPr>
        <w:t>registre courant</w:t>
      </w:r>
      <w:r w:rsidRPr="00036220">
        <w:rPr>
          <w:rFonts w:ascii="Arial" w:eastAsia="Times New Roman" w:hAnsi="Arial" w:cs="Arial"/>
          <w:color w:val="202122"/>
          <w:sz w:val="24"/>
          <w:szCs w:val="24"/>
          <w:lang w:eastAsia="fr-FR"/>
        </w:rPr>
        <w:t> correspond à un langage correct, tant du point de vue lexical que syntaxique. Les phrases sont quelquefois complexes, et les principales règles de syntaxe sont respectées, avec quelques tolérances (quelques ellipses et quelques abréviations lexicalisées). C’est le style attendu dans les échanges de type professionnel ou officiel lorsque la communication est impersonnelle et implique une distance entre les interlocuteurs. C'est le langage du professeur à ses élèves, de l’homme politique qui prononce un discours, du présentateur de télévision, du journaliste qui publie un reportage.</w:t>
      </w:r>
    </w:p>
    <w:p w:rsidR="00036220" w:rsidRPr="00036220" w:rsidRDefault="00036220" w:rsidP="00331229">
      <w:pPr>
        <w:shd w:val="clear" w:color="auto" w:fill="FFFFFF"/>
        <w:spacing w:before="120" w:after="240" w:line="240" w:lineRule="auto"/>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Le registre courant c'est aussi celui que l'on emploie lors d'interviews ou dans la communication orale avec des services commerciaux ou administratifs. Les formes et le vocabulaire du registre courant oral sont généralement admis à l'écrit.</w:t>
      </w:r>
    </w:p>
    <w:p w:rsidR="00036220" w:rsidRDefault="00036220" w:rsidP="00036220">
      <w:pPr>
        <w:numPr>
          <w:ilvl w:val="0"/>
          <w:numId w:val="13"/>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Le terme </w:t>
      </w:r>
      <w:hyperlink r:id="rId19" w:tooltip="Jargon" w:history="1">
        <w:r w:rsidRPr="00036220">
          <w:rPr>
            <w:rFonts w:ascii="Arial" w:eastAsia="Times New Roman" w:hAnsi="Arial" w:cs="Arial"/>
            <w:color w:val="0000FF"/>
            <w:sz w:val="24"/>
            <w:szCs w:val="24"/>
            <w:u w:val="single"/>
            <w:lang w:eastAsia="fr-FR"/>
          </w:rPr>
          <w:t>jargon</w:t>
        </w:r>
      </w:hyperlink>
      <w:r w:rsidRPr="00036220">
        <w:rPr>
          <w:rFonts w:ascii="Arial" w:eastAsia="Times New Roman" w:hAnsi="Arial" w:cs="Arial"/>
          <w:color w:val="202122"/>
          <w:sz w:val="24"/>
          <w:szCs w:val="24"/>
          <w:lang w:eastAsia="fr-FR"/>
        </w:rPr>
        <w:t> ne désigne pas un registre particulier, plutôt le vocabulaire particulier attaché à une communauté particulière, un milieu professionnel, politique, sportif, ... Des exemples sont le </w:t>
      </w:r>
      <w:hyperlink r:id="rId20" w:tooltip="Jargon juridique (page inexistante)" w:history="1">
        <w:r w:rsidRPr="00036220">
          <w:rPr>
            <w:rFonts w:ascii="Arial" w:eastAsia="Times New Roman" w:hAnsi="Arial" w:cs="Arial"/>
            <w:color w:val="0000FF"/>
            <w:sz w:val="24"/>
            <w:szCs w:val="24"/>
            <w:u w:val="single"/>
            <w:lang w:eastAsia="fr-FR"/>
          </w:rPr>
          <w:t>jargon juridique</w:t>
        </w:r>
      </w:hyperlink>
      <w:r w:rsidRPr="00036220">
        <w:rPr>
          <w:rFonts w:ascii="Arial" w:eastAsia="Times New Roman" w:hAnsi="Arial" w:cs="Arial"/>
          <w:color w:val="202122"/>
          <w:sz w:val="24"/>
          <w:szCs w:val="24"/>
          <w:lang w:eastAsia="fr-FR"/>
        </w:rPr>
        <w:t> et le </w:t>
      </w:r>
      <w:hyperlink r:id="rId21" w:tooltip="Jargon informatique" w:history="1">
        <w:r w:rsidRPr="00036220">
          <w:rPr>
            <w:rFonts w:ascii="Arial" w:eastAsia="Times New Roman" w:hAnsi="Arial" w:cs="Arial"/>
            <w:color w:val="0000FF"/>
            <w:sz w:val="24"/>
            <w:szCs w:val="24"/>
            <w:u w:val="single"/>
            <w:lang w:eastAsia="fr-FR"/>
          </w:rPr>
          <w:t>jargon informatique</w:t>
        </w:r>
      </w:hyperlink>
      <w:r w:rsidRPr="00036220">
        <w:rPr>
          <w:rFonts w:ascii="Arial" w:eastAsia="Times New Roman" w:hAnsi="Arial" w:cs="Arial"/>
          <w:color w:val="202122"/>
          <w:sz w:val="24"/>
          <w:szCs w:val="24"/>
          <w:lang w:eastAsia="fr-FR"/>
        </w:rPr>
        <w:t>.</w:t>
      </w:r>
    </w:p>
    <w:p w:rsidR="00331229" w:rsidRPr="00036220" w:rsidRDefault="00331229" w:rsidP="00331229">
      <w:pPr>
        <w:shd w:val="clear" w:color="auto" w:fill="FFFFFF"/>
        <w:spacing w:before="100" w:beforeAutospacing="1" w:after="24" w:line="240" w:lineRule="auto"/>
        <w:rPr>
          <w:rFonts w:ascii="Arial" w:eastAsia="Times New Roman" w:hAnsi="Arial" w:cs="Arial"/>
          <w:color w:val="202122"/>
          <w:sz w:val="24"/>
          <w:szCs w:val="24"/>
          <w:lang w:eastAsia="fr-FR"/>
        </w:rPr>
      </w:pPr>
    </w:p>
    <w:p w:rsidR="00036220" w:rsidRPr="00331229" w:rsidRDefault="00331229" w:rsidP="00331229">
      <w:pPr>
        <w:pStyle w:val="Paragraphedeliste"/>
        <w:numPr>
          <w:ilvl w:val="0"/>
          <w:numId w:val="15"/>
        </w:numPr>
        <w:shd w:val="clear" w:color="auto" w:fill="FFFFFF"/>
        <w:spacing w:after="60" w:line="240" w:lineRule="auto"/>
        <w:outlineLvl w:val="1"/>
        <w:rPr>
          <w:rFonts w:ascii="Georgia" w:eastAsia="Times New Roman" w:hAnsi="Georgia" w:cs="Times New Roman"/>
          <w:b/>
          <w:bCs/>
          <w:color w:val="0070C0"/>
          <w:sz w:val="24"/>
          <w:szCs w:val="24"/>
          <w:u w:val="single"/>
          <w:lang w:eastAsia="fr-FR"/>
        </w:rPr>
      </w:pPr>
      <w:r w:rsidRPr="00331229">
        <w:rPr>
          <w:rFonts w:ascii="Georgia" w:eastAsia="Times New Roman" w:hAnsi="Georgia" w:cs="Times New Roman"/>
          <w:b/>
          <w:bCs/>
          <w:color w:val="0070C0"/>
          <w:sz w:val="24"/>
          <w:szCs w:val="24"/>
          <w:u w:val="single"/>
          <w:lang w:eastAsia="fr-FR"/>
        </w:rPr>
        <w:t>Le r</w:t>
      </w:r>
      <w:r w:rsidR="00036220" w:rsidRPr="00331229">
        <w:rPr>
          <w:rFonts w:ascii="Georgia" w:eastAsia="Times New Roman" w:hAnsi="Georgia" w:cs="Times New Roman"/>
          <w:b/>
          <w:bCs/>
          <w:color w:val="0070C0"/>
          <w:sz w:val="24"/>
          <w:szCs w:val="24"/>
          <w:u w:val="single"/>
          <w:lang w:eastAsia="fr-FR"/>
        </w:rPr>
        <w:t>egistre soutenu</w:t>
      </w:r>
    </w:p>
    <w:p w:rsidR="00036220" w:rsidRPr="00036220" w:rsidRDefault="00036220" w:rsidP="00036220">
      <w:pPr>
        <w:shd w:val="clear" w:color="auto" w:fill="FFFFFF"/>
        <w:spacing w:after="60" w:line="240" w:lineRule="auto"/>
        <w:outlineLvl w:val="1"/>
        <w:rPr>
          <w:rFonts w:ascii="Georgia" w:eastAsia="Times New Roman" w:hAnsi="Georgia" w:cs="Times New Roman"/>
          <w:b/>
          <w:bCs/>
          <w:sz w:val="24"/>
          <w:szCs w:val="24"/>
          <w:lang w:eastAsia="fr-FR"/>
        </w:rPr>
      </w:pPr>
    </w:p>
    <w:p w:rsidR="00036220" w:rsidRPr="00036220" w:rsidRDefault="00036220" w:rsidP="00331229">
      <w:pPr>
        <w:shd w:val="clear" w:color="auto" w:fill="FFFFFF"/>
        <w:spacing w:before="120" w:after="240" w:line="240" w:lineRule="auto"/>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Le </w:t>
      </w:r>
      <w:r w:rsidRPr="00036220">
        <w:rPr>
          <w:rFonts w:ascii="Arial" w:eastAsia="Times New Roman" w:hAnsi="Arial" w:cs="Arial"/>
          <w:b/>
          <w:bCs/>
          <w:color w:val="202122"/>
          <w:sz w:val="24"/>
          <w:szCs w:val="24"/>
          <w:lang w:eastAsia="fr-FR"/>
        </w:rPr>
        <w:t>registre soutenu</w:t>
      </w:r>
      <w:r w:rsidRPr="00036220">
        <w:rPr>
          <w:rFonts w:ascii="Arial" w:eastAsia="Times New Roman" w:hAnsi="Arial" w:cs="Arial"/>
          <w:color w:val="202122"/>
          <w:sz w:val="24"/>
          <w:szCs w:val="24"/>
          <w:lang w:eastAsia="fr-FR"/>
        </w:rPr>
        <w:t> (ou </w:t>
      </w:r>
      <w:r w:rsidRPr="00036220">
        <w:rPr>
          <w:rFonts w:ascii="Arial" w:eastAsia="Times New Roman" w:hAnsi="Arial" w:cs="Arial"/>
          <w:i/>
          <w:iCs/>
          <w:color w:val="202122"/>
          <w:sz w:val="24"/>
          <w:szCs w:val="24"/>
          <w:lang w:eastAsia="fr-FR"/>
        </w:rPr>
        <w:t>soigné</w:t>
      </w:r>
      <w:r w:rsidRPr="00036220">
        <w:rPr>
          <w:rFonts w:ascii="Arial" w:eastAsia="Times New Roman" w:hAnsi="Arial" w:cs="Arial"/>
          <w:color w:val="202122"/>
          <w:sz w:val="24"/>
          <w:szCs w:val="24"/>
          <w:lang w:eastAsia="fr-FR"/>
        </w:rPr>
        <w:t>) est correct et bénéficie, de plus, d’une surveillance extrême.</w:t>
      </w:r>
      <w:r w:rsidR="00331229">
        <w:rPr>
          <w:rFonts w:ascii="Arial" w:eastAsia="Times New Roman" w:hAnsi="Arial" w:cs="Arial"/>
          <w:color w:val="202122"/>
          <w:sz w:val="24"/>
          <w:szCs w:val="24"/>
          <w:lang w:eastAsia="fr-FR"/>
        </w:rPr>
        <w:t>il est e</w:t>
      </w:r>
      <w:r w:rsidRPr="00036220">
        <w:rPr>
          <w:rFonts w:ascii="Arial" w:eastAsia="Times New Roman" w:hAnsi="Arial" w:cs="Arial"/>
          <w:color w:val="202122"/>
          <w:sz w:val="24"/>
          <w:szCs w:val="24"/>
          <w:lang w:eastAsia="fr-FR"/>
        </w:rPr>
        <w:t>mployé surtout dans la </w:t>
      </w:r>
      <w:hyperlink r:id="rId22" w:tooltip="Littérature" w:history="1">
        <w:r w:rsidRPr="00036220">
          <w:rPr>
            <w:rFonts w:ascii="Arial" w:eastAsia="Times New Roman" w:hAnsi="Arial" w:cs="Arial"/>
            <w:color w:val="0000FF"/>
            <w:sz w:val="24"/>
            <w:szCs w:val="24"/>
            <w:u w:val="single"/>
            <w:lang w:eastAsia="fr-FR"/>
          </w:rPr>
          <w:t>littérature</w:t>
        </w:r>
      </w:hyperlink>
      <w:r w:rsidRPr="00036220">
        <w:rPr>
          <w:rFonts w:ascii="Arial" w:eastAsia="Times New Roman" w:hAnsi="Arial" w:cs="Arial"/>
          <w:color w:val="202122"/>
          <w:sz w:val="24"/>
          <w:szCs w:val="24"/>
          <w:lang w:eastAsia="fr-FR"/>
        </w:rPr>
        <w:t> et la </w:t>
      </w:r>
      <w:hyperlink r:id="rId23" w:tooltip="Rhétorique" w:history="1">
        <w:r w:rsidRPr="00036220">
          <w:rPr>
            <w:rFonts w:ascii="Arial" w:eastAsia="Times New Roman" w:hAnsi="Arial" w:cs="Arial"/>
            <w:color w:val="0000FF"/>
            <w:sz w:val="24"/>
            <w:szCs w:val="24"/>
            <w:u w:val="single"/>
            <w:lang w:eastAsia="fr-FR"/>
          </w:rPr>
          <w:t>rhétorique</w:t>
        </w:r>
      </w:hyperlink>
      <w:r w:rsidRPr="00036220">
        <w:rPr>
          <w:rFonts w:ascii="Arial" w:eastAsia="Times New Roman" w:hAnsi="Arial" w:cs="Arial"/>
          <w:color w:val="202122"/>
          <w:sz w:val="24"/>
          <w:szCs w:val="24"/>
          <w:lang w:eastAsia="fr-FR"/>
        </w:rPr>
        <w:t>, ce registre utilise principalement :</w:t>
      </w:r>
    </w:p>
    <w:p w:rsidR="00036220" w:rsidRPr="00036220" w:rsidRDefault="00036220" w:rsidP="00036220">
      <w:pPr>
        <w:numPr>
          <w:ilvl w:val="0"/>
          <w:numId w:val="14"/>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des phrases pouvant être longues (alors appelées « périodes »), à la syntaxe souvent complexe</w:t>
      </w:r>
      <w:r w:rsidRPr="00036220">
        <w:rPr>
          <w:rFonts w:ascii="Arial" w:eastAsia="Times New Roman" w:hAnsi="Arial" w:cs="Arial"/>
          <w:color w:val="202122"/>
          <w:sz w:val="24"/>
          <w:szCs w:val="24"/>
          <w:lang w:eastAsia="fr-FR"/>
        </w:rPr>
        <w:t> :</w:t>
      </w:r>
    </w:p>
    <w:p w:rsidR="00331229" w:rsidRPr="00331229" w:rsidRDefault="00331229" w:rsidP="00036220">
      <w:pPr>
        <w:numPr>
          <w:ilvl w:val="1"/>
          <w:numId w:val="14"/>
        </w:numPr>
        <w:shd w:val="clear" w:color="auto" w:fill="FFFFFF"/>
        <w:spacing w:before="100" w:beforeAutospacing="1" w:after="24" w:line="240" w:lineRule="auto"/>
        <w:ind w:left="768"/>
        <w:rPr>
          <w:rFonts w:ascii="Arial" w:eastAsia="Times New Roman" w:hAnsi="Arial" w:cs="Arial"/>
          <w:b/>
          <w:bCs/>
          <w:color w:val="00B050"/>
          <w:sz w:val="24"/>
          <w:szCs w:val="24"/>
          <w:lang w:eastAsia="fr-FR"/>
        </w:rPr>
      </w:pPr>
      <w:r w:rsidRPr="00331229">
        <w:rPr>
          <w:rFonts w:ascii="Arial" w:eastAsia="Times New Roman" w:hAnsi="Arial" w:cs="Arial"/>
          <w:b/>
          <w:bCs/>
          <w:i/>
          <w:iCs/>
          <w:color w:val="00B050"/>
          <w:sz w:val="24"/>
          <w:szCs w:val="24"/>
          <w:lang w:eastAsia="fr-FR"/>
        </w:rPr>
        <w:t>exemple :</w:t>
      </w:r>
    </w:p>
    <w:p w:rsidR="00036220" w:rsidRPr="00036220" w:rsidRDefault="00036220" w:rsidP="00036220">
      <w:pPr>
        <w:numPr>
          <w:ilvl w:val="1"/>
          <w:numId w:val="1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i/>
          <w:iCs/>
          <w:color w:val="202122"/>
          <w:sz w:val="24"/>
          <w:szCs w:val="24"/>
          <w:lang w:eastAsia="fr-FR"/>
        </w:rPr>
        <w:t>Je me suis tellement accoutumé ces jours passés à détacher mon esprit des sens, et j’ai si exactement remarqué qu’il y a fort peu de choses que l’on connaisse avec certitude touchant les choses corporelles, qu’il y en a beaucoup plus qui nous sont connues touchant l’esprit humain, et beaucoup plus encore de Dieu même, qu’il me sera maintenant aisé de détourner ma pensée de la considération des choses sensibles ou imaginables, pour la porter à celles qui, étant dégagées de toute matière, sont purement intelligibles.</w:t>
      </w:r>
      <w:r w:rsidRPr="00036220">
        <w:rPr>
          <w:rFonts w:ascii="Arial" w:eastAsia="Times New Roman" w:hAnsi="Arial" w:cs="Arial"/>
          <w:color w:val="202122"/>
          <w:sz w:val="24"/>
          <w:szCs w:val="24"/>
          <w:lang w:eastAsia="fr-FR"/>
        </w:rPr>
        <w:t> (</w:t>
      </w:r>
      <w:hyperlink r:id="rId24" w:tooltip="Descartes" w:history="1">
        <w:r w:rsidRPr="00036220">
          <w:rPr>
            <w:rFonts w:ascii="Arial" w:eastAsia="Times New Roman" w:hAnsi="Arial" w:cs="Arial"/>
            <w:color w:val="0000FF"/>
            <w:sz w:val="24"/>
            <w:szCs w:val="24"/>
            <w:u w:val="single"/>
            <w:lang w:eastAsia="fr-FR"/>
          </w:rPr>
          <w:t>Descartes</w:t>
        </w:r>
      </w:hyperlink>
      <w:r w:rsidRPr="00036220">
        <w:rPr>
          <w:rFonts w:ascii="Arial" w:eastAsia="Times New Roman" w:hAnsi="Arial" w:cs="Arial"/>
          <w:color w:val="202122"/>
          <w:sz w:val="24"/>
          <w:szCs w:val="24"/>
          <w:lang w:eastAsia="fr-FR"/>
        </w:rPr>
        <w:t> - Méditation quatrième)</w:t>
      </w:r>
    </w:p>
    <w:p w:rsidR="00036220" w:rsidRPr="00036220" w:rsidRDefault="00036220" w:rsidP="00036220">
      <w:pPr>
        <w:numPr>
          <w:ilvl w:val="0"/>
          <w:numId w:val="14"/>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un vocabulaire rare</w:t>
      </w:r>
      <w:r w:rsidRPr="00036220">
        <w:rPr>
          <w:rFonts w:ascii="Arial" w:eastAsia="Times New Roman" w:hAnsi="Arial" w:cs="Arial"/>
          <w:color w:val="202122"/>
          <w:sz w:val="24"/>
          <w:szCs w:val="24"/>
          <w:lang w:eastAsia="fr-FR"/>
        </w:rPr>
        <w:t> :</w:t>
      </w:r>
    </w:p>
    <w:p w:rsidR="00036220" w:rsidRPr="00036220" w:rsidRDefault="00036220" w:rsidP="00036220">
      <w:pPr>
        <w:numPr>
          <w:ilvl w:val="1"/>
          <w:numId w:val="1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i/>
          <w:iCs/>
          <w:color w:val="202122"/>
          <w:sz w:val="24"/>
          <w:szCs w:val="24"/>
          <w:lang w:eastAsia="fr-FR"/>
        </w:rPr>
        <w:t>Le firmament / les cieux / l’azur…</w:t>
      </w:r>
    </w:p>
    <w:p w:rsidR="00036220" w:rsidRPr="00036220" w:rsidRDefault="00036220" w:rsidP="00036220">
      <w:pPr>
        <w:numPr>
          <w:ilvl w:val="2"/>
          <w:numId w:val="14"/>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le ciel »</w:t>
      </w:r>
    </w:p>
    <w:p w:rsidR="00036220" w:rsidRPr="00331229" w:rsidRDefault="00036220" w:rsidP="00036220">
      <w:pPr>
        <w:numPr>
          <w:ilvl w:val="1"/>
          <w:numId w:val="1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i/>
          <w:iCs/>
          <w:color w:val="202122"/>
          <w:sz w:val="24"/>
          <w:szCs w:val="24"/>
          <w:lang w:eastAsia="fr-FR"/>
        </w:rPr>
        <w:t>La </w:t>
      </w:r>
      <w:proofErr w:type="spellStart"/>
      <w:r w:rsidR="001F4C3B" w:rsidRPr="00036220">
        <w:rPr>
          <w:rFonts w:ascii="Arial" w:eastAsia="Times New Roman" w:hAnsi="Arial" w:cs="Arial"/>
          <w:i/>
          <w:iCs/>
          <w:color w:val="202122"/>
          <w:sz w:val="24"/>
          <w:szCs w:val="24"/>
          <w:lang w:eastAsia="fr-FR"/>
        </w:rPr>
        <w:fldChar w:fldCharType="begin"/>
      </w:r>
      <w:r w:rsidRPr="00036220">
        <w:rPr>
          <w:rFonts w:ascii="Arial" w:eastAsia="Times New Roman" w:hAnsi="Arial" w:cs="Arial"/>
          <w:i/>
          <w:iCs/>
          <w:color w:val="202122"/>
          <w:sz w:val="24"/>
          <w:szCs w:val="24"/>
          <w:lang w:eastAsia="fr-FR"/>
        </w:rPr>
        <w:instrText xml:space="preserve"> HYPERLINK "https://fr.wikipedia.org/wiki/Pasigraphie" \o "Pasigraphie" </w:instrText>
      </w:r>
      <w:r w:rsidR="001F4C3B" w:rsidRPr="00036220">
        <w:rPr>
          <w:rFonts w:ascii="Arial" w:eastAsia="Times New Roman" w:hAnsi="Arial" w:cs="Arial"/>
          <w:i/>
          <w:iCs/>
          <w:color w:val="202122"/>
          <w:sz w:val="24"/>
          <w:szCs w:val="24"/>
          <w:lang w:eastAsia="fr-FR"/>
        </w:rPr>
        <w:fldChar w:fldCharType="separate"/>
      </w:r>
      <w:r w:rsidRPr="00036220">
        <w:rPr>
          <w:rFonts w:ascii="Arial" w:eastAsia="Times New Roman" w:hAnsi="Arial" w:cs="Arial"/>
          <w:i/>
          <w:iCs/>
          <w:color w:val="0000FF"/>
          <w:sz w:val="24"/>
          <w:szCs w:val="24"/>
          <w:u w:val="single"/>
          <w:lang w:eastAsia="fr-FR"/>
        </w:rPr>
        <w:t>pasigraphie</w:t>
      </w:r>
      <w:proofErr w:type="spellEnd"/>
      <w:r w:rsidR="001F4C3B" w:rsidRPr="00036220">
        <w:rPr>
          <w:rFonts w:ascii="Arial" w:eastAsia="Times New Roman" w:hAnsi="Arial" w:cs="Arial"/>
          <w:i/>
          <w:iCs/>
          <w:color w:val="202122"/>
          <w:sz w:val="24"/>
          <w:szCs w:val="24"/>
          <w:lang w:eastAsia="fr-FR"/>
        </w:rPr>
        <w:fldChar w:fldCharType="end"/>
      </w:r>
      <w:r w:rsidRPr="00036220">
        <w:rPr>
          <w:rFonts w:ascii="Arial" w:eastAsia="Times New Roman" w:hAnsi="Arial" w:cs="Arial"/>
          <w:i/>
          <w:iCs/>
          <w:color w:val="202122"/>
          <w:sz w:val="24"/>
          <w:szCs w:val="24"/>
          <w:lang w:eastAsia="fr-FR"/>
        </w:rPr>
        <w:t> du </w:t>
      </w:r>
      <w:proofErr w:type="spellStart"/>
      <w:r w:rsidR="001F4C3B" w:rsidRPr="00036220">
        <w:rPr>
          <w:rFonts w:ascii="Arial" w:eastAsia="Times New Roman" w:hAnsi="Arial" w:cs="Arial"/>
          <w:i/>
          <w:iCs/>
          <w:color w:val="202122"/>
          <w:sz w:val="24"/>
          <w:szCs w:val="24"/>
          <w:lang w:eastAsia="fr-FR"/>
        </w:rPr>
        <w:fldChar w:fldCharType="begin"/>
      </w:r>
      <w:r w:rsidRPr="00036220">
        <w:rPr>
          <w:rFonts w:ascii="Arial" w:eastAsia="Times New Roman" w:hAnsi="Arial" w:cs="Arial"/>
          <w:i/>
          <w:iCs/>
          <w:color w:val="202122"/>
          <w:sz w:val="24"/>
          <w:szCs w:val="24"/>
          <w:lang w:eastAsia="fr-FR"/>
        </w:rPr>
        <w:instrText xml:space="preserve"> HYPERLINK "https://fr.wiktionary.org/wiki/scribomane" \o "wikt:scribomane" </w:instrText>
      </w:r>
      <w:r w:rsidR="001F4C3B" w:rsidRPr="00036220">
        <w:rPr>
          <w:rFonts w:ascii="Arial" w:eastAsia="Times New Roman" w:hAnsi="Arial" w:cs="Arial"/>
          <w:i/>
          <w:iCs/>
          <w:color w:val="202122"/>
          <w:sz w:val="24"/>
          <w:szCs w:val="24"/>
          <w:lang w:eastAsia="fr-FR"/>
        </w:rPr>
        <w:fldChar w:fldCharType="separate"/>
      </w:r>
      <w:r w:rsidRPr="00036220">
        <w:rPr>
          <w:rFonts w:ascii="Arial" w:eastAsia="Times New Roman" w:hAnsi="Arial" w:cs="Arial"/>
          <w:i/>
          <w:iCs/>
          <w:color w:val="0000FF"/>
          <w:sz w:val="24"/>
          <w:szCs w:val="24"/>
          <w:u w:val="single"/>
          <w:lang w:eastAsia="fr-FR"/>
        </w:rPr>
        <w:t>scribomane</w:t>
      </w:r>
      <w:proofErr w:type="spellEnd"/>
      <w:r w:rsidR="001F4C3B" w:rsidRPr="00036220">
        <w:rPr>
          <w:rFonts w:ascii="Arial" w:eastAsia="Times New Roman" w:hAnsi="Arial" w:cs="Arial"/>
          <w:i/>
          <w:iCs/>
          <w:color w:val="202122"/>
          <w:sz w:val="24"/>
          <w:szCs w:val="24"/>
          <w:lang w:eastAsia="fr-FR"/>
        </w:rPr>
        <w:fldChar w:fldCharType="end"/>
      </w:r>
      <w:r w:rsidRPr="00036220">
        <w:rPr>
          <w:rFonts w:ascii="Arial" w:eastAsia="Times New Roman" w:hAnsi="Arial" w:cs="Arial"/>
          <w:i/>
          <w:iCs/>
          <w:color w:val="202122"/>
          <w:sz w:val="24"/>
          <w:szCs w:val="24"/>
          <w:lang w:eastAsia="fr-FR"/>
        </w:rPr>
        <w:t> </w:t>
      </w:r>
      <w:proofErr w:type="spellStart"/>
      <w:r w:rsidR="001F4C3B" w:rsidRPr="00036220">
        <w:rPr>
          <w:rFonts w:ascii="Arial" w:eastAsia="Times New Roman" w:hAnsi="Arial" w:cs="Arial"/>
          <w:i/>
          <w:iCs/>
          <w:color w:val="202122"/>
          <w:sz w:val="24"/>
          <w:szCs w:val="24"/>
          <w:lang w:eastAsia="fr-FR"/>
        </w:rPr>
        <w:fldChar w:fldCharType="begin"/>
      </w:r>
      <w:r w:rsidRPr="00036220">
        <w:rPr>
          <w:rFonts w:ascii="Arial" w:eastAsia="Times New Roman" w:hAnsi="Arial" w:cs="Arial"/>
          <w:i/>
          <w:iCs/>
          <w:color w:val="202122"/>
          <w:sz w:val="24"/>
          <w:szCs w:val="24"/>
          <w:lang w:eastAsia="fr-FR"/>
        </w:rPr>
        <w:instrText xml:space="preserve"> HYPERLINK "https://fr.wiktionary.org/wiki/mal%C3%A9vole" \o "wikt:malévole" </w:instrText>
      </w:r>
      <w:r w:rsidR="001F4C3B" w:rsidRPr="00036220">
        <w:rPr>
          <w:rFonts w:ascii="Arial" w:eastAsia="Times New Roman" w:hAnsi="Arial" w:cs="Arial"/>
          <w:i/>
          <w:iCs/>
          <w:color w:val="202122"/>
          <w:sz w:val="24"/>
          <w:szCs w:val="24"/>
          <w:lang w:eastAsia="fr-FR"/>
        </w:rPr>
        <w:fldChar w:fldCharType="separate"/>
      </w:r>
      <w:r w:rsidRPr="00036220">
        <w:rPr>
          <w:rFonts w:ascii="Arial" w:eastAsia="Times New Roman" w:hAnsi="Arial" w:cs="Arial"/>
          <w:i/>
          <w:iCs/>
          <w:color w:val="0000FF"/>
          <w:sz w:val="24"/>
          <w:szCs w:val="24"/>
          <w:u w:val="single"/>
          <w:lang w:eastAsia="fr-FR"/>
        </w:rPr>
        <w:t>malévole</w:t>
      </w:r>
      <w:proofErr w:type="spellEnd"/>
      <w:r w:rsidR="001F4C3B" w:rsidRPr="00036220">
        <w:rPr>
          <w:rFonts w:ascii="Arial" w:eastAsia="Times New Roman" w:hAnsi="Arial" w:cs="Arial"/>
          <w:i/>
          <w:iCs/>
          <w:color w:val="202122"/>
          <w:sz w:val="24"/>
          <w:szCs w:val="24"/>
          <w:lang w:eastAsia="fr-FR"/>
        </w:rPr>
        <w:fldChar w:fldCharType="end"/>
      </w:r>
      <w:r w:rsidRPr="00036220">
        <w:rPr>
          <w:rFonts w:ascii="Arial" w:eastAsia="Times New Roman" w:hAnsi="Arial" w:cs="Arial"/>
          <w:i/>
          <w:iCs/>
          <w:color w:val="202122"/>
          <w:sz w:val="24"/>
          <w:szCs w:val="24"/>
          <w:lang w:eastAsia="fr-FR"/>
        </w:rPr>
        <w:t> formait une étrange </w:t>
      </w:r>
      <w:proofErr w:type="spellStart"/>
      <w:r w:rsidR="001F4C3B" w:rsidRPr="00036220">
        <w:rPr>
          <w:rFonts w:ascii="Arial" w:eastAsia="Times New Roman" w:hAnsi="Arial" w:cs="Arial"/>
          <w:i/>
          <w:iCs/>
          <w:color w:val="202122"/>
          <w:sz w:val="24"/>
          <w:szCs w:val="24"/>
          <w:lang w:eastAsia="fr-FR"/>
        </w:rPr>
        <w:fldChar w:fldCharType="begin"/>
      </w:r>
      <w:r w:rsidRPr="00036220">
        <w:rPr>
          <w:rFonts w:ascii="Arial" w:eastAsia="Times New Roman" w:hAnsi="Arial" w:cs="Arial"/>
          <w:i/>
          <w:iCs/>
          <w:color w:val="202122"/>
          <w:sz w:val="24"/>
          <w:szCs w:val="24"/>
          <w:lang w:eastAsia="fr-FR"/>
        </w:rPr>
        <w:instrText xml:space="preserve"> HYPERLINK "https://fr.wiktionary.org/wiki/octoade" \o "wikt:octoade" </w:instrText>
      </w:r>
      <w:r w:rsidR="001F4C3B" w:rsidRPr="00036220">
        <w:rPr>
          <w:rFonts w:ascii="Arial" w:eastAsia="Times New Roman" w:hAnsi="Arial" w:cs="Arial"/>
          <w:i/>
          <w:iCs/>
          <w:color w:val="202122"/>
          <w:sz w:val="24"/>
          <w:szCs w:val="24"/>
          <w:lang w:eastAsia="fr-FR"/>
        </w:rPr>
        <w:fldChar w:fldCharType="separate"/>
      </w:r>
      <w:r w:rsidRPr="00036220">
        <w:rPr>
          <w:rFonts w:ascii="Arial" w:eastAsia="Times New Roman" w:hAnsi="Arial" w:cs="Arial"/>
          <w:i/>
          <w:iCs/>
          <w:color w:val="0000FF"/>
          <w:sz w:val="24"/>
          <w:szCs w:val="24"/>
          <w:u w:val="single"/>
          <w:lang w:eastAsia="fr-FR"/>
        </w:rPr>
        <w:t>octoade</w:t>
      </w:r>
      <w:proofErr w:type="spellEnd"/>
      <w:r w:rsidR="001F4C3B" w:rsidRPr="00036220">
        <w:rPr>
          <w:rFonts w:ascii="Arial" w:eastAsia="Times New Roman" w:hAnsi="Arial" w:cs="Arial"/>
          <w:i/>
          <w:iCs/>
          <w:color w:val="202122"/>
          <w:sz w:val="24"/>
          <w:szCs w:val="24"/>
          <w:lang w:eastAsia="fr-FR"/>
        </w:rPr>
        <w:fldChar w:fldCharType="end"/>
      </w:r>
      <w:r w:rsidRPr="00036220">
        <w:rPr>
          <w:rFonts w:ascii="Arial" w:eastAsia="Times New Roman" w:hAnsi="Arial" w:cs="Arial"/>
          <w:i/>
          <w:iCs/>
          <w:color w:val="202122"/>
          <w:sz w:val="24"/>
          <w:szCs w:val="24"/>
          <w:lang w:eastAsia="fr-FR"/>
        </w:rPr>
        <w:t>.</w:t>
      </w:r>
    </w:p>
    <w:p w:rsidR="00331229" w:rsidRPr="00036220" w:rsidRDefault="00331229" w:rsidP="00331229">
      <w:pPr>
        <w:shd w:val="clear" w:color="auto" w:fill="FFFFFF"/>
        <w:spacing w:before="100" w:beforeAutospacing="1" w:after="24" w:line="240" w:lineRule="auto"/>
        <w:ind w:left="768"/>
        <w:rPr>
          <w:rFonts w:ascii="Arial" w:eastAsia="Times New Roman" w:hAnsi="Arial" w:cs="Arial"/>
          <w:color w:val="202122"/>
          <w:sz w:val="24"/>
          <w:szCs w:val="24"/>
          <w:lang w:eastAsia="fr-FR"/>
        </w:rPr>
      </w:pPr>
    </w:p>
    <w:p w:rsidR="00036220" w:rsidRPr="00036220" w:rsidRDefault="00036220" w:rsidP="00036220">
      <w:pPr>
        <w:numPr>
          <w:ilvl w:val="0"/>
          <w:numId w:val="14"/>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des figures de style recherchées</w:t>
      </w:r>
      <w:r w:rsidRPr="00036220">
        <w:rPr>
          <w:rFonts w:ascii="Arial" w:eastAsia="Times New Roman" w:hAnsi="Arial" w:cs="Arial"/>
          <w:color w:val="202122"/>
          <w:sz w:val="24"/>
          <w:szCs w:val="24"/>
          <w:lang w:eastAsia="fr-FR"/>
        </w:rPr>
        <w:t> :</w:t>
      </w:r>
    </w:p>
    <w:p w:rsidR="00036220" w:rsidRPr="00036220" w:rsidRDefault="00036220" w:rsidP="00036220">
      <w:pPr>
        <w:numPr>
          <w:ilvl w:val="1"/>
          <w:numId w:val="1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i/>
          <w:iCs/>
          <w:color w:val="202122"/>
          <w:sz w:val="24"/>
          <w:szCs w:val="24"/>
          <w:lang w:eastAsia="fr-FR"/>
        </w:rPr>
        <w:t>Déjà la nuit en son parc amassait/Un grand troupeau d’étoiles vagabondes.</w:t>
      </w:r>
      <w:r w:rsidRPr="00036220">
        <w:rPr>
          <w:rFonts w:ascii="Arial" w:eastAsia="Times New Roman" w:hAnsi="Arial" w:cs="Arial"/>
          <w:color w:val="202122"/>
          <w:sz w:val="24"/>
          <w:szCs w:val="24"/>
          <w:lang w:eastAsia="fr-FR"/>
        </w:rPr>
        <w:t> (</w:t>
      </w:r>
      <w:hyperlink r:id="rId25" w:tooltip="Joachim du Bellay" w:history="1">
        <w:r w:rsidRPr="00036220">
          <w:rPr>
            <w:rFonts w:ascii="Arial" w:eastAsia="Times New Roman" w:hAnsi="Arial" w:cs="Arial"/>
            <w:color w:val="0000FF"/>
            <w:sz w:val="24"/>
            <w:szCs w:val="24"/>
            <w:u w:val="single"/>
            <w:lang w:eastAsia="fr-FR"/>
          </w:rPr>
          <w:t>du Bellay</w:t>
        </w:r>
      </w:hyperlink>
      <w:r w:rsidRPr="00036220">
        <w:rPr>
          <w:rFonts w:ascii="Arial" w:eastAsia="Times New Roman" w:hAnsi="Arial" w:cs="Arial"/>
          <w:color w:val="202122"/>
          <w:sz w:val="24"/>
          <w:szCs w:val="24"/>
          <w:lang w:eastAsia="fr-FR"/>
        </w:rPr>
        <w:t>)</w:t>
      </w:r>
    </w:p>
    <w:p w:rsidR="00036220" w:rsidRDefault="00036220" w:rsidP="00036220">
      <w:pPr>
        <w:numPr>
          <w:ilvl w:val="2"/>
          <w:numId w:val="14"/>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Déjà la nuit tombait et on apercevait les premières étoiles. » (</w:t>
      </w:r>
      <w:hyperlink r:id="rId26" w:anchor="La_m%C3%A9taphore_fil%C3%A9e" w:tooltip="Métaphore" w:history="1">
        <w:r w:rsidRPr="00036220">
          <w:rPr>
            <w:rFonts w:ascii="Arial" w:eastAsia="Times New Roman" w:hAnsi="Arial" w:cs="Arial"/>
            <w:color w:val="0000FF"/>
            <w:sz w:val="24"/>
            <w:szCs w:val="24"/>
            <w:u w:val="single"/>
            <w:lang w:eastAsia="fr-FR"/>
          </w:rPr>
          <w:t>métaphore filée</w:t>
        </w:r>
      </w:hyperlink>
      <w:r w:rsidRPr="00036220">
        <w:rPr>
          <w:rFonts w:ascii="Arial" w:eastAsia="Times New Roman" w:hAnsi="Arial" w:cs="Arial"/>
          <w:color w:val="202122"/>
          <w:sz w:val="24"/>
          <w:szCs w:val="24"/>
          <w:lang w:eastAsia="fr-FR"/>
        </w:rPr>
        <w:t>)</w:t>
      </w:r>
    </w:p>
    <w:p w:rsidR="00331229" w:rsidRPr="00036220" w:rsidRDefault="00331229" w:rsidP="00331229">
      <w:pPr>
        <w:shd w:val="clear" w:color="auto" w:fill="FFFFFF"/>
        <w:spacing w:before="100" w:beforeAutospacing="1" w:after="24" w:line="240" w:lineRule="auto"/>
        <w:ind w:left="1152"/>
        <w:rPr>
          <w:rFonts w:ascii="Arial" w:eastAsia="Times New Roman" w:hAnsi="Arial" w:cs="Arial"/>
          <w:color w:val="202122"/>
          <w:sz w:val="24"/>
          <w:szCs w:val="24"/>
          <w:lang w:eastAsia="fr-FR"/>
        </w:rPr>
      </w:pPr>
    </w:p>
    <w:p w:rsidR="00036220" w:rsidRPr="00036220" w:rsidRDefault="00036220" w:rsidP="00036220">
      <w:pPr>
        <w:numPr>
          <w:ilvl w:val="0"/>
          <w:numId w:val="14"/>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L’</w:t>
      </w:r>
      <w:hyperlink r:id="rId27" w:tooltip="Subjonctif imparfait" w:history="1">
        <w:r w:rsidRPr="00036220">
          <w:rPr>
            <w:rFonts w:ascii="Arial" w:eastAsia="Times New Roman" w:hAnsi="Arial" w:cs="Arial"/>
            <w:b/>
            <w:bCs/>
            <w:color w:val="0000FF"/>
            <w:sz w:val="24"/>
            <w:szCs w:val="24"/>
            <w:u w:val="single"/>
            <w:lang w:eastAsia="fr-FR"/>
          </w:rPr>
          <w:t>imparfait</w:t>
        </w:r>
      </w:hyperlink>
      <w:r w:rsidRPr="00036220">
        <w:rPr>
          <w:rFonts w:ascii="Arial" w:eastAsia="Times New Roman" w:hAnsi="Arial" w:cs="Arial"/>
          <w:b/>
          <w:bCs/>
          <w:color w:val="202122"/>
          <w:sz w:val="24"/>
          <w:szCs w:val="24"/>
          <w:lang w:eastAsia="fr-FR"/>
        </w:rPr>
        <w:t> et le </w:t>
      </w:r>
      <w:hyperlink r:id="rId28" w:tooltip="Subjonctif plus-que-parfait en français" w:history="1">
        <w:r w:rsidRPr="00036220">
          <w:rPr>
            <w:rFonts w:ascii="Arial" w:eastAsia="Times New Roman" w:hAnsi="Arial" w:cs="Arial"/>
            <w:b/>
            <w:bCs/>
            <w:color w:val="0000FF"/>
            <w:sz w:val="24"/>
            <w:szCs w:val="24"/>
            <w:u w:val="single"/>
            <w:lang w:eastAsia="fr-FR"/>
          </w:rPr>
          <w:t>plus-que-parfait du subjonctif</w:t>
        </w:r>
      </w:hyperlink>
      <w:r w:rsidRPr="00036220">
        <w:rPr>
          <w:rFonts w:ascii="Arial" w:eastAsia="Times New Roman" w:hAnsi="Arial" w:cs="Arial"/>
          <w:color w:val="202122"/>
          <w:sz w:val="24"/>
          <w:szCs w:val="24"/>
          <w:lang w:eastAsia="fr-FR"/>
        </w:rPr>
        <w:t> (à l’oral comme à l’écrit) :</w:t>
      </w:r>
    </w:p>
    <w:p w:rsidR="00036220" w:rsidRPr="00036220" w:rsidRDefault="00036220" w:rsidP="00036220">
      <w:pPr>
        <w:numPr>
          <w:ilvl w:val="1"/>
          <w:numId w:val="1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i/>
          <w:iCs/>
          <w:color w:val="202122"/>
          <w:sz w:val="24"/>
          <w:szCs w:val="24"/>
          <w:lang w:eastAsia="fr-FR"/>
        </w:rPr>
        <w:t>Il fallait qu’il vînt.</w:t>
      </w:r>
    </w:p>
    <w:p w:rsidR="00036220" w:rsidRPr="00036220" w:rsidRDefault="00036220" w:rsidP="00036220">
      <w:pPr>
        <w:numPr>
          <w:ilvl w:val="2"/>
          <w:numId w:val="14"/>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Il fallait qu’il vienne. »</w:t>
      </w:r>
    </w:p>
    <w:p w:rsidR="00036220" w:rsidRPr="00036220" w:rsidRDefault="00036220" w:rsidP="00036220">
      <w:pPr>
        <w:numPr>
          <w:ilvl w:val="0"/>
          <w:numId w:val="14"/>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le passé simple et le passé antérieur de l’indicatif</w:t>
      </w:r>
      <w:r w:rsidRPr="00036220">
        <w:rPr>
          <w:rFonts w:ascii="Arial" w:eastAsia="Times New Roman" w:hAnsi="Arial" w:cs="Arial"/>
          <w:color w:val="202122"/>
          <w:sz w:val="24"/>
          <w:szCs w:val="24"/>
          <w:lang w:eastAsia="fr-FR"/>
        </w:rPr>
        <w:t> (à l’oral) :</w:t>
      </w:r>
    </w:p>
    <w:p w:rsidR="00036220" w:rsidRPr="00036220" w:rsidRDefault="00036220" w:rsidP="00036220">
      <w:pPr>
        <w:numPr>
          <w:ilvl w:val="1"/>
          <w:numId w:val="1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i/>
          <w:iCs/>
          <w:color w:val="202122"/>
          <w:sz w:val="24"/>
          <w:szCs w:val="24"/>
          <w:lang w:eastAsia="fr-FR"/>
        </w:rPr>
        <w:t>Je le vis quand je revins.</w:t>
      </w:r>
    </w:p>
    <w:p w:rsidR="00036220" w:rsidRPr="00036220" w:rsidRDefault="00036220" w:rsidP="00036220">
      <w:pPr>
        <w:numPr>
          <w:ilvl w:val="2"/>
          <w:numId w:val="14"/>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Je l’ai vu quand je suis revenu. »</w:t>
      </w:r>
    </w:p>
    <w:p w:rsidR="00036220" w:rsidRPr="00036220" w:rsidRDefault="00036220" w:rsidP="00036220">
      <w:pPr>
        <w:numPr>
          <w:ilvl w:val="0"/>
          <w:numId w:val="14"/>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la forme interrogative directe inversée</w:t>
      </w:r>
      <w:r w:rsidRPr="00036220">
        <w:rPr>
          <w:rFonts w:ascii="Arial" w:eastAsia="Times New Roman" w:hAnsi="Arial" w:cs="Arial"/>
          <w:color w:val="202122"/>
          <w:sz w:val="24"/>
          <w:szCs w:val="24"/>
          <w:lang w:eastAsia="fr-FR"/>
        </w:rPr>
        <w:t> :</w:t>
      </w:r>
    </w:p>
    <w:p w:rsidR="00036220" w:rsidRPr="00036220" w:rsidRDefault="00036220" w:rsidP="00036220">
      <w:pPr>
        <w:numPr>
          <w:ilvl w:val="1"/>
          <w:numId w:val="1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i/>
          <w:iCs/>
          <w:color w:val="202122"/>
          <w:sz w:val="24"/>
          <w:szCs w:val="24"/>
          <w:lang w:eastAsia="fr-FR"/>
        </w:rPr>
        <w:t>D’où m’appelles-tu ?</w:t>
      </w:r>
    </w:p>
    <w:p w:rsidR="00036220" w:rsidRPr="00036220" w:rsidRDefault="00036220" w:rsidP="00036220">
      <w:pPr>
        <w:numPr>
          <w:ilvl w:val="2"/>
          <w:numId w:val="14"/>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D’où est-ce que tu m’appelles ? »</w:t>
      </w:r>
    </w:p>
    <w:p w:rsidR="00036220" w:rsidRPr="00036220" w:rsidRDefault="00036220" w:rsidP="00036220">
      <w:pPr>
        <w:numPr>
          <w:ilvl w:val="0"/>
          <w:numId w:val="14"/>
        </w:numPr>
        <w:shd w:val="clear" w:color="auto" w:fill="FFFFFF"/>
        <w:spacing w:before="100" w:beforeAutospacing="1" w:after="24" w:line="240" w:lineRule="auto"/>
        <w:ind w:left="384"/>
        <w:rPr>
          <w:rFonts w:ascii="Arial" w:eastAsia="Times New Roman" w:hAnsi="Arial" w:cs="Arial"/>
          <w:color w:val="202122"/>
          <w:sz w:val="24"/>
          <w:szCs w:val="24"/>
          <w:lang w:eastAsia="fr-FR"/>
        </w:rPr>
      </w:pPr>
      <w:r w:rsidRPr="00036220">
        <w:rPr>
          <w:rFonts w:ascii="Arial" w:eastAsia="Times New Roman" w:hAnsi="Arial" w:cs="Arial"/>
          <w:b/>
          <w:bCs/>
          <w:color w:val="202122"/>
          <w:sz w:val="24"/>
          <w:szCs w:val="24"/>
          <w:lang w:eastAsia="fr-FR"/>
        </w:rPr>
        <w:t>L’inversion du sujet après certains adverbes de liaison</w:t>
      </w:r>
      <w:r w:rsidRPr="00036220">
        <w:rPr>
          <w:rFonts w:ascii="Arial" w:eastAsia="Times New Roman" w:hAnsi="Arial" w:cs="Arial"/>
          <w:color w:val="202122"/>
          <w:sz w:val="24"/>
          <w:szCs w:val="24"/>
          <w:lang w:eastAsia="fr-FR"/>
        </w:rPr>
        <w:t> (tels que : </w:t>
      </w:r>
      <w:r w:rsidRPr="00036220">
        <w:rPr>
          <w:rFonts w:ascii="Arial" w:eastAsia="Times New Roman" w:hAnsi="Arial" w:cs="Arial"/>
          <w:i/>
          <w:iCs/>
          <w:color w:val="202122"/>
          <w:sz w:val="24"/>
          <w:szCs w:val="24"/>
          <w:lang w:eastAsia="fr-FR"/>
        </w:rPr>
        <w:t>aussi</w:t>
      </w:r>
      <w:r w:rsidRPr="00036220">
        <w:rPr>
          <w:rFonts w:ascii="Arial" w:eastAsia="Times New Roman" w:hAnsi="Arial" w:cs="Arial"/>
          <w:color w:val="202122"/>
          <w:sz w:val="24"/>
          <w:szCs w:val="24"/>
          <w:lang w:eastAsia="fr-FR"/>
        </w:rPr>
        <w:t>, </w:t>
      </w:r>
      <w:r w:rsidRPr="00036220">
        <w:rPr>
          <w:rFonts w:ascii="Arial" w:eastAsia="Times New Roman" w:hAnsi="Arial" w:cs="Arial"/>
          <w:i/>
          <w:iCs/>
          <w:color w:val="202122"/>
          <w:sz w:val="24"/>
          <w:szCs w:val="24"/>
          <w:lang w:eastAsia="fr-FR"/>
        </w:rPr>
        <w:t>ainsi</w:t>
      </w:r>
      <w:r w:rsidRPr="00036220">
        <w:rPr>
          <w:rFonts w:ascii="Arial" w:eastAsia="Times New Roman" w:hAnsi="Arial" w:cs="Arial"/>
          <w:color w:val="202122"/>
          <w:sz w:val="24"/>
          <w:szCs w:val="24"/>
          <w:lang w:eastAsia="fr-FR"/>
        </w:rPr>
        <w:t>, </w:t>
      </w:r>
      <w:r w:rsidRPr="00036220">
        <w:rPr>
          <w:rFonts w:ascii="Arial" w:eastAsia="Times New Roman" w:hAnsi="Arial" w:cs="Arial"/>
          <w:i/>
          <w:iCs/>
          <w:color w:val="202122"/>
          <w:sz w:val="24"/>
          <w:szCs w:val="24"/>
          <w:lang w:eastAsia="fr-FR"/>
        </w:rPr>
        <w:t>peut-être</w:t>
      </w:r>
      <w:r w:rsidRPr="00036220">
        <w:rPr>
          <w:rFonts w:ascii="Arial" w:eastAsia="Times New Roman" w:hAnsi="Arial" w:cs="Arial"/>
          <w:color w:val="202122"/>
          <w:sz w:val="24"/>
          <w:szCs w:val="24"/>
          <w:lang w:eastAsia="fr-FR"/>
        </w:rPr>
        <w:t>, etc.) :</w:t>
      </w:r>
    </w:p>
    <w:p w:rsidR="00036220" w:rsidRPr="00036220" w:rsidRDefault="00036220" w:rsidP="00036220">
      <w:pPr>
        <w:numPr>
          <w:ilvl w:val="1"/>
          <w:numId w:val="14"/>
        </w:numPr>
        <w:shd w:val="clear" w:color="auto" w:fill="FFFFFF"/>
        <w:spacing w:before="100" w:beforeAutospacing="1" w:after="24" w:line="240" w:lineRule="auto"/>
        <w:ind w:left="768"/>
        <w:rPr>
          <w:rFonts w:ascii="Arial" w:eastAsia="Times New Roman" w:hAnsi="Arial" w:cs="Arial"/>
          <w:color w:val="202122"/>
          <w:sz w:val="24"/>
          <w:szCs w:val="24"/>
          <w:lang w:eastAsia="fr-FR"/>
        </w:rPr>
      </w:pPr>
      <w:r w:rsidRPr="00036220">
        <w:rPr>
          <w:rFonts w:ascii="Arial" w:eastAsia="Times New Roman" w:hAnsi="Arial" w:cs="Arial"/>
          <w:i/>
          <w:iCs/>
          <w:color w:val="202122"/>
          <w:sz w:val="24"/>
          <w:szCs w:val="24"/>
          <w:lang w:eastAsia="fr-FR"/>
        </w:rPr>
        <w:t>Ainsi ai-je dû écourter mes vacances.</w:t>
      </w:r>
    </w:p>
    <w:p w:rsidR="00036220" w:rsidRPr="00036220" w:rsidRDefault="00036220" w:rsidP="00036220">
      <w:pPr>
        <w:numPr>
          <w:ilvl w:val="2"/>
          <w:numId w:val="14"/>
        </w:numPr>
        <w:shd w:val="clear" w:color="auto" w:fill="FFFFFF"/>
        <w:spacing w:before="100" w:beforeAutospacing="1" w:after="24" w:line="240" w:lineRule="auto"/>
        <w:ind w:left="1152"/>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Pour : « Ainsi, j’ai dû écourter mes vacances. »</w:t>
      </w:r>
    </w:p>
    <w:p w:rsidR="00036220" w:rsidRPr="00036220" w:rsidRDefault="00036220" w:rsidP="00036220">
      <w:pPr>
        <w:shd w:val="clear" w:color="auto" w:fill="FFFFFF"/>
        <w:spacing w:before="120" w:after="240" w:line="240" w:lineRule="auto"/>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Le </w:t>
      </w:r>
      <w:r w:rsidRPr="00036220">
        <w:rPr>
          <w:rFonts w:ascii="Arial" w:eastAsia="Times New Roman" w:hAnsi="Arial" w:cs="Arial"/>
          <w:i/>
          <w:iCs/>
          <w:color w:val="202122"/>
          <w:sz w:val="24"/>
          <w:szCs w:val="24"/>
          <w:lang w:eastAsia="fr-FR"/>
        </w:rPr>
        <w:t>registre sublime</w:t>
      </w:r>
      <w:r w:rsidRPr="00036220">
        <w:rPr>
          <w:rFonts w:ascii="Arial" w:eastAsia="Times New Roman" w:hAnsi="Arial" w:cs="Arial"/>
          <w:color w:val="202122"/>
          <w:sz w:val="24"/>
          <w:szCs w:val="24"/>
          <w:lang w:eastAsia="fr-FR"/>
        </w:rPr>
        <w:t> (ou </w:t>
      </w:r>
      <w:r w:rsidRPr="00036220">
        <w:rPr>
          <w:rFonts w:ascii="Arial" w:eastAsia="Times New Roman" w:hAnsi="Arial" w:cs="Arial"/>
          <w:i/>
          <w:iCs/>
          <w:color w:val="202122"/>
          <w:sz w:val="24"/>
          <w:szCs w:val="24"/>
          <w:lang w:eastAsia="fr-FR"/>
        </w:rPr>
        <w:t>littéraire</w:t>
      </w:r>
      <w:r w:rsidRPr="00036220">
        <w:rPr>
          <w:rFonts w:ascii="Arial" w:eastAsia="Times New Roman" w:hAnsi="Arial" w:cs="Arial"/>
          <w:color w:val="202122"/>
          <w:sz w:val="24"/>
          <w:szCs w:val="24"/>
          <w:lang w:eastAsia="fr-FR"/>
        </w:rPr>
        <w:t>, </w:t>
      </w:r>
      <w:r w:rsidRPr="00036220">
        <w:rPr>
          <w:rFonts w:ascii="Arial" w:eastAsia="Times New Roman" w:hAnsi="Arial" w:cs="Arial"/>
          <w:i/>
          <w:iCs/>
          <w:color w:val="202122"/>
          <w:sz w:val="24"/>
          <w:szCs w:val="24"/>
          <w:lang w:eastAsia="fr-FR"/>
        </w:rPr>
        <w:t>noble</w:t>
      </w:r>
      <w:r w:rsidRPr="00036220">
        <w:rPr>
          <w:rFonts w:ascii="Arial" w:eastAsia="Times New Roman" w:hAnsi="Arial" w:cs="Arial"/>
          <w:color w:val="202122"/>
          <w:sz w:val="24"/>
          <w:szCs w:val="24"/>
          <w:lang w:eastAsia="fr-FR"/>
        </w:rPr>
        <w:t> ou </w:t>
      </w:r>
      <w:r w:rsidRPr="00036220">
        <w:rPr>
          <w:rFonts w:ascii="Arial" w:eastAsia="Times New Roman" w:hAnsi="Arial" w:cs="Arial"/>
          <w:i/>
          <w:iCs/>
          <w:color w:val="202122"/>
          <w:sz w:val="24"/>
          <w:szCs w:val="24"/>
          <w:lang w:eastAsia="fr-FR"/>
        </w:rPr>
        <w:t>relevé</w:t>
      </w:r>
      <w:r w:rsidRPr="00036220">
        <w:rPr>
          <w:rFonts w:ascii="Arial" w:eastAsia="Times New Roman" w:hAnsi="Arial" w:cs="Arial"/>
          <w:color w:val="202122"/>
          <w:sz w:val="24"/>
          <w:szCs w:val="24"/>
          <w:lang w:eastAsia="fr-FR"/>
        </w:rPr>
        <w:t>) est d'un degré supérieur encore au niveau soutenu. Il est principalement utilisé dans la poésie et la tragédie et use d’un vocabulaire spécifique, de constructions archaïques ou sophistiquées, etc.</w:t>
      </w:r>
    </w:p>
    <w:p w:rsidR="00036220" w:rsidRPr="00036220" w:rsidRDefault="00036220" w:rsidP="00036220">
      <w:pPr>
        <w:shd w:val="clear" w:color="auto" w:fill="FFFFFF"/>
        <w:spacing w:before="120" w:after="240" w:line="240" w:lineRule="auto"/>
        <w:rPr>
          <w:rFonts w:ascii="Arial" w:eastAsia="Times New Roman" w:hAnsi="Arial" w:cs="Arial"/>
          <w:color w:val="202122"/>
          <w:sz w:val="24"/>
          <w:szCs w:val="24"/>
          <w:lang w:eastAsia="fr-FR"/>
        </w:rPr>
      </w:pPr>
      <w:r w:rsidRPr="00036220">
        <w:rPr>
          <w:rFonts w:ascii="Arial" w:eastAsia="Times New Roman" w:hAnsi="Arial" w:cs="Arial"/>
          <w:color w:val="202122"/>
          <w:sz w:val="24"/>
          <w:szCs w:val="24"/>
          <w:lang w:eastAsia="fr-FR"/>
        </w:rPr>
        <w:t>Dans certaines situations d’énonciation, le choix du registre soutenu peut apparaître comme </w:t>
      </w:r>
      <w:r w:rsidRPr="00036220">
        <w:rPr>
          <w:rFonts w:ascii="Arial" w:eastAsia="Times New Roman" w:hAnsi="Arial" w:cs="Arial"/>
          <w:i/>
          <w:iCs/>
          <w:color w:val="202122"/>
          <w:sz w:val="24"/>
          <w:szCs w:val="24"/>
          <w:lang w:eastAsia="fr-FR"/>
        </w:rPr>
        <w:t>déplacé</w:t>
      </w:r>
      <w:r w:rsidRPr="00036220">
        <w:rPr>
          <w:rFonts w:ascii="Arial" w:eastAsia="Times New Roman" w:hAnsi="Arial" w:cs="Arial"/>
          <w:color w:val="202122"/>
          <w:sz w:val="24"/>
          <w:szCs w:val="24"/>
          <w:lang w:eastAsia="fr-FR"/>
        </w:rPr>
        <w:t>. Dans ce cas, il est ressenti comme incongru, abusif, précieux, maniéré ou comique.</w:t>
      </w:r>
    </w:p>
    <w:p w:rsidR="0070322E" w:rsidRPr="00036220" w:rsidRDefault="0070322E">
      <w:pPr>
        <w:rPr>
          <w:sz w:val="24"/>
          <w:szCs w:val="24"/>
        </w:rPr>
      </w:pPr>
    </w:p>
    <w:sectPr w:rsidR="0070322E" w:rsidRPr="00036220" w:rsidSect="0070322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ED0D32"/>
    <w:multiLevelType w:val="multilevel"/>
    <w:tmpl w:val="BA247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4853A22"/>
    <w:multiLevelType w:val="multilevel"/>
    <w:tmpl w:val="EF5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4C14906"/>
    <w:multiLevelType w:val="multilevel"/>
    <w:tmpl w:val="45542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7C609C7"/>
    <w:multiLevelType w:val="multilevel"/>
    <w:tmpl w:val="A2A62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AC620FB"/>
    <w:multiLevelType w:val="multilevel"/>
    <w:tmpl w:val="E3827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D3E6B81"/>
    <w:multiLevelType w:val="multilevel"/>
    <w:tmpl w:val="20B66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1DF3739"/>
    <w:multiLevelType w:val="multilevel"/>
    <w:tmpl w:val="986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6184D4F"/>
    <w:multiLevelType w:val="multilevel"/>
    <w:tmpl w:val="25385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C465AA1"/>
    <w:multiLevelType w:val="multilevel"/>
    <w:tmpl w:val="1FAC6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D62679A"/>
    <w:multiLevelType w:val="multilevel"/>
    <w:tmpl w:val="8CC6F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06628B5"/>
    <w:multiLevelType w:val="multilevel"/>
    <w:tmpl w:val="A0C2D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31A5038"/>
    <w:multiLevelType w:val="multilevel"/>
    <w:tmpl w:val="65640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D91539F"/>
    <w:multiLevelType w:val="multilevel"/>
    <w:tmpl w:val="A5123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8FE2BCA"/>
    <w:multiLevelType w:val="hybridMultilevel"/>
    <w:tmpl w:val="88D4A320"/>
    <w:lvl w:ilvl="0" w:tplc="D1BCBD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76EC06F3"/>
    <w:multiLevelType w:val="multilevel"/>
    <w:tmpl w:val="8AB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4"/>
  </w:num>
  <w:num w:numId="3">
    <w:abstractNumId w:val="10"/>
  </w:num>
  <w:num w:numId="4">
    <w:abstractNumId w:val="7"/>
  </w:num>
  <w:num w:numId="5">
    <w:abstractNumId w:val="8"/>
  </w:num>
  <w:num w:numId="6">
    <w:abstractNumId w:val="12"/>
  </w:num>
  <w:num w:numId="7">
    <w:abstractNumId w:val="5"/>
  </w:num>
  <w:num w:numId="8">
    <w:abstractNumId w:val="0"/>
  </w:num>
  <w:num w:numId="9">
    <w:abstractNumId w:val="6"/>
  </w:num>
  <w:num w:numId="10">
    <w:abstractNumId w:val="11"/>
  </w:num>
  <w:num w:numId="11">
    <w:abstractNumId w:val="9"/>
  </w:num>
  <w:num w:numId="12">
    <w:abstractNumId w:val="2"/>
  </w:num>
  <w:num w:numId="13">
    <w:abstractNumId w:val="1"/>
  </w:num>
  <w:num w:numId="14">
    <w:abstractNumId w:val="3"/>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036220"/>
    <w:rsid w:val="00036220"/>
    <w:rsid w:val="000771E5"/>
    <w:rsid w:val="001F4C3B"/>
    <w:rsid w:val="00331229"/>
    <w:rsid w:val="0070322E"/>
    <w:rsid w:val="009D3E1A"/>
    <w:rsid w:val="00BC43F5"/>
    <w:rsid w:val="00E62C98"/>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322E"/>
  </w:style>
  <w:style w:type="paragraph" w:styleId="Titre2">
    <w:name w:val="heading 2"/>
    <w:basedOn w:val="Normal"/>
    <w:link w:val="Titre2Car"/>
    <w:uiPriority w:val="9"/>
    <w:qFormat/>
    <w:rsid w:val="0003622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36220"/>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362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036220"/>
    <w:rPr>
      <w:color w:val="0000FF"/>
      <w:u w:val="single"/>
    </w:rPr>
  </w:style>
  <w:style w:type="character" w:customStyle="1" w:styleId="mw-editsection">
    <w:name w:val="mw-editsection"/>
    <w:basedOn w:val="Policepardfaut"/>
    <w:rsid w:val="00036220"/>
  </w:style>
  <w:style w:type="character" w:customStyle="1" w:styleId="mw-editsection-bracket">
    <w:name w:val="mw-editsection-bracket"/>
    <w:basedOn w:val="Policepardfaut"/>
    <w:rsid w:val="00036220"/>
  </w:style>
  <w:style w:type="character" w:customStyle="1" w:styleId="mw-editsection-divider">
    <w:name w:val="mw-editsection-divider"/>
    <w:basedOn w:val="Policepardfaut"/>
    <w:rsid w:val="00036220"/>
  </w:style>
  <w:style w:type="paragraph" w:styleId="Paragraphedeliste">
    <w:name w:val="List Paragraph"/>
    <w:basedOn w:val="Normal"/>
    <w:uiPriority w:val="34"/>
    <w:qFormat/>
    <w:rsid w:val="00331229"/>
    <w:pPr>
      <w:ind w:left="720"/>
      <w:contextualSpacing/>
    </w:pPr>
  </w:style>
</w:styles>
</file>

<file path=word/webSettings.xml><?xml version="1.0" encoding="utf-8"?>
<w:webSettings xmlns:r="http://schemas.openxmlformats.org/officeDocument/2006/relationships" xmlns:w="http://schemas.openxmlformats.org/wordprocessingml/2006/main">
  <w:divs>
    <w:div w:id="9988697">
      <w:bodyDiv w:val="1"/>
      <w:marLeft w:val="0"/>
      <w:marRight w:val="0"/>
      <w:marTop w:val="0"/>
      <w:marBottom w:val="0"/>
      <w:divBdr>
        <w:top w:val="none" w:sz="0" w:space="0" w:color="auto"/>
        <w:left w:val="none" w:sz="0" w:space="0" w:color="auto"/>
        <w:bottom w:val="none" w:sz="0" w:space="0" w:color="auto"/>
        <w:right w:val="none" w:sz="0" w:space="0" w:color="auto"/>
      </w:divBdr>
      <w:divsChild>
        <w:div w:id="1013264143">
          <w:marLeft w:val="0"/>
          <w:marRight w:val="0"/>
          <w:marTop w:val="60"/>
          <w:marBottom w:val="60"/>
          <w:divBdr>
            <w:top w:val="none" w:sz="0" w:space="0" w:color="auto"/>
            <w:left w:val="none" w:sz="0" w:space="0" w:color="auto"/>
            <w:bottom w:val="none" w:sz="0" w:space="0" w:color="auto"/>
            <w:right w:val="none" w:sz="0" w:space="0" w:color="auto"/>
          </w:divBdr>
        </w:div>
        <w:div w:id="355352693">
          <w:marLeft w:val="0"/>
          <w:marRight w:val="0"/>
          <w:marTop w:val="72"/>
          <w:marBottom w:val="72"/>
          <w:divBdr>
            <w:top w:val="none" w:sz="0" w:space="0" w:color="auto"/>
            <w:left w:val="none" w:sz="0" w:space="0" w:color="auto"/>
            <w:bottom w:val="none" w:sz="0" w:space="0" w:color="auto"/>
            <w:right w:val="none" w:sz="0" w:space="0" w:color="auto"/>
          </w:divBdr>
          <w:divsChild>
            <w:div w:id="1559584565">
              <w:marLeft w:val="0"/>
              <w:marRight w:val="0"/>
              <w:marTop w:val="0"/>
              <w:marBottom w:val="0"/>
              <w:divBdr>
                <w:top w:val="none" w:sz="0" w:space="0" w:color="auto"/>
                <w:left w:val="none" w:sz="0" w:space="0" w:color="auto"/>
                <w:bottom w:val="none" w:sz="0" w:space="0" w:color="auto"/>
                <w:right w:val="none" w:sz="0" w:space="0" w:color="auto"/>
              </w:divBdr>
              <w:divsChild>
                <w:div w:id="1804300154">
                  <w:marLeft w:val="0"/>
                  <w:marRight w:val="0"/>
                  <w:marTop w:val="0"/>
                  <w:marBottom w:val="0"/>
                  <w:divBdr>
                    <w:top w:val="none" w:sz="0" w:space="0" w:color="auto"/>
                    <w:left w:val="none" w:sz="0" w:space="0" w:color="auto"/>
                    <w:bottom w:val="none" w:sz="0" w:space="0" w:color="auto"/>
                    <w:right w:val="none" w:sz="0" w:space="0" w:color="auto"/>
                  </w:divBdr>
                </w:div>
                <w:div w:id="833305558">
                  <w:marLeft w:val="0"/>
                  <w:marRight w:val="0"/>
                  <w:marTop w:val="0"/>
                  <w:marBottom w:val="0"/>
                  <w:divBdr>
                    <w:top w:val="none" w:sz="0" w:space="0" w:color="auto"/>
                    <w:left w:val="none" w:sz="0" w:space="0" w:color="auto"/>
                    <w:bottom w:val="none" w:sz="0" w:space="0" w:color="auto"/>
                    <w:right w:val="none" w:sz="0" w:space="0" w:color="auto"/>
                  </w:divBdr>
                </w:div>
                <w:div w:id="17559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10489">
          <w:marLeft w:val="480"/>
          <w:marRight w:val="0"/>
          <w:marTop w:val="72"/>
          <w:marBottom w:val="168"/>
          <w:divBdr>
            <w:top w:val="single" w:sz="4" w:space="2" w:color="E7E7E7"/>
            <w:left w:val="single" w:sz="2" w:space="0" w:color="E7E7E7"/>
            <w:bottom w:val="single" w:sz="4" w:space="4" w:color="E7E7E7"/>
            <w:right w:val="single" w:sz="2" w:space="6" w:color="E7E7E7"/>
          </w:divBdr>
          <w:divsChild>
            <w:div w:id="1615474688">
              <w:marLeft w:val="0"/>
              <w:marRight w:val="0"/>
              <w:marTop w:val="0"/>
              <w:marBottom w:val="0"/>
              <w:divBdr>
                <w:top w:val="none" w:sz="0" w:space="0" w:color="auto"/>
                <w:left w:val="none" w:sz="0" w:space="0" w:color="auto"/>
                <w:bottom w:val="none" w:sz="0" w:space="0" w:color="auto"/>
                <w:right w:val="none" w:sz="0" w:space="0" w:color="auto"/>
              </w:divBdr>
            </w:div>
          </w:divsChild>
        </w:div>
        <w:div w:id="1212225435">
          <w:marLeft w:val="0"/>
          <w:marRight w:val="0"/>
          <w:marTop w:val="60"/>
          <w:marBottom w:val="60"/>
          <w:divBdr>
            <w:top w:val="none" w:sz="0" w:space="0" w:color="auto"/>
            <w:left w:val="none" w:sz="0" w:space="0" w:color="auto"/>
            <w:bottom w:val="none" w:sz="0" w:space="0" w:color="auto"/>
            <w:right w:val="none" w:sz="0" w:space="0" w:color="auto"/>
          </w:divBdr>
        </w:div>
        <w:div w:id="1581253319">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Phrase_nominale" TargetMode="External"/><Relationship Id="rId13" Type="http://schemas.openxmlformats.org/officeDocument/2006/relationships/hyperlink" Target="https://fr.wikipedia.org/wiki/Juxtaposition" TargetMode="External"/><Relationship Id="rId18" Type="http://schemas.openxmlformats.org/officeDocument/2006/relationships/hyperlink" Target="https://fr.wikipedia.org/wiki/N%C3%A9gation_(linguistique)" TargetMode="External"/><Relationship Id="rId26" Type="http://schemas.openxmlformats.org/officeDocument/2006/relationships/hyperlink" Target="https://fr.wikipedia.org/wiki/M%C3%A9taphore" TargetMode="External"/><Relationship Id="rId3" Type="http://schemas.openxmlformats.org/officeDocument/2006/relationships/settings" Target="settings.xml"/><Relationship Id="rId21" Type="http://schemas.openxmlformats.org/officeDocument/2006/relationships/hyperlink" Target="https://fr.wikipedia.org/wiki/Jargon_informatique" TargetMode="External"/><Relationship Id="rId7" Type="http://schemas.openxmlformats.org/officeDocument/2006/relationships/hyperlink" Target="https://fr.wikipedia.org/wiki/Syntaxe" TargetMode="External"/><Relationship Id="rId12" Type="http://schemas.openxmlformats.org/officeDocument/2006/relationships/hyperlink" Target="https://fr.wikipedia.org/wiki/Pl%C3%A9onasme" TargetMode="External"/><Relationship Id="rId17" Type="http://schemas.openxmlformats.org/officeDocument/2006/relationships/hyperlink" Target="https://fr.wikipedia.org/wiki/Lexique" TargetMode="External"/><Relationship Id="rId25" Type="http://schemas.openxmlformats.org/officeDocument/2006/relationships/hyperlink" Target="https://fr.wikipedia.org/wiki/Joachim_du_Bellay" TargetMode="External"/><Relationship Id="rId2" Type="http://schemas.openxmlformats.org/officeDocument/2006/relationships/styles" Target="styles.xml"/><Relationship Id="rId16" Type="http://schemas.openxmlformats.org/officeDocument/2006/relationships/hyperlink" Target="https://fr.wikipedia.org/wiki/Lexicalis%C3%A9" TargetMode="External"/><Relationship Id="rId20" Type="http://schemas.openxmlformats.org/officeDocument/2006/relationships/hyperlink" Target="https://fr.wikipedia.org/w/index.php?title=Jargon_juridique&amp;action=edit&amp;redlink=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r.wikipedia.org/wiki/Lexique" TargetMode="External"/><Relationship Id="rId11" Type="http://schemas.openxmlformats.org/officeDocument/2006/relationships/hyperlink" Target="https://fr.wikipedia.org/wiki/Ellipse_(rh%C3%A9torique)" TargetMode="External"/><Relationship Id="rId24" Type="http://schemas.openxmlformats.org/officeDocument/2006/relationships/hyperlink" Target="https://fr.wikipedia.org/wiki/Descartes" TargetMode="External"/><Relationship Id="rId5" Type="http://schemas.openxmlformats.org/officeDocument/2006/relationships/hyperlink" Target="https://fr.wikipedia.org/wiki/%C3%89nonciation" TargetMode="External"/><Relationship Id="rId15" Type="http://schemas.openxmlformats.org/officeDocument/2006/relationships/hyperlink" Target="https://fr.wikipedia.org/wiki/Abr%C3%A9viation" TargetMode="External"/><Relationship Id="rId23" Type="http://schemas.openxmlformats.org/officeDocument/2006/relationships/hyperlink" Target="https://fr.wikipedia.org/wiki/Rh%C3%A9torique" TargetMode="External"/><Relationship Id="rId28" Type="http://schemas.openxmlformats.org/officeDocument/2006/relationships/hyperlink" Target="https://fr.wikipedia.org/wiki/Subjonctif_plus-que-parfait_en_fran%C3%A7ais" TargetMode="External"/><Relationship Id="rId10" Type="http://schemas.openxmlformats.org/officeDocument/2006/relationships/hyperlink" Target="https://fr.wikipedia.org/wiki/Interjection" TargetMode="External"/><Relationship Id="rId19" Type="http://schemas.openxmlformats.org/officeDocument/2006/relationships/hyperlink" Target="https://fr.wikipedia.org/wiki/Jargon" TargetMode="External"/><Relationship Id="rId4" Type="http://schemas.openxmlformats.org/officeDocument/2006/relationships/webSettings" Target="webSettings.xml"/><Relationship Id="rId9" Type="http://schemas.openxmlformats.org/officeDocument/2006/relationships/hyperlink" Target="https://fr.wikipedia.org/wiki/Anacoluthe" TargetMode="External"/><Relationship Id="rId14" Type="http://schemas.openxmlformats.org/officeDocument/2006/relationships/hyperlink" Target="https://fr.wikipedia.org/wiki/Parataxe" TargetMode="External"/><Relationship Id="rId22" Type="http://schemas.openxmlformats.org/officeDocument/2006/relationships/hyperlink" Target="https://fr.wikipedia.org/wiki/Litt%C3%A9rature" TargetMode="External"/><Relationship Id="rId27" Type="http://schemas.openxmlformats.org/officeDocument/2006/relationships/hyperlink" Target="https://fr.wikipedia.org/wiki/Subjonctif_imparfait"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1227</Words>
  <Characters>6752</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2</cp:revision>
  <dcterms:created xsi:type="dcterms:W3CDTF">2024-10-10T11:05:00Z</dcterms:created>
  <dcterms:modified xsi:type="dcterms:W3CDTF">2024-10-10T11:05:00Z</dcterms:modified>
</cp:coreProperties>
</file>