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1800" w:after="283"/>
        <w:jc w:val="start"/>
        <w:rPr/>
      </w:pPr>
      <w:r>
        <w:rPr/>
        <w:t>Функциональное описание системы</w:t>
      </w:r>
    </w:p>
    <w:p>
      <w:pPr>
        <w:pStyle w:val="BodyText"/>
        <w:bidi w:val="0"/>
        <w:spacing w:before="75" w:after="75"/>
        <w:ind w:start="75" w:end="75"/>
        <w:jc w:val="start"/>
        <w:rPr/>
      </w:pPr>
      <w:r>
        <w:rPr>
          <w:b/>
        </w:rPr>
        <w:t>ГИС УЗТЭР</w:t>
      </w:r>
      <w:r>
        <w:rPr/>
        <w:br/>
        <w:t>Модуль анализа финансово-хозяйственной деятельности ресурсоснабжающих организаций и проверки документов</w:t>
      </w:r>
    </w:p>
    <w:p>
      <w:pPr>
        <w:pStyle w:val="BodyText"/>
        <w:bidi w:val="0"/>
        <w:spacing w:before="75" w:after="75"/>
        <w:ind w:start="75" w:end="75"/>
        <w:jc w:val="start"/>
        <w:rPr/>
      </w:pPr>
      <w:r>
        <w:rPr/>
        <w:t>Версия документа: 1.0</w:t>
        <w:br/>
        <w:t>Дата: 25 августа 2026 года</w:t>
        <w:br/>
        <w:t>Московская область</w:t>
      </w:r>
    </w:p>
    <w:p>
      <w:pPr>
        <w:pStyle w:val="Heading2"/>
        <w:numPr>
          <w:ilvl w:val="0"/>
          <w:numId w:val="0"/>
        </w:numPr>
        <w:pBdr/>
        <w:bidi w:val="0"/>
        <w:spacing w:before="390" w:after="120"/>
        <w:jc w:val="start"/>
        <w:rPr/>
      </w:pPr>
      <w:r>
        <w:rPr/>
        <w:t>Содержание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Назначение системы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Пользователи и права доступа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Публичная часть и авторизация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Основная рабочая область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Справочник РСО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Карточка предприятия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Загрузка и обработка финансовых данных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Финансовая аналитика и дашборды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ИИ-функции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Модуль проверки документов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Почтовая интеграция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Администрирование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Безопасность и аудит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Основные пользовательские сценарии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4" w:leader="none"/>
        </w:tabs>
        <w:bidi w:val="0"/>
        <w:ind w:hanging="283" w:start="784"/>
        <w:jc w:val="start"/>
        <w:rPr/>
      </w:pPr>
      <w:r>
        <w:rPr/>
        <w:t>Текущие ограничения</w:t>
      </w:r>
    </w:p>
    <w:p>
      <w:pPr>
        <w:pStyle w:val="Heading2"/>
        <w:numPr>
          <w:ilvl w:val="0"/>
          <w:numId w:val="0"/>
        </w:numPr>
        <w:pBdr/>
        <w:bidi w:val="0"/>
        <w:spacing w:before="390" w:after="120"/>
        <w:jc w:val="start"/>
        <w:rPr/>
      </w:pPr>
      <w:r>
        <w:rPr/>
        <w:t>1. Назначение системы</w:t>
      </w:r>
    </w:p>
    <w:p>
      <w:pPr>
        <w:pStyle w:val="BodyText"/>
        <w:bidi w:val="0"/>
        <w:spacing w:before="75" w:after="75"/>
        <w:ind w:start="75" w:end="75"/>
        <w:jc w:val="start"/>
        <w:rPr/>
      </w:pPr>
      <w:r>
        <w:rPr/>
        <w:t>ГИС УЗТЭР предназначена для централизованного мониторинга задолженности за топливно-энергетические ресурсы и анализа финансово-хозяйственной деятельности ресурсоснабжающих организаций Московской области.</w:t>
      </w:r>
    </w:p>
    <w:p>
      <w:pPr>
        <w:pStyle w:val="BodyText"/>
        <w:bidi w:val="0"/>
        <w:spacing w:before="75" w:after="75"/>
        <w:ind w:start="75" w:end="75"/>
        <w:jc w:val="start"/>
        <w:rPr/>
      </w:pPr>
      <w:r>
        <w:rPr/>
        <w:t>Система объединяет два функциональных контура: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>
          <w:b/>
        </w:rPr>
        <w:t>Финансовая аналитика РСО:</w:t>
      </w:r>
      <w:r>
        <w:rPr/>
        <w:t xml:space="preserve"> ведение справочника предприятий, прием оборотно-сальдовых ведомостей, расчет показателей, формирование дашбордов, контроль комплектности и получение ИИ-заключений.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84" w:leader="none"/>
        </w:tabs>
        <w:bidi w:val="0"/>
        <w:ind w:hanging="283" w:start="784"/>
        <w:jc w:val="start"/>
        <w:rPr/>
      </w:pPr>
      <w:r>
        <w:rPr>
          <w:b/>
        </w:rPr>
        <w:t>Проверка документов:</w:t>
      </w:r>
      <w:r>
        <w:rPr/>
        <w:t xml:space="preserve"> прием ZIP-пакетов, классификация, маршрутизация, преобразование страниц, проверка по правилам, ИИ-анализ, согласование и отчетность.</w:t>
      </w:r>
    </w:p>
    <w:p>
      <w:pPr>
        <w:pStyle w:val="Heading2"/>
        <w:numPr>
          <w:ilvl w:val="0"/>
          <w:numId w:val="0"/>
        </w:numPr>
        <w:pBdr/>
        <w:bidi w:val="0"/>
        <w:spacing w:before="390" w:after="120"/>
        <w:jc w:val="start"/>
        <w:rPr/>
      </w:pPr>
      <w:r>
        <w:rPr/>
        <w:t>2. Пользователи и права доступа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62"/>
        <w:gridCol w:w="7910"/>
      </w:tblGrid>
      <w:tr>
        <w:trPr/>
        <w:tc>
          <w:tcPr>
            <w:tcW w:w="206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75" w:after="75"/>
              <w:jc w:val="center"/>
              <w:rPr/>
            </w:pPr>
            <w:r>
              <w:rPr/>
              <w:t>Роль</w:t>
            </w:r>
          </w:p>
        </w:tc>
        <w:tc>
          <w:tcPr>
            <w:tcW w:w="791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75" w:after="75"/>
              <w:jc w:val="center"/>
              <w:rPr/>
            </w:pPr>
            <w:r>
              <w:rPr/>
              <w:t>Доступные функции</w:t>
            </w:r>
          </w:p>
        </w:tc>
      </w:tr>
      <w:tr>
        <w:trPr/>
        <w:tc>
          <w:tcPr>
            <w:tcW w:w="2062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jc w:val="start"/>
              <w:rPr/>
            </w:pPr>
            <w:r>
              <w:rPr/>
              <w:t>Пользователь</w:t>
            </w:r>
          </w:p>
        </w:tc>
        <w:tc>
          <w:tcPr>
            <w:tcW w:w="7910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jc w:val="start"/>
              <w:rPr/>
            </w:pPr>
            <w:r>
              <w:rPr/>
              <w:t>Просмотр предприятий и аналитики; загрузка финансовых файлов; работа с карточками предприятий; загрузка и проверка доступных пакетов документов; согласование; отчеты.</w:t>
            </w:r>
          </w:p>
        </w:tc>
      </w:tr>
      <w:tr>
        <w:trPr/>
        <w:tc>
          <w:tcPr>
            <w:tcW w:w="2062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jc w:val="start"/>
              <w:rPr/>
            </w:pPr>
            <w:r>
              <w:rPr/>
              <w:t>Администратор</w:t>
            </w:r>
          </w:p>
        </w:tc>
        <w:tc>
          <w:tcPr>
            <w:tcW w:w="7910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jc w:val="start"/>
              <w:rPr/>
            </w:pPr>
            <w:r>
              <w:rPr/>
              <w:t>Все функции пользователя, а также управление пользователями, ИИ-провайдерами, IMAP, каталогами документов, правилами маршрутизации и проверки, шаблонами анализа и пользовательскими метками.</w:t>
            </w:r>
          </w:p>
        </w:tc>
      </w:tr>
    </w:tbl>
    <w:p>
      <w:pPr>
        <w:pStyle w:val="BodyText"/>
        <w:bidi w:val="0"/>
        <w:spacing w:before="75" w:after="75"/>
        <w:ind w:start="75" w:end="75"/>
        <w:jc w:val="start"/>
        <w:rPr/>
      </w:pPr>
      <w:r>
        <w:rPr/>
        <w:t>Основные рабочие страницы требуют авторизации. Административные функции дополнительно проверяют роль. Для пакетов документов применяется проверка владельца: пакет доступен создателю либо администратору.</w:t>
      </w:r>
    </w:p>
    <w:p>
      <w:pPr>
        <w:pStyle w:val="Heading2"/>
        <w:numPr>
          <w:ilvl w:val="0"/>
          <w:numId w:val="0"/>
        </w:numPr>
        <w:pBdr/>
        <w:bidi w:val="0"/>
        <w:spacing w:before="390" w:after="120"/>
        <w:jc w:val="start"/>
        <w:rPr/>
      </w:pPr>
      <w:r>
        <w:rPr/>
        <w:t>3. Публичная часть и авторизация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start"/>
        <w:rPr/>
      </w:pPr>
      <w:r>
        <w:rPr/>
        <w:t>3.1. Посадочная страница</w:t>
      </w:r>
    </w:p>
    <w:p>
      <w:pPr>
        <w:pStyle w:val="BodyText"/>
        <w:bidi w:val="0"/>
        <w:spacing w:before="75" w:after="75"/>
        <w:ind w:start="75" w:end="75"/>
        <w:jc w:val="start"/>
        <w:rPr/>
      </w:pPr>
      <w:r>
        <w:rPr/>
        <w:t>Публичный лендинг представляет назначение системы, принадлежность к Московской области и предоставляет вход в актуальную или предыдущую версию. На нем также предусмотрена ссылка на открытые данные.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start"/>
        <w:rPr/>
      </w:pPr>
      <w:r>
        <w:rPr/>
        <w:t>3.2. Вход</w:t>
      </w:r>
    </w:p>
    <w:p>
      <w:pPr>
        <w:pStyle w:val="BodyText"/>
        <w:bidi w:val="0"/>
        <w:spacing w:before="75" w:after="75"/>
        <w:ind w:start="75" w:end="75"/>
        <w:jc w:val="start"/>
        <w:rPr/>
      </w:pPr>
      <w:r>
        <w:rPr/>
        <w:t>Форма входа содержит логин и пароль, отображает сообщение при неверных данных и после успешной проверки создает пользовательскую сессию. Страница оформлена в едином стиле с лендингом и содержит возврат на главную страницу.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start"/>
        <w:rPr/>
      </w:pPr>
      <w:r>
        <w:rPr/>
        <w:t>3.3. Выход</w:t>
      </w:r>
    </w:p>
    <w:p>
      <w:pPr>
        <w:pStyle w:val="BodyText"/>
        <w:bidi w:val="0"/>
        <w:spacing w:before="75" w:after="75"/>
        <w:ind w:start="75" w:end="75"/>
        <w:jc w:val="start"/>
        <w:rPr/>
      </w:pPr>
      <w:r>
        <w:rPr/>
        <w:t>Выход завершает сессию, фиксируется в журнале и возвращает пользователя в публичную часть.</w:t>
      </w:r>
    </w:p>
    <w:p>
      <w:pPr>
        <w:pStyle w:val="Heading2"/>
        <w:numPr>
          <w:ilvl w:val="0"/>
          <w:numId w:val="0"/>
        </w:numPr>
        <w:pBdr/>
        <w:bidi w:val="0"/>
        <w:spacing w:before="390" w:after="120"/>
        <w:jc w:val="start"/>
        <w:rPr/>
      </w:pPr>
      <w:r>
        <w:rPr/>
        <w:t>4. Основная рабочая область</w:t>
      </w:r>
    </w:p>
    <w:p>
      <w:pPr>
        <w:pStyle w:val="BodyText"/>
        <w:bidi w:val="0"/>
        <w:spacing w:before="75" w:after="75"/>
        <w:ind w:start="75" w:end="75"/>
        <w:jc w:val="start"/>
        <w:rPr/>
      </w:pPr>
      <w:r>
        <w:rPr/>
        <w:t>Основной интерфейс реализован как единая оболочка из верхней шапки, левой панели и центральной области. Главным навигационным инструментом является левая панель.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start"/>
        <w:rPr/>
      </w:pPr>
      <w:r>
        <w:rPr/>
        <w:t>4.1. Верхняя часть левой панели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перечень предприятий;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поиск по названию и ИНН;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индикаторы состояния и комплектности;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последний отчетный период;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добавление предприятия;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84" w:leader="none"/>
        </w:tabs>
        <w:bidi w:val="0"/>
        <w:ind w:hanging="283" w:start="784"/>
        <w:jc w:val="start"/>
        <w:rPr/>
      </w:pPr>
      <w:r>
        <w:rPr/>
        <w:t>сворачивание и изменение ширины панели.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start"/>
        <w:rPr/>
      </w:pPr>
      <w:r>
        <w:rPr/>
        <w:t>4.2. Нижняя часть левой панели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Дашборд;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КПЭ-карточки;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История загрузок;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Алерты;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84" w:leader="none"/>
        </w:tabs>
        <w:bidi w:val="0"/>
        <w:ind w:hanging="283" w:start="784"/>
        <w:jc w:val="start"/>
        <w:rPr/>
      </w:pPr>
      <w:r>
        <w:rPr/>
        <w:t>Сводная.</w:t>
      </w:r>
    </w:p>
    <w:p>
      <w:pPr>
        <w:pStyle w:val="BodyText"/>
        <w:bidi w:val="0"/>
        <w:spacing w:before="75" w:after="75"/>
        <w:ind w:start="75" w:end="75"/>
        <w:jc w:val="start"/>
        <w:rPr/>
      </w:pPr>
      <w:r>
        <w:rPr/>
        <w:t>Выбранное предприятие и раздел сохраняются в интерфейсе. Дашборды и карточки открываются в центральной области без потери доступа к перечню предприятий.</w:t>
      </w:r>
    </w:p>
    <w:p>
      <w:pPr>
        <w:pStyle w:val="Heading2"/>
        <w:numPr>
          <w:ilvl w:val="0"/>
          <w:numId w:val="0"/>
        </w:numPr>
        <w:pBdr/>
        <w:bidi w:val="0"/>
        <w:spacing w:before="390" w:after="120"/>
        <w:jc w:val="start"/>
        <w:rPr/>
      </w:pPr>
      <w:r>
        <w:rPr/>
        <w:t>5. Справочник РСО</w:t>
      </w:r>
    </w:p>
    <w:p>
      <w:pPr>
        <w:pStyle w:val="BodyText"/>
        <w:bidi w:val="0"/>
        <w:spacing w:before="75" w:after="75"/>
        <w:ind w:start="75" w:end="75"/>
        <w:jc w:val="start"/>
        <w:rPr/>
      </w:pPr>
      <w:r>
        <w:rPr/>
        <w:t>Справочник отображает сокращенное и полное наименование, ИНН, юридический адрес, руководителя, главного бухгалтера, телефоны и примечание. Доступен экспорт в CSV. Выбор редактирования открывает карточку предприятия внутри основной оболочки.</w:t>
      </w:r>
    </w:p>
    <w:p>
      <w:pPr>
        <w:pStyle w:val="Heading2"/>
        <w:numPr>
          <w:ilvl w:val="0"/>
          <w:numId w:val="0"/>
        </w:numPr>
        <w:pBdr/>
        <w:bidi w:val="0"/>
        <w:spacing w:before="390" w:after="120"/>
        <w:jc w:val="start"/>
        <w:rPr/>
      </w:pPr>
      <w:r>
        <w:rPr/>
        <w:t>6. Карточка предприятия</w:t>
      </w:r>
    </w:p>
    <w:p>
      <w:pPr>
        <w:pStyle w:val="BodyText"/>
        <w:bidi w:val="0"/>
        <w:spacing w:before="75" w:after="75"/>
        <w:ind w:start="75" w:end="75"/>
        <w:jc w:val="start"/>
        <w:rPr/>
      </w:pPr>
      <w:r>
        <w:rPr/>
        <w:t>Карточка содержит наименование, реквизиты, историю загрузок, комплектность, годовое покрытие, суточные данные и последнее ИИ-заключение.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start"/>
        <w:rPr/>
      </w:pPr>
      <w:r>
        <w:rPr/>
        <w:t>6.1. Операции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редактирование реквизитов;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переименование предприятия;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загрузка XLS, XLSX и ZIP;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пересборка дашборда;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открытие дашборда;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удаление после подтверждения;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84" w:leader="none"/>
        </w:tabs>
        <w:bidi w:val="0"/>
        <w:ind w:hanging="283" w:start="784"/>
        <w:jc w:val="start"/>
        <w:rPr/>
      </w:pPr>
      <w:r>
        <w:rPr/>
        <w:t>запрос ИИ-заключения.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start"/>
        <w:rPr/>
      </w:pPr>
      <w:r>
        <w:rPr/>
        <w:t>6.2. Реквизиты</w:t>
      </w:r>
    </w:p>
    <w:p>
      <w:pPr>
        <w:pStyle w:val="BodyText"/>
        <w:bidi w:val="0"/>
        <w:spacing w:before="75" w:after="75"/>
        <w:ind w:start="75" w:end="75"/>
        <w:jc w:val="start"/>
        <w:rPr/>
      </w:pPr>
      <w:r>
        <w:rPr/>
        <w:t>Поддерживаются полное наименование, ИНН, адрес, ФИО и телефоны руководителя и главного бухгалтера, примечание.</w:t>
      </w:r>
    </w:p>
    <w:p>
      <w:pPr>
        <w:pStyle w:val="Heading2"/>
        <w:numPr>
          <w:ilvl w:val="0"/>
          <w:numId w:val="0"/>
        </w:numPr>
        <w:pBdr/>
        <w:bidi w:val="0"/>
        <w:spacing w:before="390" w:after="120"/>
        <w:jc w:val="start"/>
        <w:rPr/>
      </w:pPr>
      <w:r>
        <w:rPr/>
        <w:t>7. Загрузка и обработка финансовых данных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start"/>
        <w:rPr/>
      </w:pPr>
      <w:r>
        <w:rPr/>
        <w:t>7.1. Создание предприятия</w:t>
      </w:r>
    </w:p>
    <w:p>
      <w:pPr>
        <w:pStyle w:val="BodyText"/>
        <w:bidi w:val="0"/>
        <w:spacing w:before="75" w:after="75"/>
        <w:ind w:start="75" w:end="75"/>
        <w:jc w:val="start"/>
        <w:rPr/>
      </w:pPr>
      <w:r>
        <w:rPr/>
        <w:t>Пользователь загружает XLS/XLSX. Система валидирует файлы, извлекает наименование из документа либо имени файла и при необходимости запрашивает ручной ввод. После создания запускается фоновая обработка.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start"/>
        <w:rPr/>
      </w:pPr>
      <w:r>
        <w:rPr/>
        <w:t>7.2. Загрузка для существующего предприятия</w:t>
      </w:r>
    </w:p>
    <w:p>
      <w:pPr>
        <w:pStyle w:val="BodyText"/>
        <w:bidi w:val="0"/>
        <w:spacing w:before="75" w:after="75"/>
        <w:ind w:start="75" w:end="75"/>
        <w:jc w:val="start"/>
        <w:rPr/>
      </w:pPr>
      <w:r>
        <w:rPr/>
        <w:t>Поддерживаются XLS, XLSX и ZIP. Файлы помещаются во временное хранилище, проверяются и передаются в фоновое задание.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start"/>
        <w:rPr/>
      </w:pPr>
      <w:r>
        <w:rPr/>
        <w:t>7.3. Результат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извлечение счетов и периодов;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определение закрытия периода;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расчет комплектности;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объединение месячных и суточных данных;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расчет КПЭ;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формирование автономного HTML-дашборда;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84" w:leader="none"/>
        </w:tabs>
        <w:bidi w:val="0"/>
        <w:ind w:hanging="283" w:start="784"/>
        <w:jc w:val="start"/>
        <w:rPr/>
      </w:pPr>
      <w:r>
        <w:rPr/>
        <w:t>сохранение KPI-кеша и записи истории.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start"/>
        <w:rPr/>
      </w:pPr>
      <w:r>
        <w:rPr/>
        <w:t>7.4. Статусы</w:t>
      </w:r>
    </w:p>
    <w:p>
      <w:pPr>
        <w:pStyle w:val="BodyText"/>
        <w:bidi w:val="0"/>
        <w:spacing w:before="75" w:after="75"/>
        <w:ind w:start="75" w:end="75"/>
        <w:jc w:val="start"/>
        <w:rPr/>
      </w:pPr>
      <w:r>
        <w:rPr/>
        <w:t>Интерфейс опрашивает состояние задания: выполняется, завершено, ошибка или не найдено.</w:t>
      </w:r>
    </w:p>
    <w:p>
      <w:pPr>
        <w:pStyle w:val="Heading2"/>
        <w:numPr>
          <w:ilvl w:val="0"/>
          <w:numId w:val="0"/>
        </w:numPr>
        <w:pBdr/>
        <w:bidi w:val="0"/>
        <w:spacing w:before="390" w:after="120"/>
        <w:jc w:val="start"/>
        <w:rPr/>
      </w:pPr>
      <w:r>
        <w:rPr/>
        <w:t>8. Финансовая аналитика и дашборды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start"/>
        <w:rPr/>
      </w:pPr>
      <w:r>
        <w:rPr/>
        <w:t>8.1. История загрузок</w:t>
      </w:r>
    </w:p>
    <w:p>
      <w:pPr>
        <w:pStyle w:val="BodyText"/>
        <w:bidi w:val="0"/>
        <w:spacing w:before="75" w:after="75"/>
        <w:ind w:start="75" w:end="75"/>
        <w:jc w:val="start"/>
        <w:rPr/>
      </w:pPr>
      <w:r>
        <w:rPr/>
        <w:t>Хранятся дата, период, счета, количество файлов, результат, признак закрытия и источник — ручной или автоматический IMAP.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start"/>
        <w:rPr/>
      </w:pPr>
      <w:r>
        <w:rPr/>
        <w:t>8.2. Комплектность</w:t>
      </w:r>
    </w:p>
    <w:p>
      <w:pPr>
        <w:pStyle w:val="BodyText"/>
        <w:bidi w:val="0"/>
        <w:spacing w:before="75" w:after="75"/>
        <w:ind w:start="75" w:end="75"/>
        <w:jc w:val="start"/>
        <w:rPr/>
      </w:pPr>
      <w:r>
        <w:rPr/>
        <w:t>Загрузка классифицируется как полная, частичная или не содержащая необходимых счетов. Показываются найденные и отсутствующие счета, а также агрегированное покрытие.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start"/>
        <w:rPr/>
      </w:pPr>
      <w:r>
        <w:rPr/>
        <w:t>8.3. Дашборд</w:t>
      </w:r>
    </w:p>
    <w:p>
      <w:pPr>
        <w:pStyle w:val="BodyText"/>
        <w:bidi w:val="0"/>
        <w:spacing w:before="75" w:after="75"/>
        <w:ind w:start="75" w:end="75"/>
        <w:jc w:val="start"/>
        <w:rPr/>
      </w:pPr>
      <w:r>
        <w:rPr/>
        <w:t>Доступны обзор, детальный анализ и рейтинг показателей. Представлены доходы, расходы, движение денег, задолженность, начисления, выплаты, финансовый результат, структура доходов и расходов, а также суточная динамика.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start"/>
        <w:rPr/>
      </w:pPr>
      <w:r>
        <w:rPr/>
        <w:t>8.4. КПЭ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оборачиваемость дебиторской задолженности;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соотношение кредиторской и дебиторской задолженности;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ликвидность;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долговая нагрузка;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ставка по кредитам;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нагрузка на ФОТ;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выполнение НВВ;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84" w:leader="none"/>
        </w:tabs>
        <w:bidi w:val="0"/>
        <w:ind w:hanging="283" w:start="784"/>
        <w:jc w:val="start"/>
        <w:rPr/>
      </w:pPr>
      <w:r>
        <w:rPr/>
        <w:t>себестоимость, коммерческие и управленческие расходы.</w:t>
      </w:r>
    </w:p>
    <w:p>
      <w:pPr>
        <w:pStyle w:val="BodyText"/>
        <w:bidi w:val="0"/>
        <w:spacing w:before="75" w:after="75"/>
        <w:ind w:start="75" w:end="75"/>
        <w:jc w:val="start"/>
        <w:rPr/>
      </w:pPr>
      <w:r>
        <w:rPr/>
        <w:t>Показатели получают зеленый, желтый, красный или серый сигнал. Рассчитывается интегральный рейтинг 0–100.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start"/>
        <w:rPr/>
      </w:pPr>
      <w:r>
        <w:rPr/>
        <w:t>8.5. Алерты и сводная</w:t>
      </w:r>
    </w:p>
    <w:p>
      <w:pPr>
        <w:pStyle w:val="BodyText"/>
        <w:bidi w:val="0"/>
        <w:spacing w:before="75" w:after="75"/>
        <w:ind w:start="75" w:end="75"/>
        <w:jc w:val="start"/>
        <w:rPr/>
      </w:pPr>
      <w:r>
        <w:rPr/>
        <w:t>Алерты содержат желтые и красные отклонения с пояснениями. Сводная показывает предприятие, ИНН, период, последнюю загрузку, число загрузок, закрытие, финансовый результат и рейтинг.</w:t>
      </w:r>
    </w:p>
    <w:p>
      <w:pPr>
        <w:pStyle w:val="Heading2"/>
        <w:numPr>
          <w:ilvl w:val="0"/>
          <w:numId w:val="0"/>
        </w:numPr>
        <w:pBdr/>
        <w:bidi w:val="0"/>
        <w:spacing w:before="390" w:after="120"/>
        <w:jc w:val="start"/>
        <w:rPr/>
      </w:pPr>
      <w:r>
        <w:rPr/>
        <w:t>9. ИИ-функции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start"/>
        <w:rPr/>
      </w:pPr>
      <w:r>
        <w:rPr/>
        <w:t>9.1. Финансовое заключение</w:t>
      </w:r>
    </w:p>
    <w:p>
      <w:pPr>
        <w:pStyle w:val="BodyText"/>
        <w:bidi w:val="0"/>
        <w:spacing w:before="75" w:after="75"/>
        <w:ind w:start="75" w:end="75"/>
        <w:jc w:val="start"/>
        <w:rPr/>
      </w:pPr>
      <w:r>
        <w:rPr/>
        <w:t>ИИ формирует выводы, риски, отклонения и рекомендации на основе рассчитанных показателей. Результат сохраняется в карточке предприятия. Повторный запрос обновляет существующую запись.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start"/>
        <w:rPr/>
      </w:pPr>
      <w:r>
        <w:rPr/>
        <w:t>9.2. Резюме дашборда</w:t>
      </w:r>
    </w:p>
    <w:p>
      <w:pPr>
        <w:pStyle w:val="BodyText"/>
        <w:bidi w:val="0"/>
        <w:spacing w:before="75" w:after="75"/>
        <w:ind w:start="75" w:end="75"/>
        <w:jc w:val="start"/>
        <w:rPr/>
      </w:pPr>
      <w:r>
        <w:rPr/>
        <w:t>Краткое резюме запрашивается непосредственно из дашборда и отображается в нем.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start"/>
        <w:rPr/>
      </w:pPr>
      <w:r>
        <w:rPr/>
        <w:t>9.3. Провайдеры</w:t>
      </w:r>
    </w:p>
    <w:p>
      <w:pPr>
        <w:pStyle w:val="BodyText"/>
        <w:bidi w:val="0"/>
        <w:spacing w:before="75" w:after="75"/>
        <w:ind w:start="75" w:end="75"/>
        <w:jc w:val="start"/>
        <w:rPr/>
      </w:pPr>
      <w:r>
        <w:rPr/>
        <w:t>Администратор задает имя, URL API, модель, API-ключ, активность и провайдера по умолчанию. Поддерживается тест подключения. Интерфейс рассчитан на API формата Chat Completions.</w:t>
      </w:r>
    </w:p>
    <w:p>
      <w:pPr>
        <w:pStyle w:val="Heading2"/>
        <w:numPr>
          <w:ilvl w:val="0"/>
          <w:numId w:val="0"/>
        </w:numPr>
        <w:pBdr/>
        <w:bidi w:val="0"/>
        <w:spacing w:before="390" w:after="120"/>
        <w:jc w:val="start"/>
        <w:rPr/>
      </w:pPr>
      <w:r>
        <w:rPr/>
        <w:t>10. Модуль проверки документов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start"/>
        <w:rPr/>
      </w:pPr>
      <w:r>
        <w:rPr/>
        <w:t>10.1. Пакеты</w:t>
      </w:r>
    </w:p>
    <w:p>
      <w:pPr>
        <w:pStyle w:val="BodyText"/>
        <w:bidi w:val="0"/>
        <w:spacing w:before="75" w:after="75"/>
        <w:ind w:start="75" w:end="75"/>
        <w:jc w:val="start"/>
        <w:rPr/>
      </w:pPr>
      <w:r>
        <w:rPr/>
        <w:t>Пользователь загружает ZIP, в том числе частями. Для пакета сохраняются владелец, дата, статус, ошибки и состав. Доступны просмотр, анализ, маршрутизация, удаление и экспорт.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start"/>
        <w:rPr/>
      </w:pPr>
      <w:r>
        <w:rPr/>
        <w:t>10.2. Обработка</w:t>
      </w:r>
    </w:p>
    <w:p>
      <w:pPr>
        <w:pStyle w:val="BodyText"/>
        <w:bidi w:val="0"/>
        <w:spacing w:before="75" w:after="75"/>
        <w:ind w:start="75" w:end="75"/>
        <w:jc w:val="start"/>
        <w:rPr/>
      </w:pPr>
      <w:r>
        <w:rPr/>
        <w:t>Архив безопасно распаковывается, документы преобразуются в страницы, формируются изображения и извлекается текст. Статусы включают ожидание, маршрутизацию, преобразование, готовность и ошибку.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start"/>
        <w:rPr/>
      </w:pPr>
      <w:r>
        <w:rPr/>
        <w:t>10.3. Каталоги и маршрутизация</w:t>
      </w:r>
    </w:p>
    <w:p>
      <w:pPr>
        <w:pStyle w:val="BodyText"/>
        <w:bidi w:val="0"/>
        <w:spacing w:before="75" w:after="75"/>
        <w:ind w:start="75" w:end="75"/>
        <w:jc w:val="start"/>
        <w:rPr/>
      </w:pPr>
      <w:r>
        <w:rPr/>
        <w:t>Администратор ведет каталоги и правила распределения по имени, ключевым словам, расширению и признакам документа. Возможна ручная смена каталога и повторная маршрутизация всего пакета.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start"/>
        <w:rPr/>
      </w:pPr>
      <w:r>
        <w:rPr/>
        <w:t>10.4. Правила и ИИ-анализ</w:t>
      </w:r>
    </w:p>
    <w:p>
      <w:pPr>
        <w:pStyle w:val="BodyText"/>
        <w:bidi w:val="0"/>
        <w:spacing w:before="75" w:after="75"/>
        <w:ind w:start="75" w:end="75"/>
        <w:jc w:val="start"/>
        <w:rPr/>
      </w:pPr>
      <w:r>
        <w:rPr/>
        <w:t>Для каталогов задаются инструкции проверки. Результаты: соответствует, нарушение, элемент не найден или ошибка. Могут фиксироваться даты, подписи и печати.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start"/>
        <w:rPr/>
      </w:pPr>
      <w:r>
        <w:rPr/>
        <w:t>10.5. Согласование</w:t>
      </w:r>
    </w:p>
    <w:p>
      <w:pPr>
        <w:pStyle w:val="BodyText"/>
        <w:bidi w:val="0"/>
        <w:spacing w:before="75" w:after="75"/>
        <w:ind w:start="75" w:end="75"/>
        <w:jc w:val="start"/>
        <w:rPr/>
      </w:pPr>
      <w:r>
        <w:rPr/>
        <w:t>Пользователь может согласовать документ, отменить согласование, назначить каталог и применить пользовательские метки к страницам.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start"/>
        <w:rPr/>
      </w:pPr>
      <w:r>
        <w:rPr/>
        <w:t>10.6. Интерфейс просмотра</w:t>
      </w:r>
    </w:p>
    <w:p>
      <w:pPr>
        <w:pStyle w:val="BodyText"/>
        <w:bidi w:val="0"/>
        <w:spacing w:before="75" w:after="75"/>
        <w:ind w:start="75" w:end="75"/>
        <w:jc w:val="start"/>
        <w:rPr/>
      </w:pPr>
      <w:r>
        <w:rPr/>
        <w:t>Предусмотрены список пакетов, список файлов, просмотр страниц, миниатюры, навигация, масштабирование, текст и результаты проверки.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start"/>
        <w:rPr/>
      </w:pPr>
      <w:r>
        <w:rPr/>
        <w:t>10.7. Отчеты</w:t>
      </w:r>
    </w:p>
    <w:p>
      <w:pPr>
        <w:pStyle w:val="BodyText"/>
        <w:bidi w:val="0"/>
        <w:spacing w:before="75" w:after="75"/>
        <w:ind w:start="75" w:end="75"/>
        <w:jc w:val="start"/>
        <w:rPr/>
      </w:pPr>
      <w:r>
        <w:rPr/>
        <w:t>Результаты фильтруются по пакету, каталогу и файлу. Доступен экспорт пакета и общего отчета в XLSX.</w:t>
      </w:r>
    </w:p>
    <w:p>
      <w:pPr>
        <w:pStyle w:val="Heading2"/>
        <w:numPr>
          <w:ilvl w:val="0"/>
          <w:numId w:val="0"/>
        </w:numPr>
        <w:pBdr/>
        <w:bidi w:val="0"/>
        <w:spacing w:before="390" w:after="120"/>
        <w:jc w:val="start"/>
        <w:rPr/>
      </w:pPr>
      <w:r>
        <w:rPr/>
        <w:t>11. Почтовая интеграция</w:t>
      </w:r>
    </w:p>
    <w:p>
      <w:pPr>
        <w:pStyle w:val="BodyText"/>
        <w:bidi w:val="0"/>
        <w:spacing w:before="75" w:after="75"/>
        <w:ind w:start="75" w:end="75"/>
        <w:jc w:val="start"/>
        <w:rPr/>
      </w:pPr>
      <w:r>
        <w:rPr/>
        <w:t>Администратор настраивает IMAP: сервер, порт, логин, пароль, папку и интервал. Доступны тест подключения, ручная и фоновая синхронизация. Правила сопоставляют отправителя и тему письма с предприятием. Подходящие вложения автоматически обрабатываются.</w:t>
      </w:r>
    </w:p>
    <w:p>
      <w:pPr>
        <w:pStyle w:val="Heading2"/>
        <w:numPr>
          <w:ilvl w:val="0"/>
          <w:numId w:val="0"/>
        </w:numPr>
        <w:pBdr/>
        <w:bidi w:val="0"/>
        <w:spacing w:before="390" w:after="120"/>
        <w:jc w:val="start"/>
        <w:rPr/>
      </w:pPr>
      <w:r>
        <w:rPr/>
        <w:t>12. Администрирование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start"/>
        <w:rPr/>
      </w:pPr>
      <w:r>
        <w:rPr/>
        <w:t>12.1. Пользователи</w:t>
      </w:r>
    </w:p>
    <w:p>
      <w:pPr>
        <w:pStyle w:val="BodyText"/>
        <w:bidi w:val="0"/>
        <w:spacing w:before="75" w:after="75"/>
        <w:ind w:start="75" w:end="75"/>
        <w:jc w:val="start"/>
        <w:rPr/>
      </w:pPr>
      <w:r>
        <w:rPr/>
        <w:t>Администратор создает пользователей, назначает роли, меняет пароли и удаляет учетные записи. Нельзя удалить или понизить самого себя.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start"/>
        <w:rPr/>
      </w:pPr>
      <w:r>
        <w:rPr/>
        <w:t>12.2. Настройки документов</w:t>
      </w:r>
    </w:p>
    <w:p>
      <w:pPr>
        <w:pStyle w:val="BodyText"/>
        <w:bidi w:val="0"/>
        <w:spacing w:before="75" w:after="75"/>
        <w:ind w:start="75" w:end="75"/>
        <w:jc w:val="start"/>
        <w:rPr/>
      </w:pPr>
      <w:r>
        <w:rPr/>
        <w:t>Администратор управляет каталогами, правилами маршрутизации, правилами проверки, шаблонами анализа и метками.</w:t>
      </w:r>
    </w:p>
    <w:p>
      <w:pPr>
        <w:pStyle w:val="Heading2"/>
        <w:numPr>
          <w:ilvl w:val="0"/>
          <w:numId w:val="0"/>
        </w:numPr>
        <w:pBdr/>
        <w:bidi w:val="0"/>
        <w:spacing w:before="390" w:after="120"/>
        <w:jc w:val="start"/>
        <w:rPr/>
      </w:pPr>
      <w:r>
        <w:rPr/>
        <w:t>13. Безопасность и аудит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обязательная авторизация и роли;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CSRF-защита;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хеширование паролей;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шифрование IMAP-пароля;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контроль расширений и безопасных путей;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ограничения ZIP и защита от выхода из каталога;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проверка владельца пакета документов;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защита XLSX-экспорта от формул;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страницы и JSON-ответы для ошибок;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84" w:leader="none"/>
        </w:tabs>
        <w:bidi w:val="0"/>
        <w:ind w:hanging="283" w:start="784"/>
        <w:jc w:val="start"/>
        <w:rPr/>
      </w:pPr>
      <w:r>
        <w:rPr/>
        <w:t>AuditLog с пользователем, действием, временем, IP и деталями.</w:t>
      </w:r>
    </w:p>
    <w:p>
      <w:pPr>
        <w:pStyle w:val="Heading2"/>
        <w:numPr>
          <w:ilvl w:val="0"/>
          <w:numId w:val="0"/>
        </w:numPr>
        <w:pBdr/>
        <w:bidi w:val="0"/>
        <w:spacing w:before="390" w:after="120"/>
        <w:jc w:val="start"/>
        <w:rPr/>
      </w:pPr>
      <w:r>
        <w:rPr/>
        <w:t>14. Основные пользовательские сценарии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75"/>
        <w:gridCol w:w="4176"/>
        <w:gridCol w:w="3421"/>
      </w:tblGrid>
      <w:tr>
        <w:trPr/>
        <w:tc>
          <w:tcPr>
            <w:tcW w:w="237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75" w:after="75"/>
              <w:jc w:val="center"/>
              <w:rPr/>
            </w:pPr>
            <w:r>
              <w:rPr/>
              <w:t>Сценарий</w:t>
            </w:r>
          </w:p>
        </w:tc>
        <w:tc>
          <w:tcPr>
            <w:tcW w:w="41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75" w:after="75"/>
              <w:jc w:val="center"/>
              <w:rPr/>
            </w:pPr>
            <w:r>
              <w:rPr/>
              <w:t>Последовательность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75" w:after="75"/>
              <w:jc w:val="center"/>
              <w:rPr/>
            </w:pPr>
            <w:r>
              <w:rPr/>
              <w:t>Результат</w:t>
            </w:r>
          </w:p>
        </w:tc>
      </w:tr>
      <w:tr>
        <w:trPr/>
        <w:tc>
          <w:tcPr>
            <w:tcW w:w="2375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jc w:val="start"/>
              <w:rPr/>
            </w:pPr>
            <w:r>
              <w:rPr/>
              <w:t>Просмотр предприятия</w:t>
            </w:r>
          </w:p>
        </w:tc>
        <w:tc>
          <w:tcPr>
            <w:tcW w:w="4176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jc w:val="start"/>
              <w:rPr/>
            </w:pPr>
            <w:r>
              <w:rPr/>
              <w:t>Вход → выбор РСО слева → выбор раздела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jc w:val="start"/>
              <w:rPr/>
            </w:pPr>
            <w:r>
              <w:rPr/>
              <w:t>Аналитика открыта в центральной области, навигация сохранена.</w:t>
            </w:r>
          </w:p>
        </w:tc>
      </w:tr>
      <w:tr>
        <w:trPr/>
        <w:tc>
          <w:tcPr>
            <w:tcW w:w="2375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jc w:val="start"/>
              <w:rPr/>
            </w:pPr>
            <w:r>
              <w:rPr/>
              <w:t>Новая финансовая загрузка</w:t>
            </w:r>
          </w:p>
        </w:tc>
        <w:tc>
          <w:tcPr>
            <w:tcW w:w="4176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jc w:val="start"/>
              <w:rPr/>
            </w:pPr>
            <w:r>
              <w:rPr/>
              <w:t>Карточка → выбор файлов → отправка → ожидание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jc w:val="start"/>
              <w:rPr/>
            </w:pPr>
            <w:r>
              <w:rPr/>
              <w:t>История обновлена, КПЭ и дашборд пересчитаны.</w:t>
            </w:r>
          </w:p>
        </w:tc>
      </w:tr>
      <w:tr>
        <w:trPr/>
        <w:tc>
          <w:tcPr>
            <w:tcW w:w="2375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jc w:val="start"/>
              <w:rPr/>
            </w:pPr>
            <w:r>
              <w:rPr/>
              <w:t>ИИ-заключение</w:t>
            </w:r>
          </w:p>
        </w:tc>
        <w:tc>
          <w:tcPr>
            <w:tcW w:w="4176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jc w:val="start"/>
              <w:rPr/>
            </w:pPr>
            <w:r>
              <w:rPr/>
              <w:t>Выбор предприятия → запрос заключения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jc w:val="start"/>
              <w:rPr/>
            </w:pPr>
            <w:r>
              <w:rPr/>
              <w:t>Получен и сохранен аналитический текст.</w:t>
            </w:r>
          </w:p>
        </w:tc>
      </w:tr>
      <w:tr>
        <w:trPr/>
        <w:tc>
          <w:tcPr>
            <w:tcW w:w="2375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jc w:val="start"/>
              <w:rPr/>
            </w:pPr>
            <w:r>
              <w:rPr/>
              <w:t>Проверка документов</w:t>
            </w:r>
          </w:p>
        </w:tc>
        <w:tc>
          <w:tcPr>
            <w:tcW w:w="4176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jc w:val="start"/>
              <w:rPr/>
            </w:pPr>
            <w:r>
              <w:rPr/>
              <w:t>Загрузка ZIP → обработка → маршрутизация → анализ → согласование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jc w:val="start"/>
              <w:rPr/>
            </w:pPr>
            <w:r>
              <w:rPr/>
              <w:t>Сформированы результаты и отчет.</w:t>
            </w:r>
          </w:p>
        </w:tc>
      </w:tr>
      <w:tr>
        <w:trPr/>
        <w:tc>
          <w:tcPr>
            <w:tcW w:w="2375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jc w:val="start"/>
              <w:rPr/>
            </w:pPr>
            <w:r>
              <w:rPr/>
              <w:t>Автозагрузка почты</w:t>
            </w:r>
          </w:p>
        </w:tc>
        <w:tc>
          <w:tcPr>
            <w:tcW w:w="4176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jc w:val="start"/>
              <w:rPr/>
            </w:pPr>
            <w:r>
              <w:rPr/>
              <w:t>Настройка IMAP и правил → получение письма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jc w:val="start"/>
              <w:rPr/>
            </w:pPr>
            <w:r>
              <w:rPr/>
              <w:t>Вложение сопоставлено с РСО и обработано.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390" w:after="120"/>
        <w:jc w:val="start"/>
        <w:rPr/>
      </w:pPr>
      <w:r>
        <w:rPr/>
        <w:t>15. Текущие ограничения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Состояния финансовых фоновых заданий хранятся в памяти и могут потеряться после перезапуска или при работе нескольких серверных процессов.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Для предприятия хранится одно актуальное ИИ-заключение без истории версий.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Часть ИИ-вызовов выполняется синхронно и может ожидаться до установленного сетевого таймаута.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Обычные пользователи видят общий список предприятий; разграничение предприятий по владельцам не реализовано.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84" w:leader="none"/>
        </w:tabs>
        <w:bidi w:val="0"/>
        <w:spacing w:before="75" w:after="0"/>
        <w:ind w:hanging="283" w:start="784"/>
        <w:jc w:val="start"/>
        <w:rPr/>
      </w:pPr>
      <w:r>
        <w:rPr/>
        <w:t>Кнопка открытых данных требует настроенного адреса.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84" w:leader="none"/>
        </w:tabs>
        <w:bidi w:val="0"/>
        <w:ind w:hanging="283" w:start="784"/>
        <w:jc w:val="start"/>
        <w:rPr/>
      </w:pPr>
      <w:r>
        <w:rPr/>
        <w:t>Финансовая обработка не использует общую распределенную очередь задач.</w:t>
      </w:r>
    </w:p>
    <w:p>
      <w:pPr>
        <w:pStyle w:val="BodyText"/>
        <w:bidi w:val="0"/>
        <w:spacing w:before="75" w:after="75"/>
        <w:ind w:start="75" w:end="75"/>
        <w:jc w:val="start"/>
        <w:rPr/>
      </w:pPr>
      <w:r>
        <w:rPr/>
        <w:t>Документ подготовлен по фактически реализованной функциональности проекта на дату составления. Нереализованные предположения в описание не включены.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48"/>
    </w:pPr>
    <w:rPr>
      <w:rFonts w:ascii="Arial;sans-serif" w:hAnsi="Arial;sans-serif" w:eastAsia="Arial;sans-serif" w:cs="Arial;sans-serif"/>
      <w:color w:val="172638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1800" w:after="283"/>
    </w:pPr>
    <w:rPr>
      <w:rFonts w:ascii="Noto Sans" w:hAnsi="Noto Sans"/>
      <w:b/>
      <w:bCs/>
      <w:color w:val="003F8A"/>
      <w:sz w:val="52"/>
      <w:szCs w:val="52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2" w:space="4" w:color="B8C8DA"/>
      </w:pBdr>
      <w:spacing w:before="390" w:after="120"/>
      <w:outlineLvl w:val="1"/>
    </w:pPr>
    <w:rPr>
      <w:rFonts w:ascii="DejaVu Serif" w:hAnsi="DejaVu Serif" w:eastAsia="DejaVu Sans" w:cs="DejaVu Sans"/>
      <w:b/>
      <w:bCs/>
      <w:color w:val="003F8A"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270" w:after="120"/>
      <w:outlineLvl w:val="2"/>
    </w:pPr>
    <w:rPr>
      <w:rFonts w:ascii="DejaVu Serif" w:hAnsi="DejaVu Serif" w:eastAsia="DejaVu Sans" w:cs="DejaVu Sans"/>
      <w:b/>
      <w:bCs/>
      <w:color w:val="1A5F9E"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75" w:after="75"/>
      <w:ind w:start="75" w:end="75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List">
    <w:name w:val="List"/>
    <w:basedOn w:val="BodyText"/>
    <w:pPr/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  <w:color w:val="173D6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LibreOffice/24.8.7.2$Linux_X86_64 LibreOffice_project/480$Build-2</Application>
  <AppVersion>15.0000</AppVersion>
  <Pages>2</Pages>
  <Words>1226</Words>
  <Characters>8709</Characters>
  <CharactersWithSpaces>9699</CharactersWithSpaces>
  <Paragraphs>170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Функциональное описание ГИС УЗТЭР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