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6C3CE7"/>
          <w:sz w:val="72"/>
          <w:szCs w:val="72"/>
        </w:rPr>
        <w:t xml:space="preserve">StreamVault</w:t>
      </w:r>
    </w:p>
    <w:p>
      <w:pPr>
        <w:spacing w:after="80" w:before="0"/>
        <w:jc w:val="center"/>
      </w:pPr>
      <w:r>
        <w:rPr>
          <w:rFonts w:ascii="Arial" w:cs="Arial" w:eastAsia="Arial" w:hAnsi="Arial"/>
          <w:color w:val="1A1A26"/>
          <w:sz w:val="30"/>
          <w:szCs w:val="30"/>
        </w:rPr>
        <w:t xml:space="preserve">Product Marketing &amp; Monetization Plan</w:t>
      </w:r>
    </w:p>
    <w:p>
      <w:pPr>
        <w:spacing w:after="480" w:before="0"/>
        <w:jc w:val="center"/>
      </w:pPr>
      <w:r>
        <w:rPr>
          <w:rFonts w:ascii="Arial" w:cs="Arial" w:eastAsia="Arial" w:hAnsi="Arial"/>
          <w:color w:val="AAAAAA"/>
          <w:sz w:val="20"/>
          <w:szCs w:val="20"/>
        </w:rPr>
        <w:t xml:space="preserve">Northstar Labs  ·  2026</w:t>
      </w:r>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Executive Summary</w:t>
      </w:r>
    </w:p>
    <w:p>
      <w:pPr>
        <w:spacing w:after="80" w:before="60"/>
      </w:pPr>
      <w:r>
        <w:rPr>
          <w:rFonts w:ascii="Arial" w:cs="Arial" w:eastAsia="Arial" w:hAnsi="Arial"/>
          <w:color w:val="2A2A3A"/>
          <w:sz w:val="20"/>
          <w:szCs w:val="20"/>
        </w:rPr>
        <w:t xml:space="preserve">StreamVault is a premium ITV (Internet Television) and media aggregation player for Fire TV and Android. It combines live channel streaming, a sports schedule overlay, Plex server integration, HDHomeRun tuner support, IP cameras, local/network media, an EPG guide, DVR, and a full in-app manual — all in one app with no accounts, no ads, and no tracking.</w:t>
      </w:r>
    </w:p>
    <w:p>
      <w:pPr>
        <w:spacing w:after="80" w:before="60"/>
      </w:pPr>
      <w:r>
        <w:rPr>
          <w:rFonts w:ascii="Arial" w:cs="Arial" w:eastAsia="Arial" w:hAnsi="Arial"/>
          <w:color w:val="2A2A3A"/>
          <w:sz w:val="20"/>
          <w:szCs w:val="20"/>
        </w:rPr>
        <w:t xml:space="preserve"/>
      </w:r>
    </w:p>
    <w:p>
      <w:pPr>
        <w:spacing w:after="80" w:before="60"/>
      </w:pPr>
      <w:r>
        <w:rPr>
          <w:rFonts w:ascii="Arial" w:cs="Arial" w:eastAsia="Arial" w:hAnsi="Arial"/>
          <w:color w:val="2A2A3A"/>
          <w:sz w:val="20"/>
          <w:szCs w:val="20"/>
        </w:rPr>
        <w:t xml:space="preserve">The monetization strategy is a three-tier model designed to maximize reach on Google Play and Amazon Appstore while converting power users to recurring revenue.</w:t>
      </w:r>
    </w:p>
    <w:p/>
    <w:p>
      <w:pPr>
        <w:pStyle w:val="Heading1"/>
        <w:spacing w:after="120" w:before="320"/>
      </w:pPr>
      <w:r>
        <w:rPr>
          <w:rFonts w:ascii="Arial" w:cs="Arial" w:eastAsia="Arial" w:hAnsi="Arial"/>
          <w:b/>
          <w:bCs/>
          <w:color w:val="6C3CE7"/>
          <w:sz w:val="34"/>
          <w:szCs w:val="34"/>
        </w:rPr>
        <w:t xml:space="preserve">1.  Tier Overview</w:t>
      </w:r>
    </w:p>
    <w:p>
      <w:pPr>
        <w:pStyle w:val="Heading2"/>
        <w:spacing w:after="80" w:before="240"/>
      </w:pPr>
      <w:r>
        <w:rPr>
          <w:rFonts w:ascii="Arial" w:cs="Arial" w:eastAsia="Arial" w:hAnsi="Arial"/>
          <w:b/>
          <w:bCs/>
          <w:color w:val="1A1A26"/>
          <w:sz w:val="26"/>
          <w:szCs w:val="26"/>
        </w:rPr>
        <w:t xml:space="preserve">Tier 1 — StreamVault Free</w:t>
      </w:r>
    </w:p>
    <w:p>
      <w:pPr>
        <w:spacing w:after="80" w:before="60"/>
      </w:pPr>
      <w:r>
        <w:rPr>
          <w:rFonts w:ascii="Arial" w:cs="Arial" w:eastAsia="Arial" w:hAnsi="Arial"/>
          <w:b/>
          <w:bCs/>
          <w:color w:val="2E7D32"/>
          <w:sz w:val="20"/>
          <w:szCs w:val="20"/>
        </w:rPr>
        <w:t xml:space="preserve">Price: Free  |  Distribution: Google Play, Amazon Appstore, F-Droid</w:t>
      </w:r>
    </w:p>
    <w:p>
      <w:pPr>
        <w:spacing w:after="80" w:before="60"/>
      </w:pPr>
      <w:r>
        <w:rPr>
          <w:rFonts w:ascii="Arial" w:cs="Arial" w:eastAsia="Arial" w:hAnsi="Arial"/>
          <w:color w:val="2A2A3A"/>
          <w:sz w:val="20"/>
          <w:szCs w:val="20"/>
        </w:rPr>
        <w:t xml:space="preserve">The free tier is a fully functional streaming player covering every day-to-day use case: live ITV channels, the Live Sports tab, repository browsing, Plex, HDHR, local files, and SMB/FTP network media. There are no artificial time limits or feature nags. PRO-locked features are visible in the UI as grayed-out placeholders with an orange "PRO" badge, providing clear upgrade motivation without being annoying.</w:t>
      </w:r>
    </w:p>
    <w:p>
      <w:pPr>
        <w:spacing w:after="80" w:before="60"/>
      </w:pPr>
      <w:r>
        <w:rPr>
          <w:rFonts w:ascii="Arial" w:cs="Arial" w:eastAsia="Arial" w:hAnsi="Arial"/>
          <w:color w:val="2A2A3A"/>
          <w:sz w:val="20"/>
          <w:szCs w:val="20"/>
        </w:rPr>
        <w:t xml:space="preserve">Goal: Maximum installs, high ratings, word-of-mouth. The free tier must be genuinely good — not crippled.</w:t>
      </w:r>
    </w:p>
    <w:p/>
    <w:p>
      <w:pPr>
        <w:pStyle w:val="Heading2"/>
        <w:spacing w:after="80" w:before="240"/>
      </w:pPr>
      <w:r>
        <w:rPr>
          <w:rFonts w:ascii="Arial" w:cs="Arial" w:eastAsia="Arial" w:hAnsi="Arial"/>
          <w:b/>
          <w:bCs/>
          <w:color w:val="1A1A26"/>
          <w:sz w:val="26"/>
          <w:szCs w:val="26"/>
        </w:rPr>
        <w:t xml:space="preserve">Tier 2 — StreamVault Plus  ($4.99 one-time)</w:t>
      </w:r>
    </w:p>
    <w:p>
      <w:pPr>
        <w:spacing w:after="80" w:before="60"/>
      </w:pPr>
      <w:r>
        <w:rPr>
          <w:rFonts w:ascii="Arial" w:cs="Arial" w:eastAsia="Arial" w:hAnsi="Arial"/>
          <w:b/>
          <w:bCs/>
          <w:color w:val="E87C2B"/>
          <w:sz w:val="20"/>
          <w:szCs w:val="20"/>
        </w:rPr>
        <w:t xml:space="preserve">Price: $4.99 one-time  |  Distribution: Google Play in-app purchase (IAP), Amazon Appstore</w:t>
      </w:r>
    </w:p>
    <w:p>
      <w:pPr>
        <w:spacing w:after="80" w:before="60"/>
      </w:pPr>
      <w:r>
        <w:rPr>
          <w:rFonts w:ascii="Arial" w:cs="Arial" w:eastAsia="Arial" w:hAnsi="Arial"/>
          <w:color w:val="2A2A3A"/>
          <w:sz w:val="20"/>
          <w:szCs w:val="20"/>
        </w:rPr>
        <w:t xml:space="preserve">Plus unlocks the EPG Guide, iCam, manual HLS recording, scheduled recordings, Backup &amp; Restore, failover, timeshift, and locality priorities. This is the right choice for users who want everything but dislike subscriptions. A single purchase is a low-friction conversion for someone already happy with the free tier.</w:t>
      </w:r>
    </w:p>
    <w:p>
      <w:pPr>
        <w:spacing w:after="80" w:before="60"/>
      </w:pPr>
      <w:r>
        <w:rPr>
          <w:rFonts w:ascii="Arial" w:cs="Arial" w:eastAsia="Arial" w:hAnsi="Arial"/>
          <w:color w:val="2A2A3A"/>
          <w:sz w:val="20"/>
          <w:szCs w:val="20"/>
        </w:rPr>
        <w:t xml:space="preserve">Goal: Capture users with strong intent who prefer permanent ownership.</w:t>
      </w:r>
    </w:p>
    <w:p/>
    <w:p>
      <w:pPr>
        <w:pStyle w:val="Heading2"/>
        <w:spacing w:after="80" w:before="240"/>
      </w:pPr>
      <w:r>
        <w:rPr>
          <w:rFonts w:ascii="Arial" w:cs="Arial" w:eastAsia="Arial" w:hAnsi="Arial"/>
          <w:b/>
          <w:bCs/>
          <w:color w:val="1A1A26"/>
          <w:sz w:val="26"/>
          <w:szCs w:val="26"/>
        </w:rPr>
        <w:t xml:space="preserve">Tier 3 — StreamVault Pro  ($2.99/month)</w:t>
      </w:r>
    </w:p>
    <w:p>
      <w:pPr>
        <w:spacing w:after="80" w:before="60"/>
      </w:pPr>
      <w:r>
        <w:rPr>
          <w:rFonts w:ascii="Arial" w:cs="Arial" w:eastAsia="Arial" w:hAnsi="Arial"/>
          <w:b/>
          <w:bCs/>
          <w:color w:val="6C3CE7"/>
          <w:sz w:val="20"/>
          <w:szCs w:val="20"/>
        </w:rPr>
        <w:t xml:space="preserve">Price: $2.99/month  |  Distribution: Google Play subscriptions</w:t>
      </w:r>
    </w:p>
    <w:p>
      <w:pPr>
        <w:spacing w:after="80" w:before="60"/>
      </w:pPr>
      <w:r>
        <w:rPr>
          <w:rFonts w:ascii="Arial" w:cs="Arial" w:eastAsia="Arial" w:hAnsi="Arial"/>
          <w:color w:val="2A2A3A"/>
          <w:sz w:val="20"/>
          <w:szCs w:val="20"/>
        </w:rPr>
        <w:t xml:space="preserve">Pro includes everything in Plus, plus: multi-source failover (3+ alternatives), scheduled recordings triggered by EPG title, remote DVR routing to FTP/SMB destinations, and all future premium features. Pro subscribers get every new feature on release day.</w:t>
      </w:r>
    </w:p>
    <w:p>
      <w:pPr>
        <w:spacing w:after="80" w:before="60"/>
      </w:pPr>
      <w:r>
        <w:rPr>
          <w:rFonts w:ascii="Arial" w:cs="Arial" w:eastAsia="Arial" w:hAnsi="Arial"/>
          <w:color w:val="2A2A3A"/>
          <w:sz w:val="20"/>
          <w:szCs w:val="20"/>
        </w:rPr>
        <w:t xml:space="preserve">Goal: Recurring revenue. Even at 200 active Pro subscribers this generates $600/month. At 1,000 subscribers, $2,990/month.</w:t>
      </w:r>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2.  Feature Matrix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1800"/>
            <w:tcBorders>
              <w:top w:val="single" w:color="DDDDEE" w:sz="1"/>
              <w:left w:val="single" w:color="DDDDEE" w:sz="1"/>
              <w:bottom w:val="single" w:color="DDDDEE" w:sz="1"/>
              <w:right w:val="single" w:color="DDDDEE" w:sz="1"/>
            </w:tcBorders>
            <w:shd w:fill="1A1A2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DDDDEE" w:sz="1"/>
              <w:left w:val="single" w:color="DDDDEE" w:sz="1"/>
              <w:bottom w:val="single" w:color="DDDDEE" w:sz="1"/>
              <w:right w:val="single" w:color="DDDDEE" w:sz="1"/>
            </w:tcBorders>
            <w:shd w:fill="2E7D32"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Free</w:t>
            </w:r>
          </w:p>
        </w:tc>
        <w:tc>
          <w:tcPr>
            <w:tcW w:type="dxa" w:w="1800"/>
            <w:tcBorders>
              <w:top w:val="single" w:color="DDDDEE" w:sz="1"/>
              <w:left w:val="single" w:color="DDDDEE" w:sz="1"/>
              <w:bottom w:val="single" w:color="DDDDEE" w:sz="1"/>
              <w:right w:val="single" w:color="DDDDEE" w:sz="1"/>
            </w:tcBorders>
            <w:shd w:fill="E87C2B"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Plus  ($4.99)</w:t>
            </w:r>
          </w:p>
        </w:tc>
        <w:tc>
          <w:tcPr>
            <w:tcW w:type="dxa" w:w="1800"/>
            <w:tcBorders>
              <w:top w:val="single" w:color="DDDDEE" w:sz="1"/>
              <w:left w:val="single" w:color="DDDDEE" w:sz="1"/>
              <w:bottom w:val="single" w:color="DDDDEE" w:sz="1"/>
              <w:right w:val="single" w:color="DDDDEE" w:sz="1"/>
            </w:tcBorders>
            <w:shd w:fill="6C3CE7"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Pro  ($2.99/mo)</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Live TV / ITV</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Stream library + playback</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Add URL / import M3U</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Category / group tabs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Search channels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Stream failover (auto-switch)</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Timeshift (pause live TV)</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Multi-source failover (3+)</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Live Sports</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ESPN schedule (NFL/NBA/MLB/NHL)</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Game cards + stream matching</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My Teams filter + starred teams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International league browser</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Live score refresh</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Repositories</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Add M3U repo by URL</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Browse/search repo channels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Add channels to library</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Daily silent repo refresh</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Plex / PlexStr</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Connect Plex server + token</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Browse Plex libraries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Resume playback</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HDHomeRun (HDHR)</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Auto-discover HDHR tuners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Load OTA/cable channels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Relay proxy (hdhr-xmltv)</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Local &amp; Network</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Play local video files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SMB / Samba network shares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FTP / FTPS remote files</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EPG Guide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Full EPG timeline grid</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Program detail panel</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Today + future day browsing</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All / ITV / HDHR filter</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iCam (IP Cameras)</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RTSP / ONVIF / RTMP / SRT</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Multi-camera monitoring</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DVR &amp; Recordings</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Manual HLS recording</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Scheduled recordings (by time)</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Schedule by EPG program title</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Remote DVR (FTP/SMB destination)</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9360"/>
            <w:gridSpan w:val="4"/>
            <w:tcBorders>
              <w:top w:val="single" w:color="DDDDEE" w:sz="1"/>
              <w:left w:val="single" w:color="DDDDEE" w:sz="1"/>
              <w:bottom w:val="single" w:color="DDDDEE" w:sz="1"/>
              <w:right w:val="single" w:color="DDDDEE" w:sz="1"/>
            </w:tcBorders>
            <w:shd w:fill="1A1A26" w:val="clear"/>
            <w:tcMar>
              <w:top w:type="dxa" w:w="60"/>
              <w:left w:type="dxa" w:w="100"/>
              <w:bottom w:type="dxa" w:w="60"/>
              <w:right w:type="dxa" w:w="100"/>
            </w:tcMar>
          </w:tcPr>
          <w:p>
            <w:r>
              <w:rPr>
                <w:rFonts w:ascii="Arial" w:cs="Arial" w:eastAsia="Arial" w:hAnsi="Arial"/>
                <w:b/>
                <w:bCs/>
                <w:color w:val="FFFFFF"/>
                <w:sz w:val="18"/>
                <w:szCs w:val="18"/>
              </w:rPr>
              <w:t xml:space="preserve">⚙  Platform</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Fire TV / Android TV D-pad</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Vivid + Classic themes</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Backup &amp; Restore config</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PRO</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Locality priorities</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AAAAAA"/>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User Manual (in-app)</w:t>
            </w:r>
          </w:p>
        </w:tc>
        <w:tc>
          <w:tcPr>
            <w:tcW w:type="dxa" w:w="1800"/>
            <w:tcBorders>
              <w:top w:val="single" w:color="DDDDEE" w:sz="1"/>
              <w:left w:val="single" w:color="DDDDEE" w:sz="1"/>
              <w:bottom w:val="single" w:color="DDDDEE" w:sz="1"/>
              <w:right w:val="single" w:color="DDDDEE" w:sz="1"/>
            </w:tcBorders>
            <w:shd w:fill="F2FBF2"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8F0"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F7F3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r>
        <w:tc>
          <w:tcPr>
            <w:tcW w:type="dxa" w:w="396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No ads, no accounts, no tracking</w:t>
            </w:r>
          </w:p>
        </w:tc>
        <w:tc>
          <w:tcPr>
            <w:tcW w:type="dxa" w:w="1800"/>
            <w:tcBorders>
              <w:top w:val="single" w:color="DDDDEE" w:sz="1"/>
              <w:left w:val="single" w:color="DDDDEE" w:sz="1"/>
              <w:bottom w:val="single" w:color="DDDDEE" w:sz="1"/>
              <w:right w:val="single" w:color="DDDDEE" w:sz="1"/>
            </w:tcBorders>
            <w:shd w:fill="EDF7EE" w:val="clear"/>
            <w:tcMar>
              <w:top w:type="dxa" w:w="80"/>
              <w:left w:type="dxa" w:w="100"/>
              <w:bottom w:type="dxa" w:w="80"/>
              <w:right w:type="dxa" w:w="100"/>
            </w:tcMar>
            <w:vAlign w:val="center"/>
          </w:tcPr>
          <w:p>
            <w:pPr>
              <w:jc w:val="center"/>
            </w:pPr>
            <w:r>
              <w:rPr>
                <w:rFonts w:ascii="Arial" w:cs="Arial" w:eastAsia="Arial" w:hAnsi="Arial"/>
                <w:b w:val="false"/>
                <w:bCs w:val="false"/>
                <w:color w:val="2E7D32"/>
                <w:sz w:val="18"/>
                <w:szCs w:val="18"/>
              </w:rPr>
              <w:t xml:space="preserve">✓</w:t>
            </w:r>
          </w:p>
        </w:tc>
        <w:tc>
          <w:tcPr>
            <w:tcW w:type="dxa" w:w="1800"/>
            <w:tcBorders>
              <w:top w:val="single" w:color="DDDDEE" w:sz="1"/>
              <w:left w:val="single" w:color="DDDDEE" w:sz="1"/>
              <w:bottom w:val="single" w:color="DDDDEE" w:sz="1"/>
              <w:right w:val="single" w:color="DDDDEE" w:sz="1"/>
            </w:tcBorders>
            <w:shd w:fill="FFF3E6" w:val="clear"/>
            <w:tcMar>
              <w:top w:type="dxa" w:w="80"/>
              <w:left w:type="dxa" w:w="100"/>
              <w:bottom w:type="dxa" w:w="80"/>
              <w:right w:type="dxa" w:w="100"/>
            </w:tcMar>
            <w:vAlign w:val="center"/>
          </w:tcPr>
          <w:p>
            <w:pPr>
              <w:jc w:val="center"/>
            </w:pPr>
            <w:r>
              <w:rPr>
                <w:rFonts w:ascii="Arial" w:cs="Arial" w:eastAsia="Arial" w:hAnsi="Arial"/>
                <w:b w:val="false"/>
                <w:bCs w:val="false"/>
                <w:color w:val="E87C2B"/>
                <w:sz w:val="18"/>
                <w:szCs w:val="18"/>
              </w:rPr>
              <w:t xml:space="preserve">✓</w:t>
            </w:r>
          </w:p>
        </w:tc>
        <w:tc>
          <w:tcPr>
            <w:tcW w:type="dxa" w:w="1800"/>
            <w:tcBorders>
              <w:top w:val="single" w:color="DDDDEE" w:sz="1"/>
              <w:left w:val="single" w:color="DDDDEE" w:sz="1"/>
              <w:bottom w:val="single" w:color="DDDDEE" w:sz="1"/>
              <w:right w:val="single" w:color="DDDDEE" w:sz="1"/>
            </w:tcBorders>
            <w:shd w:fill="EEE8FF" w:val="clear"/>
            <w:tcMar>
              <w:top w:type="dxa" w:w="80"/>
              <w:left w:type="dxa" w:w="100"/>
              <w:bottom w:type="dxa" w:w="80"/>
              <w:right w:type="dxa" w:w="100"/>
            </w:tcMar>
            <w:vAlign w:val="center"/>
          </w:tcPr>
          <w:p>
            <w:pPr>
              <w:jc w:val="center"/>
            </w:pPr>
            <w:r>
              <w:rPr>
                <w:rFonts w:ascii="Arial" w:cs="Arial" w:eastAsia="Arial" w:hAnsi="Arial"/>
                <w:b w:val="false"/>
                <w:bCs w:val="false"/>
                <w:color w:val="6C3CE7"/>
                <w:sz w:val="18"/>
                <w:szCs w:val="18"/>
              </w:rPr>
              <w:t xml:space="preserve">✓</w:t>
            </w:r>
          </w:p>
        </w:tc>
      </w:tr>
    </w:tbl>
    <w:p/>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3.  Store Strategy</w:t>
      </w:r>
    </w:p>
    <w:p>
      <w:pPr>
        <w:pStyle w:val="Heading2"/>
        <w:spacing w:after="80" w:before="240"/>
      </w:pPr>
      <w:r>
        <w:rPr>
          <w:rFonts w:ascii="Arial" w:cs="Arial" w:eastAsia="Arial" w:hAnsi="Arial"/>
          <w:b/>
          <w:bCs/>
          <w:color w:val="1A1A26"/>
          <w:sz w:val="26"/>
          <w:szCs w:val="26"/>
        </w:rPr>
        <w:t xml:space="preserve">Google Play</w:t>
      </w:r>
    </w:p>
    <w:p>
      <w:pPr>
        <w:spacing w:after="80" w:before="60"/>
      </w:pPr>
      <w:r>
        <w:rPr>
          <w:rFonts w:ascii="Arial" w:cs="Arial" w:eastAsia="Arial" w:hAnsi="Arial"/>
          <w:color w:val="2A2A3A"/>
          <w:sz w:val="20"/>
          <w:szCs w:val="20"/>
        </w:rPr>
        <w:t xml:space="preserve">The primary revenue channel. Both the free APK and Plus/Pro IAPs live in a single listing. This is the cleanest model for Android: one app, one listing, IAPs unlock tiers.</w:t>
      </w:r>
    </w:p>
    <w:p>
      <w:pPr>
        <w:pStyle w:val="ListParagraph"/>
        <w:numPr>
          <w:ilvl w:val="0"/>
          <w:numId w:val="2"/>
        </w:numPr>
        <w:spacing w:after="40" w:before="40"/>
      </w:pPr>
      <w:r>
        <w:rPr>
          <w:rFonts w:ascii="Arial" w:cs="Arial" w:eastAsia="Arial" w:hAnsi="Arial"/>
          <w:color w:val="2A2A3A"/>
          <w:sz w:val="20"/>
          <w:szCs w:val="20"/>
        </w:rPr>
        <w:t xml:space="preserve">App listing: "StreamVault — ITV &amp; Media Player" (no mention of IPTV in store copy — see Legal section)</w:t>
      </w:r>
    </w:p>
    <w:p>
      <w:pPr>
        <w:pStyle w:val="ListParagraph"/>
        <w:numPr>
          <w:ilvl w:val="0"/>
          <w:numId w:val="2"/>
        </w:numPr>
        <w:spacing w:after="40" w:before="40"/>
      </w:pPr>
      <w:r>
        <w:rPr>
          <w:rFonts w:ascii="Arial" w:cs="Arial" w:eastAsia="Arial" w:hAnsi="Arial"/>
          <w:color w:val="2A2A3A"/>
          <w:sz w:val="20"/>
          <w:szCs w:val="20"/>
        </w:rPr>
        <w:t xml:space="preserve">Category: Video Players &amp; Editors</w:t>
      </w:r>
    </w:p>
    <w:p>
      <w:pPr>
        <w:pStyle w:val="ListParagraph"/>
        <w:numPr>
          <w:ilvl w:val="0"/>
          <w:numId w:val="2"/>
        </w:numPr>
        <w:spacing w:after="40" w:before="40"/>
      </w:pPr>
      <w:r>
        <w:rPr>
          <w:rFonts w:ascii="Arial" w:cs="Arial" w:eastAsia="Arial" w:hAnsi="Arial"/>
          <w:color w:val="2A2A3A"/>
          <w:sz w:val="20"/>
          <w:szCs w:val="20"/>
        </w:rPr>
        <w:t xml:space="preserve">Short description: "Live TV, Sports, Plex, DVR, and more — no accounts, no ads, your media your way."</w:t>
      </w:r>
    </w:p>
    <w:p>
      <w:pPr>
        <w:pStyle w:val="ListParagraph"/>
        <w:numPr>
          <w:ilvl w:val="0"/>
          <w:numId w:val="2"/>
        </w:numPr>
        <w:spacing w:after="40" w:before="40"/>
      </w:pPr>
      <w:r>
        <w:rPr>
          <w:rFonts w:ascii="Arial" w:cs="Arial" w:eastAsia="Arial" w:hAnsi="Arial"/>
          <w:color w:val="2A2A3A"/>
          <w:sz w:val="20"/>
          <w:szCs w:val="20"/>
        </w:rPr>
        <w:t xml:space="preserve">In-app purchase IDs: com.northstarworks.streamvault.plus (one-time), com.northstarworks.streamvault.pro.monthly (subscription)</w:t>
      </w:r>
    </w:p>
    <w:p>
      <w:pPr>
        <w:pStyle w:val="ListParagraph"/>
        <w:numPr>
          <w:ilvl w:val="0"/>
          <w:numId w:val="2"/>
        </w:numPr>
        <w:spacing w:after="40" w:before="40"/>
      </w:pPr>
      <w:r>
        <w:rPr>
          <w:rFonts w:ascii="Arial" w:cs="Arial" w:eastAsia="Arial" w:hAnsi="Arial"/>
          <w:color w:val="2A2A3A"/>
          <w:sz w:val="20"/>
          <w:szCs w:val="20"/>
        </w:rPr>
        <w:t xml:space="preserve">Screenshots: Sports tab (most compelling), Guide grid, Library with multiple tabs, Settings — Vivid theme</w:t>
      </w:r>
    </w:p>
    <w:p>
      <w:pPr>
        <w:pStyle w:val="ListParagraph"/>
        <w:numPr>
          <w:ilvl w:val="0"/>
          <w:numId w:val="2"/>
        </w:numPr>
        <w:spacing w:after="40" w:before="40"/>
      </w:pPr>
      <w:r>
        <w:rPr>
          <w:rFonts w:ascii="Arial" w:cs="Arial" w:eastAsia="Arial" w:hAnsi="Arial"/>
          <w:color w:val="2A2A3A"/>
          <w:sz w:val="20"/>
          <w:szCs w:val="20"/>
        </w:rPr>
        <w:t xml:space="preserve">Feature graphic: dark background, purple gradient, "StreamVault" with tagline "Every stream. One app."</w:t>
      </w:r>
    </w:p>
    <w:p/>
    <w:p>
      <w:pPr>
        <w:pStyle w:val="Heading2"/>
        <w:spacing w:after="80" w:before="240"/>
      </w:pPr>
      <w:r>
        <w:rPr>
          <w:rFonts w:ascii="Arial" w:cs="Arial" w:eastAsia="Arial" w:hAnsi="Arial"/>
          <w:b/>
          <w:bCs/>
          <w:color w:val="1A1A26"/>
          <w:sz w:val="26"/>
          <w:szCs w:val="26"/>
        </w:rPr>
        <w:t xml:space="preserve">Amazon Appstore (Fire TV)</w:t>
      </w:r>
    </w:p>
    <w:p>
      <w:pPr>
        <w:spacing w:after="80" w:before="60"/>
      </w:pPr>
      <w:r>
        <w:rPr>
          <w:rFonts w:ascii="Arial" w:cs="Arial" w:eastAsia="Arial" w:hAnsi="Arial"/>
          <w:color w:val="2A2A3A"/>
          <w:sz w:val="20"/>
          <w:szCs w:val="20"/>
        </w:rPr>
        <w:t xml:space="preserve">Fire TV is a primary target device. Submit the free APK + Plus IAP. Amazon's subscription billing is separate from Google Play — use their in-app purchasing SDK or gate Pro as a separate paid APK on Amazon.</w:t>
      </w:r>
    </w:p>
    <w:p>
      <w:pPr>
        <w:pStyle w:val="ListParagraph"/>
        <w:numPr>
          <w:ilvl w:val="0"/>
          <w:numId w:val="2"/>
        </w:numPr>
        <w:spacing w:after="40" w:before="40"/>
      </w:pPr>
      <w:r>
        <w:rPr>
          <w:rFonts w:ascii="Arial" w:cs="Arial" w:eastAsia="Arial" w:hAnsi="Arial"/>
          <w:color w:val="2A2A3A"/>
          <w:sz w:val="20"/>
          <w:szCs w:val="20"/>
        </w:rPr>
        <w:t xml:space="preserve">The D-pad navigation and Fire TV optimizations are strong differentiators on Amazon — highlight them prominently</w:t>
      </w:r>
    </w:p>
    <w:p>
      <w:pPr>
        <w:pStyle w:val="ListParagraph"/>
        <w:numPr>
          <w:ilvl w:val="0"/>
          <w:numId w:val="2"/>
        </w:numPr>
        <w:spacing w:after="40" w:before="40"/>
      </w:pPr>
      <w:r>
        <w:rPr>
          <w:rFonts w:ascii="Arial" w:cs="Arial" w:eastAsia="Arial" w:hAnsi="Arial"/>
          <w:color w:val="2A2A3A"/>
          <w:sz w:val="20"/>
          <w:szCs w:val="20"/>
        </w:rPr>
        <w:t xml:space="preserve">Amazon allows free + paid versions as separate listings — consider "StreamVault" (free) and "StreamVault Pro" (paid APK, no subscription) for simplicity on Amazon</w:t>
      </w:r>
    </w:p>
    <w:p/>
    <w:p>
      <w:pPr>
        <w:pStyle w:val="Heading2"/>
        <w:spacing w:after="80" w:before="240"/>
      </w:pPr>
      <w:r>
        <w:rPr>
          <w:rFonts w:ascii="Arial" w:cs="Arial" w:eastAsia="Arial" w:hAnsi="Arial"/>
          <w:b/>
          <w:bCs/>
          <w:color w:val="1A1A26"/>
          <w:sz w:val="26"/>
          <w:szCs w:val="26"/>
        </w:rPr>
        <w:t xml:space="preserve">F-Droid</w:t>
      </w:r>
    </w:p>
    <w:p>
      <w:pPr>
        <w:spacing w:after="80" w:before="60"/>
      </w:pPr>
      <w:r>
        <w:rPr>
          <w:rFonts w:ascii="Arial" w:cs="Arial" w:eastAsia="Arial" w:hAnsi="Arial"/>
          <w:color w:val="2A2A3A"/>
          <w:sz w:val="20"/>
          <w:szCs w:val="20"/>
        </w:rPr>
        <w:t xml:space="preserve">F-Droid hosts the free tier only. No IPTV or streaming-service language in the description (legal positioning). Emphasize the self-hosted and privacy-first angle — this audience values that.</w:t>
      </w:r>
    </w:p>
    <w:p>
      <w:pPr>
        <w:pStyle w:val="ListParagraph"/>
        <w:numPr>
          <w:ilvl w:val="0"/>
          <w:numId w:val="2"/>
        </w:numPr>
        <w:spacing w:after="40" w:before="40"/>
      </w:pPr>
      <w:r>
        <w:rPr>
          <w:rFonts w:ascii="Arial" w:cs="Arial" w:eastAsia="Arial" w:hAnsi="Arial"/>
          <w:color w:val="2A2A3A"/>
          <w:sz w:val="20"/>
          <w:szCs w:val="20"/>
        </w:rPr>
        <w:t xml:space="preserve">Description: Media player for self-hosted streams, Plex servers, HDHR tuners, and local media</w:t>
      </w:r>
    </w:p>
    <w:p>
      <w:pPr>
        <w:pStyle w:val="ListParagraph"/>
        <w:numPr>
          <w:ilvl w:val="0"/>
          <w:numId w:val="2"/>
        </w:numPr>
        <w:spacing w:after="40" w:before="40"/>
      </w:pPr>
      <w:r>
        <w:rPr>
          <w:rFonts w:ascii="Arial" w:cs="Arial" w:eastAsia="Arial" w:hAnsi="Arial"/>
          <w:color w:val="2A2A3A"/>
          <w:sz w:val="20"/>
          <w:szCs w:val="20"/>
        </w:rPr>
        <w:t xml:space="preserve">No mention of third-party streaming providers in any F-Droid copy</w:t>
      </w:r>
    </w:p>
    <w:p>
      <w:pPr>
        <w:pStyle w:val="ListParagraph"/>
        <w:numPr>
          <w:ilvl w:val="0"/>
          <w:numId w:val="2"/>
        </w:numPr>
        <w:spacing w:after="40" w:before="40"/>
      </w:pPr>
      <w:r>
        <w:rPr>
          <w:rFonts w:ascii="Arial" w:cs="Arial" w:eastAsia="Arial" w:hAnsi="Arial"/>
          <w:color w:val="2A2A3A"/>
          <w:sz w:val="20"/>
          <w:szCs w:val="20"/>
        </w:rPr>
        <w:t xml:space="preserve">Update the Northstar Labs F-Droid repo with each free-tier release</w:t>
      </w:r>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4.  UI Implementation — PRO Gates</w:t>
      </w:r>
    </w:p>
    <w:p>
      <w:pPr>
        <w:spacing w:after="80" w:before="60"/>
      </w:pPr>
      <w:r>
        <w:rPr>
          <w:rFonts w:ascii="Arial" w:cs="Arial" w:eastAsia="Arial" w:hAnsi="Arial"/>
          <w:color w:val="2A2A3A"/>
          <w:sz w:val="20"/>
          <w:szCs w:val="20"/>
        </w:rPr>
        <w:t xml:space="preserve">PRO-locked features are implemented with a lightweight gate system built into the app source. A single constant IS_PRO (true/false) controls all locks and is set at build time:</w:t>
      </w:r>
    </w:p>
    <w:p/>
    <w:p>
      <w:pPr>
        <w:spacing w:after="80" w:before="60"/>
      </w:pPr>
      <w:r>
        <w:rPr>
          <w:rFonts w:ascii="Courier New" w:cs="Courier New" w:eastAsia="Courier New" w:hAnsi="Courier New"/>
          <w:color w:val="444444"/>
          <w:sz w:val="18"/>
          <w:szCs w:val="18"/>
        </w:rPr>
        <w:t xml:space="preserve">const IS_PRO = false;  // Free build</w:t>
      </w:r>
    </w:p>
    <w:p>
      <w:pPr>
        <w:spacing w:after="80" w:before="60"/>
      </w:pPr>
      <w:r>
        <w:rPr>
          <w:rFonts w:ascii="Courier New" w:cs="Courier New" w:eastAsia="Courier New" w:hAnsi="Courier New"/>
          <w:color w:val="444444"/>
          <w:sz w:val="18"/>
          <w:szCs w:val="18"/>
        </w:rPr>
        <w:t xml:space="preserve">const IS_PRO = true;   // Plus/Pro build (set after IAP verification)</w:t>
      </w:r>
    </w:p>
    <w:p/>
    <w:p>
      <w:pPr>
        <w:spacing w:after="80" w:before="60"/>
      </w:pPr>
      <w:r>
        <w:rPr>
          <w:rFonts w:ascii="Arial" w:cs="Arial" w:eastAsia="Arial" w:hAnsi="Arial"/>
          <w:color w:val="2A2A3A"/>
          <w:sz w:val="20"/>
          <w:szCs w:val="20"/>
        </w:rPr>
        <w:t xml:space="preserve">When IS_PRO is false, locked features show in the UI with:</w:t>
      </w:r>
    </w:p>
    <w:p>
      <w:pPr>
        <w:pStyle w:val="ListParagraph"/>
        <w:numPr>
          <w:ilvl w:val="0"/>
          <w:numId w:val="2"/>
        </w:numPr>
        <w:spacing w:after="40" w:before="40"/>
      </w:pPr>
      <w:r>
        <w:rPr>
          <w:rFonts w:ascii="Arial" w:cs="Arial" w:eastAsia="Arial" w:hAnsi="Arial"/>
          <w:color w:val="2A2A3A"/>
          <w:sz w:val="20"/>
          <w:szCs w:val="20"/>
        </w:rPr>
        <w:t xml:space="preserve">An orange "PRO" badge overlaid on the feature element</w:t>
      </w:r>
    </w:p>
    <w:p>
      <w:pPr>
        <w:pStyle w:val="ListParagraph"/>
        <w:numPr>
          <w:ilvl w:val="0"/>
          <w:numId w:val="2"/>
        </w:numPr>
        <w:spacing w:after="40" w:before="40"/>
      </w:pPr>
      <w:r>
        <w:rPr>
          <w:rFonts w:ascii="Arial" w:cs="Arial" w:eastAsia="Arial" w:hAnsi="Arial"/>
          <w:color w:val="2A2A3A"/>
          <w:sz w:val="20"/>
          <w:szCs w:val="20"/>
        </w:rPr>
        <w:t xml:space="preserve">A grayed-out, non-interactive appearance</w:t>
      </w:r>
    </w:p>
    <w:p>
      <w:pPr>
        <w:pStyle w:val="ListParagraph"/>
        <w:numPr>
          <w:ilvl w:val="0"/>
          <w:numId w:val="2"/>
        </w:numPr>
        <w:spacing w:after="40" w:before="40"/>
      </w:pPr>
      <w:r>
        <w:rPr>
          <w:rFonts w:ascii="Arial" w:cs="Arial" w:eastAsia="Arial" w:hAnsi="Arial"/>
          <w:color w:val="2A2A3A"/>
          <w:sz w:val="20"/>
          <w:szCs w:val="20"/>
        </w:rPr>
        <w:t xml:space="preserve">A tap on any locked element triggers an upgrade modal with one-tap link to the Play Store listing</w:t>
      </w:r>
    </w:p>
    <w:p>
      <w:pPr>
        <w:pStyle w:val="ListParagraph"/>
        <w:numPr>
          <w:ilvl w:val="0"/>
          <w:numId w:val="2"/>
        </w:numPr>
        <w:spacing w:after="40" w:before="40"/>
      </w:pPr>
      <w:r>
        <w:rPr>
          <w:rFonts w:ascii="Arial" w:cs="Arial" w:eastAsia="Arial" w:hAnsi="Arial"/>
          <w:color w:val="2A2A3A"/>
          <w:sz w:val="20"/>
          <w:szCs w:val="20"/>
        </w:rPr>
        <w:t xml:space="preserve">The Guide nav tab shows a "PRO" badge but remains visible — tapping it opens the upgrade modal instead of the guide</w:t>
      </w:r>
    </w:p>
    <w:p/>
    <w:p>
      <w:pPr>
        <w:spacing w:after="80" w:before="60"/>
      </w:pPr>
      <w:r>
        <w:rPr>
          <w:rFonts w:ascii="Arial" w:cs="Arial" w:eastAsia="Arial" w:hAnsi="Arial"/>
          <w:color w:val="2A2A3A"/>
          <w:sz w:val="20"/>
          <w:szCs w:val="20"/>
        </w:rPr>
        <w:t xml:space="preserve">For Google Play implementation, IS_PRO is stored in SharedPreferences after the IAP is verified. The same APK serves all tiers — only the preference changes.</w:t>
      </w:r>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5.  Pricing Rationale &amp; Revenue Projections</w:t>
      </w:r>
    </w:p>
    <w:p>
      <w:pPr>
        <w:pStyle w:val="Heading2"/>
        <w:spacing w:after="80" w:before="240"/>
      </w:pPr>
      <w:r>
        <w:rPr>
          <w:rFonts w:ascii="Arial" w:cs="Arial" w:eastAsia="Arial" w:hAnsi="Arial"/>
          <w:b/>
          <w:bCs/>
          <w:color w:val="1A1A26"/>
          <w:sz w:val="26"/>
          <w:szCs w:val="26"/>
        </w:rPr>
        <w:t xml:space="preserve">Why $4.99 for Plus?</w:t>
      </w:r>
    </w:p>
    <w:p>
      <w:pPr>
        <w:spacing w:after="80" w:before="60"/>
      </w:pPr>
      <w:r>
        <w:rPr>
          <w:rFonts w:ascii="Arial" w:cs="Arial" w:eastAsia="Arial" w:hAnsi="Arial"/>
          <w:color w:val="2A2A3A"/>
          <w:sz w:val="20"/>
          <w:szCs w:val="20"/>
        </w:rPr>
        <w:t xml:space="preserve">Below the psychological $5 threshold. Comparable to one month of a tier-1 streaming subscription. Low enough that someone who likes the free app converts without deliberation. High enough to matter.</w:t>
      </w:r>
    </w:p>
    <w:p/>
    <w:p>
      <w:pPr>
        <w:pStyle w:val="Heading2"/>
        <w:spacing w:after="80" w:before="240"/>
      </w:pPr>
      <w:r>
        <w:rPr>
          <w:rFonts w:ascii="Arial" w:cs="Arial" w:eastAsia="Arial" w:hAnsi="Arial"/>
          <w:b/>
          <w:bCs/>
          <w:color w:val="1A1A26"/>
          <w:sz w:val="26"/>
          <w:szCs w:val="26"/>
        </w:rPr>
        <w:t xml:space="preserve">Why $2.99/month for Pro?</w:t>
      </w:r>
    </w:p>
    <w:p>
      <w:pPr>
        <w:spacing w:after="80" w:before="60"/>
      </w:pPr>
      <w:r>
        <w:rPr>
          <w:rFonts w:ascii="Arial" w:cs="Arial" w:eastAsia="Arial" w:hAnsi="Arial"/>
          <w:color w:val="2A2A3A"/>
          <w:sz w:val="20"/>
          <w:szCs w:val="20"/>
        </w:rPr>
        <w:t xml:space="preserve">Under $3/month positions Pro as "less than a coffee" — standard subscription framing. Annual equivalent is $35.88, which signals value relative to one-time Plus at $4.99. The Pro extras (remote DVR, EPG-triggered recording, multi-failover) are genuinely used daily and justify the recurring cost.</w:t>
      </w:r>
    </w:p>
    <w:p/>
    <w:p>
      <w:pPr>
        <w:pStyle w:val="Heading2"/>
        <w:spacing w:after="80" w:before="240"/>
      </w:pPr>
      <w:r>
        <w:rPr>
          <w:rFonts w:ascii="Arial" w:cs="Arial" w:eastAsia="Arial" w:hAnsi="Arial"/>
          <w:b/>
          <w:bCs/>
          <w:color w:val="1A1A26"/>
          <w:sz w:val="26"/>
          <w:szCs w:val="26"/>
        </w:rPr>
        <w:t xml:space="preserve">Conservative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DDDEE" w:sz="1"/>
              <w:left w:val="single" w:color="DDDDEE" w:sz="1"/>
              <w:bottom w:val="single" w:color="DDDDEE" w:sz="1"/>
              <w:right w:val="single" w:color="DDDDEE" w:sz="1"/>
            </w:tcBorders>
            <w:shd w:fill="1A1A26"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Scenario</w:t>
            </w:r>
          </w:p>
        </w:tc>
        <w:tc>
          <w:tcPr>
            <w:tcW w:type="dxa" w:w="2080"/>
            <w:tcBorders>
              <w:top w:val="single" w:color="DDDDEE" w:sz="1"/>
              <w:left w:val="single" w:color="DDDDEE" w:sz="1"/>
              <w:bottom w:val="single" w:color="DDDDEE" w:sz="1"/>
              <w:right w:val="single" w:color="DDDDEE" w:sz="1"/>
            </w:tcBorders>
            <w:shd w:fill="1A1A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Plus Units</w:t>
            </w:r>
          </w:p>
        </w:tc>
        <w:tc>
          <w:tcPr>
            <w:tcW w:type="dxa" w:w="2080"/>
            <w:tcBorders>
              <w:top w:val="single" w:color="DDDDEE" w:sz="1"/>
              <w:left w:val="single" w:color="DDDDEE" w:sz="1"/>
              <w:bottom w:val="single" w:color="DDDDEE" w:sz="1"/>
              <w:right w:val="single" w:color="DDDDEE" w:sz="1"/>
            </w:tcBorders>
            <w:shd w:fill="1A1A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 Subs</w:t>
            </w:r>
          </w:p>
        </w:tc>
        <w:tc>
          <w:tcPr>
            <w:tcW w:type="dxa" w:w="2080"/>
            <w:tcBorders>
              <w:top w:val="single" w:color="DDDDEE" w:sz="1"/>
              <w:left w:val="single" w:color="DDDDEE" w:sz="1"/>
              <w:bottom w:val="single" w:color="DDDDEE" w:sz="1"/>
              <w:right w:val="single" w:color="DDDDEE" w:sz="1"/>
            </w:tcBorders>
            <w:shd w:fill="1A1A2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Monthly Revenue</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Conservative (500 installs/mo)</w:t>
            </w:r>
          </w:p>
        </w:tc>
        <w:tc>
          <w:tcPr>
            <w:tcW w:type="dxa" w:w="208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25</w:t>
            </w:r>
          </w:p>
        </w:tc>
        <w:tc>
          <w:tcPr>
            <w:tcW w:type="dxa" w:w="208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50</w:t>
            </w:r>
          </w:p>
        </w:tc>
        <w:tc>
          <w:tcPr>
            <w:tcW w:type="dxa" w:w="208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center"/>
            </w:pPr>
            <w:r>
              <w:rPr>
                <w:rFonts w:ascii="Arial" w:cs="Arial" w:eastAsia="Arial" w:hAnsi="Arial"/>
                <w:b/>
                <w:bCs/>
                <w:color w:val="2E7D32"/>
                <w:sz w:val="18"/>
                <w:szCs w:val="18"/>
              </w:rPr>
              <w:t xml:space="preserve">~$275</w:t>
            </w:r>
          </w:p>
        </w:tc>
      </w:tr>
      <w:tr>
        <w:tc>
          <w:tcPr>
            <w:tcW w:type="dxa" w:w="312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Moderate (2,000 installs/mo)</w:t>
            </w:r>
          </w:p>
        </w:tc>
        <w:tc>
          <w:tcPr>
            <w:tcW w:type="dxa" w:w="208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100</w:t>
            </w:r>
          </w:p>
        </w:tc>
        <w:tc>
          <w:tcPr>
            <w:tcW w:type="dxa" w:w="208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200</w:t>
            </w:r>
          </w:p>
        </w:tc>
        <w:tc>
          <w:tcPr>
            <w:tcW w:type="dxa" w:w="2080"/>
            <w:tcBorders>
              <w:top w:val="single" w:color="DDDDEE" w:sz="1"/>
              <w:left w:val="single" w:color="DDDDEE" w:sz="1"/>
              <w:bottom w:val="single" w:color="DDDDEE" w:sz="1"/>
              <w:right w:val="single" w:color="DDDDEE" w:sz="1"/>
            </w:tcBorders>
            <w:shd w:fill="F5F5FA" w:val="clear"/>
            <w:tcMar>
              <w:top w:type="dxa" w:w="80"/>
              <w:left w:type="dxa" w:w="100"/>
              <w:bottom w:type="dxa" w:w="80"/>
              <w:right w:type="dxa" w:w="100"/>
            </w:tcMar>
            <w:vAlign w:val="center"/>
          </w:tcPr>
          <w:p>
            <w:pPr>
              <w:jc w:val="center"/>
            </w:pPr>
            <w:r>
              <w:rPr>
                <w:rFonts w:ascii="Arial" w:cs="Arial" w:eastAsia="Arial" w:hAnsi="Arial"/>
                <w:b/>
                <w:bCs/>
                <w:color w:val="E87C2B"/>
                <w:sz w:val="18"/>
                <w:szCs w:val="18"/>
              </w:rPr>
              <w:t xml:space="preserve">~$1,095</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A2A3A"/>
                <w:sz w:val="18"/>
                <w:szCs w:val="18"/>
              </w:rPr>
              <w:t xml:space="preserve">Strong (10,000 installs/mo)</w:t>
            </w:r>
          </w:p>
        </w:tc>
        <w:tc>
          <w:tcPr>
            <w:tcW w:type="dxa" w:w="208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400</w:t>
            </w:r>
          </w:p>
        </w:tc>
        <w:tc>
          <w:tcPr>
            <w:tcW w:type="dxa" w:w="208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2A2A3A"/>
                <w:sz w:val="18"/>
                <w:szCs w:val="18"/>
              </w:rPr>
              <w:t xml:space="preserve">800</w:t>
            </w:r>
          </w:p>
        </w:tc>
        <w:tc>
          <w:tcPr>
            <w:tcW w:type="dxa" w:w="2080"/>
            <w:tcBorders>
              <w:top w:val="single" w:color="DDDDEE" w:sz="1"/>
              <w:left w:val="single" w:color="DDDDEE" w:sz="1"/>
              <w:bottom w:val="single" w:color="DDDDEE" w:sz="1"/>
              <w:right w:val="single" w:color="DDDDEE" w:sz="1"/>
            </w:tcBorders>
            <w:shd w:fill="FFFFFF" w:val="clear"/>
            <w:tcMar>
              <w:top w:type="dxa" w:w="80"/>
              <w:left w:type="dxa" w:w="100"/>
              <w:bottom w:type="dxa" w:w="80"/>
              <w:right w:type="dxa" w:w="100"/>
            </w:tcMar>
            <w:vAlign w:val="center"/>
          </w:tcPr>
          <w:p>
            <w:pPr>
              <w:jc w:val="center"/>
            </w:pPr>
            <w:r>
              <w:rPr>
                <w:rFonts w:ascii="Arial" w:cs="Arial" w:eastAsia="Arial" w:hAnsi="Arial"/>
                <w:b/>
                <w:bCs/>
                <w:color w:val="6C3CE7"/>
                <w:sz w:val="18"/>
                <w:szCs w:val="18"/>
              </w:rPr>
              <w:t xml:space="preserve">~$4,388</w:t>
            </w:r>
          </w:p>
        </w:tc>
      </w:tr>
    </w:tbl>
    <w:p>
      <w:pPr>
        <w:spacing w:after="80" w:before="60"/>
      </w:pPr>
      <w:r>
        <w:rPr>
          <w:rFonts w:ascii="Arial" w:cs="Arial" w:eastAsia="Arial" w:hAnsi="Arial"/>
          <w:color w:val="AAAAAA"/>
          <w:sz w:val="16"/>
          <w:szCs w:val="16"/>
        </w:rPr>
        <w:t xml:space="preserve">*Revenue after Google Play 15% cut (first $1M/year). Plus revenue assumed as one-time spread over 6 months.</w:t>
      </w:r>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6.  Launch Sequence</w:t>
      </w:r>
    </w:p>
    <w:p/>
    <w:p>
      <w:pPr>
        <w:spacing w:after="60" w:before="180"/>
      </w:pPr>
      <w:r>
        <w:rPr>
          <w:rFonts w:ascii="Arial" w:cs="Arial" w:eastAsia="Arial" w:hAnsi="Arial"/>
          <w:b/>
          <w:bCs/>
          <w:color w:val="1A1A26"/>
          <w:sz w:val="22"/>
          <w:szCs w:val="22"/>
        </w:rPr>
        <w:t xml:space="preserve">Phase 1 — Foundation (Weeks 1–2)</w:t>
      </w:r>
    </w:p>
    <w:p>
      <w:pPr>
        <w:pStyle w:val="ListParagraph"/>
        <w:numPr>
          <w:ilvl w:val="0"/>
          <w:numId w:val="2"/>
        </w:numPr>
        <w:spacing w:after="40" w:before="40"/>
      </w:pPr>
      <w:r>
        <w:rPr>
          <w:rFonts w:ascii="Arial" w:cs="Arial" w:eastAsia="Arial" w:hAnsi="Arial"/>
          <w:color w:val="2A2A3A"/>
          <w:sz w:val="20"/>
          <w:szCs w:val="20"/>
        </w:rPr>
        <w:t xml:space="preserve">Build and test StreamVault Free (b195+) with PRO gate system</w:t>
      </w:r>
    </w:p>
    <w:p>
      <w:pPr>
        <w:pStyle w:val="ListParagraph"/>
        <w:numPr>
          <w:ilvl w:val="0"/>
          <w:numId w:val="2"/>
        </w:numPr>
        <w:spacing w:after="40" w:before="40"/>
      </w:pPr>
      <w:r>
        <w:rPr>
          <w:rFonts w:ascii="Arial" w:cs="Arial" w:eastAsia="Arial" w:hAnsi="Arial"/>
          <w:color w:val="2A2A3A"/>
          <w:sz w:val="20"/>
          <w:szCs w:val="20"/>
        </w:rPr>
        <w:t xml:space="preserve">Submit to Google Play internal testing track</w:t>
      </w:r>
    </w:p>
    <w:p>
      <w:pPr>
        <w:pStyle w:val="ListParagraph"/>
        <w:numPr>
          <w:ilvl w:val="0"/>
          <w:numId w:val="2"/>
        </w:numPr>
        <w:spacing w:after="40" w:before="40"/>
      </w:pPr>
      <w:r>
        <w:rPr>
          <w:rFonts w:ascii="Arial" w:cs="Arial" w:eastAsia="Arial" w:hAnsi="Arial"/>
          <w:color w:val="2A2A3A"/>
          <w:sz w:val="20"/>
          <w:szCs w:val="20"/>
        </w:rPr>
        <w:t xml:space="preserve">Update F-Droid metadata — remove IPTV language, add content disclaimer</w:t>
      </w:r>
    </w:p>
    <w:p>
      <w:pPr>
        <w:pStyle w:val="ListParagraph"/>
        <w:numPr>
          <w:ilvl w:val="0"/>
          <w:numId w:val="2"/>
        </w:numPr>
        <w:spacing w:after="40" w:before="40"/>
      </w:pPr>
      <w:r>
        <w:rPr>
          <w:rFonts w:ascii="Arial" w:cs="Arial" w:eastAsia="Arial" w:hAnsi="Arial"/>
          <w:color w:val="2A2A3A"/>
          <w:sz w:val="20"/>
          <w:szCs w:val="20"/>
        </w:rPr>
        <w:t xml:space="preserve">Write Play Store copy and select 8 screenshots</w:t>
      </w:r>
    </w:p>
    <w:p/>
    <w:p>
      <w:pPr>
        <w:spacing w:after="60" w:before="180"/>
      </w:pPr>
      <w:r>
        <w:rPr>
          <w:rFonts w:ascii="Arial" w:cs="Arial" w:eastAsia="Arial" w:hAnsi="Arial"/>
          <w:b/>
          <w:bCs/>
          <w:color w:val="1A1A26"/>
          <w:sz w:val="22"/>
          <w:szCs w:val="22"/>
        </w:rPr>
        <w:t xml:space="preserve">Phase 2 — Soft Launch (Weeks 3–4)</w:t>
      </w:r>
    </w:p>
    <w:p>
      <w:pPr>
        <w:pStyle w:val="ListParagraph"/>
        <w:numPr>
          <w:ilvl w:val="0"/>
          <w:numId w:val="2"/>
        </w:numPr>
        <w:spacing w:after="40" w:before="40"/>
      </w:pPr>
      <w:r>
        <w:rPr>
          <w:rFonts w:ascii="Arial" w:cs="Arial" w:eastAsia="Arial" w:hAnsi="Arial"/>
          <w:color w:val="2A2A3A"/>
          <w:sz w:val="20"/>
          <w:szCs w:val="20"/>
        </w:rPr>
        <w:t xml:space="preserve">Move to Google Play open testing</w:t>
      </w:r>
    </w:p>
    <w:p>
      <w:pPr>
        <w:pStyle w:val="ListParagraph"/>
        <w:numPr>
          <w:ilvl w:val="0"/>
          <w:numId w:val="2"/>
        </w:numPr>
        <w:spacing w:after="40" w:before="40"/>
      </w:pPr>
      <w:r>
        <w:rPr>
          <w:rFonts w:ascii="Arial" w:cs="Arial" w:eastAsia="Arial" w:hAnsi="Arial"/>
          <w:color w:val="2A2A3A"/>
          <w:sz w:val="20"/>
          <w:szCs w:val="20"/>
        </w:rPr>
        <w:t xml:space="preserve">Announce on Fire TV / IPTV communities (Reddit r/fireTV, r/cordcutters)</w:t>
      </w:r>
    </w:p>
    <w:p>
      <w:pPr>
        <w:pStyle w:val="ListParagraph"/>
        <w:numPr>
          <w:ilvl w:val="0"/>
          <w:numId w:val="2"/>
        </w:numPr>
        <w:spacing w:after="40" w:before="40"/>
      </w:pPr>
      <w:r>
        <w:rPr>
          <w:rFonts w:ascii="Arial" w:cs="Arial" w:eastAsia="Arial" w:hAnsi="Arial"/>
          <w:color w:val="2A2A3A"/>
          <w:sz w:val="20"/>
          <w:szCs w:val="20"/>
        </w:rPr>
        <w:t xml:space="preserve">Submit to Amazon Appstore</w:t>
      </w:r>
    </w:p>
    <w:p>
      <w:pPr>
        <w:pStyle w:val="ListParagraph"/>
        <w:numPr>
          <w:ilvl w:val="0"/>
          <w:numId w:val="2"/>
        </w:numPr>
        <w:spacing w:after="40" w:before="40"/>
      </w:pPr>
      <w:r>
        <w:rPr>
          <w:rFonts w:ascii="Arial" w:cs="Arial" w:eastAsia="Arial" w:hAnsi="Arial"/>
          <w:color w:val="2A2A3A"/>
          <w:sz w:val="20"/>
          <w:szCs w:val="20"/>
        </w:rPr>
        <w:t xml:space="preserve">Monitor crash reports, 1-star reviews — fix fast</w:t>
      </w:r>
    </w:p>
    <w:p/>
    <w:p>
      <w:pPr>
        <w:spacing w:after="60" w:before="180"/>
      </w:pPr>
      <w:r>
        <w:rPr>
          <w:rFonts w:ascii="Arial" w:cs="Arial" w:eastAsia="Arial" w:hAnsi="Arial"/>
          <w:b/>
          <w:bCs/>
          <w:color w:val="1A1A26"/>
          <w:sz w:val="22"/>
          <w:szCs w:val="22"/>
        </w:rPr>
        <w:t xml:space="preserve">Phase 3 — IAP Integration (Weeks 5–8)</w:t>
      </w:r>
    </w:p>
    <w:p>
      <w:pPr>
        <w:pStyle w:val="ListParagraph"/>
        <w:numPr>
          <w:ilvl w:val="0"/>
          <w:numId w:val="2"/>
        </w:numPr>
        <w:spacing w:after="40" w:before="40"/>
      </w:pPr>
      <w:r>
        <w:rPr>
          <w:rFonts w:ascii="Arial" w:cs="Arial" w:eastAsia="Arial" w:hAnsi="Arial"/>
          <w:color w:val="2A2A3A"/>
          <w:sz w:val="20"/>
          <w:szCs w:val="20"/>
        </w:rPr>
        <w:t xml:space="preserve">Implement Google Play Billing Library v6 for Plus one-time purchase and Pro subscription</w:t>
      </w:r>
    </w:p>
    <w:p>
      <w:pPr>
        <w:pStyle w:val="ListParagraph"/>
        <w:numPr>
          <w:ilvl w:val="0"/>
          <w:numId w:val="2"/>
        </w:numPr>
        <w:spacing w:after="40" w:before="40"/>
      </w:pPr>
      <w:r>
        <w:rPr>
          <w:rFonts w:ascii="Arial" w:cs="Arial" w:eastAsia="Arial" w:hAnsi="Arial"/>
          <w:color w:val="2A2A3A"/>
          <w:sz w:val="20"/>
          <w:szCs w:val="20"/>
        </w:rPr>
        <w:t xml:space="preserve">Wire IS_PRO to IAP verification result in MainActivity.java</w:t>
      </w:r>
    </w:p>
    <w:p>
      <w:pPr>
        <w:pStyle w:val="ListParagraph"/>
        <w:numPr>
          <w:ilvl w:val="0"/>
          <w:numId w:val="2"/>
        </w:numPr>
        <w:spacing w:after="40" w:before="40"/>
      </w:pPr>
      <w:r>
        <w:rPr>
          <w:rFonts w:ascii="Arial" w:cs="Arial" w:eastAsia="Arial" w:hAnsi="Arial"/>
          <w:color w:val="2A2A3A"/>
          <w:sz w:val="20"/>
          <w:szCs w:val="20"/>
        </w:rPr>
        <w:t xml:space="preserve">Submit updated APK to production track</w:t>
      </w:r>
    </w:p>
    <w:p>
      <w:pPr>
        <w:pStyle w:val="ListParagraph"/>
        <w:numPr>
          <w:ilvl w:val="0"/>
          <w:numId w:val="2"/>
        </w:numPr>
        <w:spacing w:after="40" w:before="40"/>
      </w:pPr>
      <w:r>
        <w:rPr>
          <w:rFonts w:ascii="Arial" w:cs="Arial" w:eastAsia="Arial" w:hAnsi="Arial"/>
          <w:color w:val="2A2A3A"/>
          <w:sz w:val="20"/>
          <w:szCs w:val="20"/>
        </w:rPr>
        <w:t xml:space="preserve">Add upgrade modal with deep-link to Play Store product page</w:t>
      </w:r>
    </w:p>
    <w:p/>
    <w:p>
      <w:pPr>
        <w:spacing w:after="60" w:before="180"/>
      </w:pPr>
      <w:r>
        <w:rPr>
          <w:rFonts w:ascii="Arial" w:cs="Arial" w:eastAsia="Arial" w:hAnsi="Arial"/>
          <w:b/>
          <w:bCs/>
          <w:color w:val="1A1A26"/>
          <w:sz w:val="22"/>
          <w:szCs w:val="22"/>
        </w:rPr>
        <w:t xml:space="preserve">Phase 4 — Growth (Month 3+)</w:t>
      </w:r>
    </w:p>
    <w:p>
      <w:pPr>
        <w:pStyle w:val="ListParagraph"/>
        <w:numPr>
          <w:ilvl w:val="0"/>
          <w:numId w:val="2"/>
        </w:numPr>
        <w:spacing w:after="40" w:before="40"/>
      </w:pPr>
      <w:r>
        <w:rPr>
          <w:rFonts w:ascii="Arial" w:cs="Arial" w:eastAsia="Arial" w:hAnsi="Arial"/>
          <w:color w:val="2A2A3A"/>
          <w:sz w:val="20"/>
          <w:szCs w:val="20"/>
        </w:rPr>
        <w:t xml:space="preserve">A/B test upgrade modal copy ("Unlock everything" vs "Go Pro for $2.99/mo")</w:t>
      </w:r>
    </w:p>
    <w:p>
      <w:pPr>
        <w:pStyle w:val="ListParagraph"/>
        <w:numPr>
          <w:ilvl w:val="0"/>
          <w:numId w:val="2"/>
        </w:numPr>
        <w:spacing w:after="40" w:before="40"/>
      </w:pPr>
      <w:r>
        <w:rPr>
          <w:rFonts w:ascii="Arial" w:cs="Arial" w:eastAsia="Arial" w:hAnsi="Arial"/>
          <w:color w:val="2A2A3A"/>
          <w:sz w:val="20"/>
          <w:szCs w:val="20"/>
        </w:rPr>
        <w:t xml:space="preserve">Add a 7-day Pro trial (Google Play supports this natively for subscriptions)</w:t>
      </w:r>
    </w:p>
    <w:p>
      <w:pPr>
        <w:pStyle w:val="ListParagraph"/>
        <w:numPr>
          <w:ilvl w:val="0"/>
          <w:numId w:val="2"/>
        </w:numPr>
        <w:spacing w:after="40" w:before="40"/>
      </w:pPr>
      <w:r>
        <w:rPr>
          <w:rFonts w:ascii="Arial" w:cs="Arial" w:eastAsia="Arial" w:hAnsi="Arial"/>
          <w:color w:val="2A2A3A"/>
          <w:sz w:val="20"/>
          <w:szCs w:val="20"/>
        </w:rPr>
        <w:t xml:space="preserve">Consider a "Refer a friend" promo code system for 30-day Pro comps</w:t>
      </w:r>
    </w:p>
    <w:p>
      <w:pPr>
        <w:pStyle w:val="ListParagraph"/>
        <w:numPr>
          <w:ilvl w:val="0"/>
          <w:numId w:val="2"/>
        </w:numPr>
        <w:spacing w:after="40" w:before="40"/>
      </w:pPr>
      <w:r>
        <w:rPr>
          <w:rFonts w:ascii="Arial" w:cs="Arial" w:eastAsia="Arial" w:hAnsi="Arial"/>
          <w:color w:val="2A2A3A"/>
          <w:sz w:val="20"/>
          <w:szCs w:val="20"/>
        </w:rPr>
        <w:t xml:space="preserve">Post feature update videos on YouTube — Sports tab + Guide are visually compelling</w:t>
      </w:r>
    </w:p>
    <w:p>
      <w:pPr>
        <w:pBdr>
          <w:bottom w:val="single" w:color="DDDDEE" w:sz="4" w:space="1"/>
        </w:pBdr>
        <w:spacing w:after="160" w:before="160"/>
      </w:pPr>
    </w:p>
    <w:p>
      <w:pPr>
        <w:pStyle w:val="Heading1"/>
        <w:spacing w:after="120" w:before="320"/>
      </w:pPr>
      <w:r>
        <w:rPr>
          <w:rFonts w:ascii="Arial" w:cs="Arial" w:eastAsia="Arial" w:hAnsi="Arial"/>
          <w:b/>
          <w:bCs/>
          <w:color w:val="6C3CE7"/>
          <w:sz w:val="34"/>
          <w:szCs w:val="34"/>
        </w:rPr>
        <w:t xml:space="preserve">7.  Legal &amp; Positioning</w:t>
      </w:r>
    </w:p>
    <w:p>
      <w:pPr>
        <w:spacing w:after="80" w:before="60"/>
      </w:pPr>
      <w:r>
        <w:rPr>
          <w:rFonts w:ascii="Arial" w:cs="Arial" w:eastAsia="Arial" w:hAnsi="Arial"/>
          <w:color w:val="2A2A3A"/>
          <w:sz w:val="20"/>
          <w:szCs w:val="20"/>
        </w:rPr>
        <w:t xml:space="preserve">StreamVault is a media player. It ships with no playlists, stream URLs, channel lists, or media of any kind. All content sources are added by the user. This is the essential legal position for app store approval.</w:t>
      </w:r>
    </w:p>
    <w:p/>
    <w:p>
      <w:pPr>
        <w:pStyle w:val="ListParagraph"/>
        <w:numPr>
          <w:ilvl w:val="0"/>
          <w:numId w:val="2"/>
        </w:numPr>
        <w:spacing w:after="40" w:before="40"/>
      </w:pPr>
      <w:r>
        <w:rPr>
          <w:rFonts w:ascii="Arial" w:cs="Arial" w:eastAsia="Arial" w:hAnsi="Arial"/>
          <w:color w:val="2A2A3A"/>
          <w:sz w:val="20"/>
          <w:szCs w:val="20"/>
        </w:rPr>
        <w:t xml:space="preserve">Never use "IPTV" in any store listing, screenshot, or app UI — use "ITV", "live streaming", "stream player", or "media player"</w:t>
      </w:r>
    </w:p>
    <w:p>
      <w:pPr>
        <w:pStyle w:val="ListParagraph"/>
        <w:numPr>
          <w:ilvl w:val="0"/>
          <w:numId w:val="2"/>
        </w:numPr>
        <w:spacing w:after="40" w:before="40"/>
      </w:pPr>
      <w:r>
        <w:rPr>
          <w:rFonts w:ascii="Arial" w:cs="Arial" w:eastAsia="Arial" w:hAnsi="Arial"/>
          <w:color w:val="2A2A3A"/>
          <w:sz w:val="20"/>
          <w:szCs w:val="20"/>
        </w:rPr>
        <w:t xml:space="preserve">The in-app Content Disclaimer (Settings → About and Manual → Repos) covers liability for user-configured sources</w:t>
      </w:r>
    </w:p>
    <w:p>
      <w:pPr>
        <w:pStyle w:val="ListParagraph"/>
        <w:numPr>
          <w:ilvl w:val="0"/>
          <w:numId w:val="2"/>
        </w:numPr>
        <w:spacing w:after="40" w:before="40"/>
      </w:pPr>
      <w:r>
        <w:rPr>
          <w:rFonts w:ascii="Arial" w:cs="Arial" w:eastAsia="Arial" w:hAnsi="Arial"/>
          <w:color w:val="2A2A3A"/>
          <w:sz w:val="20"/>
          <w:szCs w:val="20"/>
        </w:rPr>
        <w:t xml:space="preserve">The app does not access, proxy, or provide any streaming service — it is a player framework only</w:t>
      </w:r>
    </w:p>
    <w:p>
      <w:pPr>
        <w:pStyle w:val="ListParagraph"/>
        <w:numPr>
          <w:ilvl w:val="0"/>
          <w:numId w:val="2"/>
        </w:numPr>
        <w:spacing w:after="40" w:before="40"/>
      </w:pPr>
      <w:r>
        <w:rPr>
          <w:rFonts w:ascii="Arial" w:cs="Arial" w:eastAsia="Arial" w:hAnsi="Arial"/>
          <w:color w:val="2A2A3A"/>
          <w:sz w:val="20"/>
          <w:szCs w:val="20"/>
        </w:rPr>
        <w:t xml:space="preserve">Ensure all store screenshots show only locally-hosted test streams or HDHR OTA channels — not third-party providers</w:t>
      </w:r>
    </w:p>
    <w:p>
      <w:pPr>
        <w:pStyle w:val="ListParagraph"/>
        <w:numPr>
          <w:ilvl w:val="0"/>
          <w:numId w:val="2"/>
        </w:numPr>
        <w:spacing w:after="40" w:before="40"/>
      </w:pPr>
      <w:r>
        <w:rPr>
          <w:rFonts w:ascii="Arial" w:cs="Arial" w:eastAsia="Arial" w:hAnsi="Arial"/>
          <w:color w:val="2A2A3A"/>
          <w:sz w:val="20"/>
          <w:szCs w:val="20"/>
        </w:rPr>
        <w:t xml:space="preserve">Review Google Play Developer Policy Section 4.4 (Dangerous Products) — media players are explicitly permitted; the key is no pre-loaded content</w:t>
      </w:r>
    </w:p>
    <w:p/>
    <w:p/>
    <w:p>
      <w:pPr>
        <w:spacing w:after="80" w:before="60"/>
      </w:pPr>
      <w:r>
        <w:rPr>
          <w:rFonts w:ascii="Arial" w:cs="Arial" w:eastAsia="Arial" w:hAnsi="Arial"/>
          <w:color w:val="AAAAAA"/>
          <w:sz w:val="16"/>
          <w:szCs w:val="16"/>
        </w:rPr>
        <w:t xml:space="preserve">This document is confidential and intended for internal planning use only.  ©2026 Northstar Labs.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1"/>
      </w:pBdr>
      <w:jc w:val="right"/>
    </w:pPr>
    <w:r>
      <w:rPr>
        <w:rFonts w:ascii="Arial" w:cs="Arial" w:eastAsia="Arial" w:hAnsi="Arial"/>
        <w:color w:val="AAAAAA"/>
        <w:sz w:val="16"/>
        <w:szCs w:val="16"/>
      </w:rPr>
      <w:t xml:space="preserve">Northstar Labs  |  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E" w:sz="4" w:space="1"/>
      </w:pBdr>
    </w:pPr>
    <w:r>
      <w:rPr>
        <w:rFonts w:ascii="Arial" w:cs="Arial" w:eastAsia="Arial" w:hAnsi="Arial"/>
        <w:color w:val="AAAAAA"/>
        <w:sz w:val="16"/>
        <w:szCs w:val="16"/>
      </w:rPr>
      <w:t xml:space="preserve">StreamVault  —  Product Marketing &amp; Monetization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6C3CE7"/>
      <w:sz w:val="34"/>
      <w:szCs w:val="34"/>
    </w:rPr>
  </w:style>
  <w:style w:type="paragraph" w:styleId="Heading2">
    <w:name w:val="Heading 2"/>
    <w:basedOn w:val="Normal"/>
    <w:next w:val="Normal"/>
    <w:qFormat/>
    <w:pPr>
      <w:spacing w:after="80" w:before="240"/>
      <w:outlineLvl w:val="1"/>
    </w:pPr>
    <w:rPr>
      <w:rFonts w:ascii="Arial" w:cs="Arial" w:eastAsia="Arial" w:hAnsi="Arial"/>
      <w:b/>
      <w:bCs/>
      <w:color w:val="1A1A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2026-05-01T00:48:10.409Z</dcterms:created>
  <dcterms:modified xsi:type="dcterms:W3CDTF">2026-05-01T00:48:10.410Z</dcterms:modified>
</cp:coreProperties>
</file>

<file path=docProps/custom.xml><?xml version="1.0" encoding="utf-8"?>
<Properties xmlns="http://schemas.openxmlformats.org/officeDocument/2006/custom-properties" xmlns:vt="http://schemas.openxmlformats.org/officeDocument/2006/docPropsVTypes"/>
</file>