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90" w:rsidRDefault="003A1BAD">
      <w:r>
        <w:rPr>
          <w:rFonts w:hint="eastAsia"/>
        </w:rPr>
        <w:t>SLG</w:t>
      </w:r>
    </w:p>
    <w:p w:rsidR="003A1BAD" w:rsidRDefault="003A1BAD"/>
    <w:p w:rsidR="003A1BAD" w:rsidRDefault="003A1BAD">
      <w:r>
        <w:rPr>
          <w:rFonts w:hint="eastAsia"/>
        </w:rPr>
        <w:t>整个游戏分为三大对象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移动单元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窗口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角色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物品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动画</w:t>
      </w:r>
    </w:p>
    <w:p w:rsidR="003A1BAD" w:rsidRDefault="003A1BAD" w:rsidP="003A1BAD">
      <w:pPr>
        <w:ind w:left="360"/>
      </w:pP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脚本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战斗系统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物品系统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AI</w:t>
      </w:r>
    </w:p>
    <w:p w:rsidR="003A1BAD" w:rsidRDefault="003A1BAD" w:rsidP="003A1BAD">
      <w:pPr>
        <w:pStyle w:val="a3"/>
        <w:ind w:left="360" w:firstLineChars="0" w:firstLine="0"/>
      </w:pPr>
    </w:p>
    <w:p w:rsidR="003A1BAD" w:rsidRDefault="003A1BAD" w:rsidP="003A1BAD">
      <w:r>
        <w:rPr>
          <w:rFonts w:hint="eastAsia"/>
        </w:rPr>
        <w:t>游戏的实质就是，玩家或者</w:t>
      </w:r>
      <w:r>
        <w:rPr>
          <w:rFonts w:hint="eastAsia"/>
        </w:rPr>
        <w:t>AI</w:t>
      </w:r>
      <w:r>
        <w:rPr>
          <w:rFonts w:hint="eastAsia"/>
        </w:rPr>
        <w:t>控制三个对象，完成三者间的交互。</w:t>
      </w:r>
    </w:p>
    <w:p w:rsidR="003A1BAD" w:rsidRDefault="003A1BAD" w:rsidP="003A1BAD"/>
    <w:p w:rsidR="003A1BAD" w:rsidRPr="00A24858" w:rsidRDefault="003A1BAD" w:rsidP="00A24858">
      <w:pPr>
        <w:pStyle w:val="6"/>
      </w:pPr>
      <w:r w:rsidRPr="00A24858">
        <w:rPr>
          <w:rFonts w:hint="eastAsia"/>
        </w:rPr>
        <w:t>人物与场景的交互：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出现在场景中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退出场景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提示信息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关闭提示信息</w:t>
      </w:r>
    </w:p>
    <w:p w:rsidR="003A1BAD" w:rsidRDefault="00A24858" w:rsidP="003A1BAD">
      <w:pPr>
        <w:pStyle w:val="a3"/>
        <w:ind w:left="425" w:firstLineChars="0" w:firstLine="0"/>
      </w:pPr>
      <w:r>
        <w:rPr>
          <w:rFonts w:hint="eastAsia"/>
        </w:rPr>
        <w:t>信息包括：谈话内容，输入框、选择框等可操作区域，置顶消息等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查找可移动范围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查找可攻击范围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高亮移动单元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系统与场景的交互：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提示信息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移动窗口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切换背景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播放音频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人物与系统的交互：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人物形态的变化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形状上的改变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人物状态的变化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血量、级别等数值上的改变</w:t>
      </w:r>
    </w:p>
    <w:p w:rsidR="00A24858" w:rsidRP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动作</w:t>
      </w:r>
    </w:p>
    <w:p w:rsidR="00A24858" w:rsidRDefault="00A24858" w:rsidP="00A24858">
      <w:pPr>
        <w:ind w:left="420"/>
      </w:pPr>
      <w:r>
        <w:rPr>
          <w:rFonts w:hint="eastAsia"/>
        </w:rPr>
        <w:t>攻击、防御等操作</w:t>
      </w:r>
    </w:p>
    <w:p w:rsidR="00B70477" w:rsidRDefault="00B70477" w:rsidP="00B70477"/>
    <w:p w:rsidR="00B70477" w:rsidRDefault="00B70477" w:rsidP="00B70477"/>
    <w:p w:rsidR="00B70477" w:rsidRDefault="00B70477" w:rsidP="00B70477">
      <w:r>
        <w:rPr>
          <w:noProof/>
        </w:rPr>
        <w:drawing>
          <wp:inline distT="0" distB="0" distL="0" distR="0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90AE8" w:rsidRDefault="00D90AE8" w:rsidP="00B70477"/>
    <w:p w:rsidR="00870310" w:rsidRDefault="00870310">
      <w:pPr>
        <w:widowControl/>
        <w:jc w:val="left"/>
      </w:pPr>
      <w:r>
        <w:br w:type="page"/>
      </w:r>
    </w:p>
    <w:p w:rsidR="00521FA4" w:rsidRDefault="00521FA4" w:rsidP="00521FA4">
      <w:pPr>
        <w:pStyle w:val="3"/>
        <w:rPr>
          <w:rFonts w:hint="eastAsia"/>
        </w:rPr>
      </w:pPr>
      <w:r>
        <w:rPr>
          <w:rFonts w:hint="eastAsia"/>
        </w:rPr>
        <w:lastRenderedPageBreak/>
        <w:t>总体规划</w:t>
      </w:r>
    </w:p>
    <w:p w:rsidR="00521FA4" w:rsidRDefault="00521FA4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战场系统</w:t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装备系统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买卖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装备</w:t>
      </w:r>
      <w:r>
        <w:rPr>
          <w:rFonts w:hint="eastAsia"/>
          <w:b/>
          <w:bCs/>
          <w:sz w:val="32"/>
          <w:szCs w:val="32"/>
        </w:rPr>
        <w:t xml:space="preserve">  20d</w:t>
      </w:r>
    </w:p>
    <w:p w:rsidR="00521FA4" w:rsidRDefault="00521FA4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简单脚本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  <w:t xml:space="preserve">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存储档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10d</w:t>
      </w:r>
    </w:p>
    <w:p w:rsidR="00521FA4" w:rsidRDefault="00521FA4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可视化编辑</w:t>
      </w:r>
      <w:r>
        <w:rPr>
          <w:rFonts w:hint="eastAsia"/>
          <w:b/>
          <w:bCs/>
          <w:sz w:val="32"/>
          <w:szCs w:val="32"/>
        </w:rPr>
        <w:t xml:space="preserve"> 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用户系统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20d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整合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21FA4" w:rsidRPr="00521FA4" w:rsidRDefault="00521FA4">
      <w:pPr>
        <w:widowControl/>
        <w:jc w:val="left"/>
        <w:rPr>
          <w:b/>
          <w:bCs/>
          <w:sz w:val="32"/>
          <w:szCs w:val="32"/>
        </w:rPr>
      </w:pPr>
    </w:p>
    <w:p w:rsidR="00D90AE8" w:rsidRDefault="00870310" w:rsidP="00870310">
      <w:pPr>
        <w:pStyle w:val="3"/>
        <w:rPr>
          <w:rFonts w:hint="eastAsia"/>
        </w:rPr>
      </w:pP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施放魔法流程：</w:t>
      </w:r>
    </w:p>
    <w:p w:rsidR="00870310" w:rsidRDefault="00870310" w:rsidP="008703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攻击者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先判断是否可攻击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判断是否暴击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生成攻击值</w:t>
      </w:r>
    </w:p>
    <w:p w:rsidR="00870310" w:rsidRDefault="00870310" w:rsidP="008703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被攻击对象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判断无敌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判断闪避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判断抵抗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扣血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有否特殊处理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返回伤害值。返回是否死亡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处理状态</w:t>
      </w:r>
      <w:r>
        <w:rPr>
          <w:rFonts w:hint="eastAsia"/>
        </w:rPr>
        <w:t xml:space="preserve"> </w:t>
      </w:r>
      <w:r>
        <w:rPr>
          <w:rFonts w:hint="eastAsia"/>
        </w:rPr>
        <w:t>血量过低</w:t>
      </w:r>
      <w:r>
        <w:rPr>
          <w:rFonts w:hint="eastAsia"/>
        </w:rPr>
        <w:t xml:space="preserve"> </w:t>
      </w:r>
      <w:r>
        <w:rPr>
          <w:rFonts w:hint="eastAsia"/>
        </w:rPr>
        <w:t>显示濒死状态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870310" w:rsidP="00870310">
      <w:pPr>
        <w:pStyle w:val="3"/>
        <w:rPr>
          <w:rFonts w:hint="eastAsia"/>
        </w:rPr>
      </w:pPr>
      <w:r>
        <w:rPr>
          <w:rFonts w:hint="eastAsia"/>
        </w:rPr>
        <w:lastRenderedPageBreak/>
        <w:t>简单脚本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隐藏格子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删除角色</w:t>
      </w:r>
    </w:p>
    <w:p w:rsidR="00870310" w:rsidRDefault="00870310" w:rsidP="008703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先放出如下属性</w:t>
      </w:r>
    </w:p>
    <w:p w:rsidR="00870310" w:rsidRDefault="00870310" w:rsidP="008703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队伍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移动窗口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870310" w:rsidP="00870310">
      <w:pPr>
        <w:pStyle w:val="3"/>
        <w:rPr>
          <w:rFonts w:hint="eastAsia"/>
        </w:rPr>
      </w:pPr>
      <w:r>
        <w:rPr>
          <w:rFonts w:hint="eastAsia"/>
        </w:rPr>
        <w:lastRenderedPageBreak/>
        <w:t>HP</w:t>
      </w:r>
      <w:r>
        <w:rPr>
          <w:rFonts w:hint="eastAsia"/>
        </w:rPr>
        <w:t>相关</w:t>
      </w:r>
    </w:p>
    <w:p w:rsidR="00870310" w:rsidRDefault="00870310" w:rsidP="00870310">
      <w:pPr>
        <w:rPr>
          <w:rFonts w:hint="eastAsia"/>
        </w:rPr>
      </w:pPr>
      <w:r>
        <w:rPr>
          <w:rFonts w:hint="eastAsia"/>
        </w:rPr>
        <w:t>攻击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防御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闪避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致命一击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显示属性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状态显示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伤害显示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</w:p>
    <w:p w:rsidR="00870310" w:rsidRDefault="00870310" w:rsidP="00870310">
      <w:pPr>
        <w:rPr>
          <w:rFonts w:hint="eastAsia"/>
        </w:rPr>
      </w:pPr>
    </w:p>
    <w:p w:rsidR="00870310" w:rsidRDefault="00870310" w:rsidP="00870310">
      <w:pPr>
        <w:pStyle w:val="3"/>
        <w:rPr>
          <w:rFonts w:hint="eastAsia"/>
        </w:rPr>
      </w:pPr>
      <w:r>
        <w:rPr>
          <w:rFonts w:hint="eastAsia"/>
        </w:rPr>
        <w:t>MP</w:t>
      </w:r>
      <w:r>
        <w:rPr>
          <w:rFonts w:hint="eastAsia"/>
        </w:rPr>
        <w:t>相关</w:t>
      </w:r>
    </w:p>
    <w:p w:rsidR="00870310" w:rsidRDefault="00870310" w:rsidP="00870310">
      <w:pPr>
        <w:rPr>
          <w:rFonts w:hint="eastAsia"/>
        </w:rPr>
      </w:pPr>
      <w:r>
        <w:rPr>
          <w:rFonts w:hint="eastAsia"/>
        </w:rPr>
        <w:t>魔法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选中使用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魔法效果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扣血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扣魔</w:t>
      </w:r>
    </w:p>
    <w:p w:rsidR="00870310" w:rsidRPr="00870310" w:rsidRDefault="00870310" w:rsidP="00870310">
      <w:pPr>
        <w:rPr>
          <w:rFonts w:hint="eastAsia"/>
        </w:rPr>
      </w:pPr>
    </w:p>
    <w:p w:rsidR="00870310" w:rsidRDefault="00870310" w:rsidP="00870310">
      <w:pPr>
        <w:pStyle w:val="3"/>
        <w:rPr>
          <w:rFonts w:hint="eastAsia"/>
        </w:rPr>
      </w:pPr>
      <w:r>
        <w:rPr>
          <w:rFonts w:hint="eastAsia"/>
        </w:rPr>
        <w:t>物品相关</w:t>
      </w:r>
    </w:p>
    <w:p w:rsidR="006F184C" w:rsidRDefault="00870310" w:rsidP="00870310"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是否可用，不显示装备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使用范围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功效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－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详细信息</w:t>
      </w:r>
    </w:p>
    <w:p w:rsidR="006F184C" w:rsidRDefault="006F184C">
      <w:pPr>
        <w:widowControl/>
        <w:jc w:val="left"/>
      </w:pPr>
      <w:r>
        <w:br w:type="page"/>
      </w:r>
    </w:p>
    <w:p w:rsidR="00870310" w:rsidRPr="00870310" w:rsidRDefault="00870310" w:rsidP="00870310"/>
    <w:sectPr w:rsidR="00870310" w:rsidRPr="00870310" w:rsidSect="003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35D" w:rsidRDefault="001A035D" w:rsidP="00B70477">
      <w:r>
        <w:separator/>
      </w:r>
    </w:p>
  </w:endnote>
  <w:endnote w:type="continuationSeparator" w:id="0">
    <w:p w:rsidR="001A035D" w:rsidRDefault="001A035D" w:rsidP="00B70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35D" w:rsidRDefault="001A035D" w:rsidP="00B70477">
      <w:r>
        <w:separator/>
      </w:r>
    </w:p>
  </w:footnote>
  <w:footnote w:type="continuationSeparator" w:id="0">
    <w:p w:rsidR="001A035D" w:rsidRDefault="001A035D" w:rsidP="00B70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C8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2E2833"/>
    <w:multiLevelType w:val="hybridMultilevel"/>
    <w:tmpl w:val="8A069532"/>
    <w:lvl w:ilvl="0" w:tplc="8702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D66"/>
    <w:multiLevelType w:val="hybridMultilevel"/>
    <w:tmpl w:val="7CF4F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B81EFF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89C4AD6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9BF7A11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C5315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B35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7B5958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187F9A"/>
    <w:multiLevelType w:val="hybridMultilevel"/>
    <w:tmpl w:val="1084E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307BF2"/>
    <w:multiLevelType w:val="hybridMultilevel"/>
    <w:tmpl w:val="7DB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604F7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641683"/>
    <w:multiLevelType w:val="hybridMultilevel"/>
    <w:tmpl w:val="A7141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BAD"/>
    <w:rsid w:val="001A035D"/>
    <w:rsid w:val="002F6391"/>
    <w:rsid w:val="003A1BAD"/>
    <w:rsid w:val="003B0590"/>
    <w:rsid w:val="004D3229"/>
    <w:rsid w:val="00521FA4"/>
    <w:rsid w:val="005B6FA0"/>
    <w:rsid w:val="006C0DDC"/>
    <w:rsid w:val="006F184C"/>
    <w:rsid w:val="00870310"/>
    <w:rsid w:val="00977727"/>
    <w:rsid w:val="00A24858"/>
    <w:rsid w:val="00B70477"/>
    <w:rsid w:val="00D9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4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48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4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8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48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485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7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04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04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70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0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0724DC-9CFA-4409-958F-9CC8496560BC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19B9C0-9E37-46EE-9A04-2CA517CF2A44}">
      <dgm:prSet phldrT="[文本]"/>
      <dgm:spPr/>
      <dgm:t>
        <a:bodyPr/>
        <a:lstStyle/>
        <a:p>
          <a:r>
            <a:rPr lang="zh-CN" altLang="en-US"/>
            <a:t>背景</a:t>
          </a:r>
        </a:p>
      </dgm:t>
    </dgm:pt>
    <dgm:pt modelId="{CA2D6C54-49EE-452E-9E6D-00B9FEC0E798}" type="par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FFC4B7BD-E0DF-49DC-9A35-2C96D65F03F2}" type="sib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46728C1F-CE42-4BAB-A0A9-505090205F56}">
      <dgm:prSet phldrT="[文本]"/>
      <dgm:spPr/>
      <dgm:t>
        <a:bodyPr/>
        <a:lstStyle/>
        <a:p>
          <a:r>
            <a:rPr lang="zh-CN" altLang="en-US"/>
            <a:t>单元格</a:t>
          </a:r>
        </a:p>
      </dgm:t>
    </dgm:pt>
    <dgm:pt modelId="{5EEFED6B-FCB9-44D0-84F6-CFAA78BD09D2}" type="par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7CCBF92A-41FA-4F0B-AF93-DCA30CBFD9BC}" type="sib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D334FE49-6309-4D8B-9484-63C1FFD91389}">
      <dgm:prSet phldrT="[文本]"/>
      <dgm:spPr/>
      <dgm:t>
        <a:bodyPr/>
        <a:lstStyle/>
        <a:p>
          <a:r>
            <a:rPr lang="zh-CN" altLang="en-US"/>
            <a:t>建筑单元</a:t>
          </a:r>
        </a:p>
      </dgm:t>
    </dgm:pt>
    <dgm:pt modelId="{25EBA005-8491-44DA-ACF5-B18811DDE0CD}" type="par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D4656DA0-1AD6-4EAB-B9CC-ABAA4696D67D}" type="sib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704DE5A3-F2FA-4A8C-9454-BC96DD157143}">
      <dgm:prSet phldrT="[文本]"/>
      <dgm:spPr/>
      <dgm:t>
        <a:bodyPr/>
        <a:lstStyle/>
        <a:p>
          <a:r>
            <a:rPr lang="zh-CN" altLang="en-US"/>
            <a:t>人物</a:t>
          </a:r>
        </a:p>
      </dgm:t>
    </dgm:pt>
    <dgm:pt modelId="{15230748-A69D-40E3-820A-DE7C2058CA80}" type="parTrans" cxnId="{C61E04D6-E3A3-49CF-9BCF-C062E5283C11}">
      <dgm:prSet/>
      <dgm:spPr/>
    </dgm:pt>
    <dgm:pt modelId="{CDBCBFA3-F34D-4FEE-822D-38B045A5F312}" type="sibTrans" cxnId="{C61E04D6-E3A3-49CF-9BCF-C062E5283C11}">
      <dgm:prSet/>
      <dgm:spPr/>
    </dgm:pt>
    <dgm:pt modelId="{5CEEA36E-4F25-441F-9FE0-3D44CEFFFA9D}">
      <dgm:prSet phldrT="[文本]"/>
      <dgm:spPr/>
      <dgm:t>
        <a:bodyPr/>
        <a:lstStyle/>
        <a:p>
          <a:r>
            <a:rPr lang="zh-CN" altLang="en-US"/>
            <a:t>事件效果</a:t>
          </a:r>
        </a:p>
      </dgm:t>
    </dgm:pt>
    <dgm:pt modelId="{C9DE2A34-E00C-4556-BAD1-954017F4B431}" type="parTrans" cxnId="{7E6CAA65-74AB-473B-B1A2-90F40B07D998}">
      <dgm:prSet/>
      <dgm:spPr/>
    </dgm:pt>
    <dgm:pt modelId="{93214F65-27EA-41FF-91CE-D6514F69DA97}" type="sibTrans" cxnId="{7E6CAA65-74AB-473B-B1A2-90F40B07D998}">
      <dgm:prSet/>
      <dgm:spPr/>
    </dgm:pt>
    <dgm:pt modelId="{1F70CF63-4CB5-488C-B47B-4295B29A3BCD}">
      <dgm:prSet phldrT="[文本]"/>
      <dgm:spPr/>
      <dgm:t>
        <a:bodyPr/>
        <a:lstStyle/>
        <a:p>
          <a:r>
            <a:rPr lang="zh-CN" altLang="en-US"/>
            <a:t>数值显示</a:t>
          </a:r>
        </a:p>
      </dgm:t>
    </dgm:pt>
    <dgm:pt modelId="{90195520-640B-4C53-B791-B94594C1D50A}" type="parTrans" cxnId="{45C4A825-8310-4493-9426-CCF42A2089C5}">
      <dgm:prSet/>
      <dgm:spPr/>
    </dgm:pt>
    <dgm:pt modelId="{6BFC0AF8-0B99-45B5-839D-4C7BB141978C}" type="sibTrans" cxnId="{45C4A825-8310-4493-9426-CCF42A2089C5}">
      <dgm:prSet/>
      <dgm:spPr/>
    </dgm:pt>
    <dgm:pt modelId="{00AB81BD-B9E1-46DD-9CFD-81EF034273AE}">
      <dgm:prSet phldrT="[文本]"/>
      <dgm:spPr/>
      <dgm:t>
        <a:bodyPr/>
        <a:lstStyle/>
        <a:p>
          <a:r>
            <a:rPr lang="zh-CN" altLang="en-US"/>
            <a:t>置顶消息</a:t>
          </a:r>
        </a:p>
      </dgm:t>
    </dgm:pt>
    <dgm:pt modelId="{C3471A29-D173-4D22-BE50-0BD12D1E385D}" type="parTrans" cxnId="{89D0D285-DE34-4621-A64C-994CDF0D6506}">
      <dgm:prSet/>
      <dgm:spPr/>
    </dgm:pt>
    <dgm:pt modelId="{D38711BD-7A13-445E-8922-C0164D6F08C3}" type="sibTrans" cxnId="{89D0D285-DE34-4621-A64C-994CDF0D6506}">
      <dgm:prSet/>
      <dgm:spPr/>
    </dgm:pt>
    <dgm:pt modelId="{E9F617A9-6DB4-4C18-AD83-6D57AE6F4024}" type="pres">
      <dgm:prSet presAssocID="{510724DC-9CFA-4409-958F-9CC8496560B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53CEA7-B6D7-4C12-A96B-40F299EA8A89}" type="pres">
      <dgm:prSet presAssocID="{7E19B9C0-9E37-46EE-9A04-2CA517CF2A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76AFD7-7B78-4360-94FC-9F0175F62A28}" type="pres">
      <dgm:prSet presAssocID="{FFC4B7BD-E0DF-49DC-9A35-2C96D65F03F2}" presName="sibTrans" presStyleCnt="0"/>
      <dgm:spPr/>
    </dgm:pt>
    <dgm:pt modelId="{04E5311D-9211-45CC-A2B2-B2F38208F5C9}" type="pres">
      <dgm:prSet presAssocID="{46728C1F-CE42-4BAB-A0A9-505090205F5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067C9A6-F80C-46B1-970B-83730427C00B}" type="pres">
      <dgm:prSet presAssocID="{7CCBF92A-41FA-4F0B-AF93-DCA30CBFD9BC}" presName="sibTrans" presStyleCnt="0"/>
      <dgm:spPr/>
    </dgm:pt>
    <dgm:pt modelId="{805E90A7-6A9A-40F6-9FF4-4C4E6AB6BDE0}" type="pres">
      <dgm:prSet presAssocID="{D334FE49-6309-4D8B-9484-63C1FFD9138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BF12B3-5E8A-4EE2-8478-E77B6B5AE029}" type="pres">
      <dgm:prSet presAssocID="{D4656DA0-1AD6-4EAB-B9CC-ABAA4696D67D}" presName="sibTrans" presStyleCnt="0"/>
      <dgm:spPr/>
    </dgm:pt>
    <dgm:pt modelId="{F8408877-9F16-413E-850E-9E98D0EA9C16}" type="pres">
      <dgm:prSet presAssocID="{704DE5A3-F2FA-4A8C-9454-BC96DD15714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E71240-C35C-4A98-9BFD-C3844470FF8C}" type="pres">
      <dgm:prSet presAssocID="{CDBCBFA3-F34D-4FEE-822D-38B045A5F312}" presName="sibTrans" presStyleCnt="0"/>
      <dgm:spPr/>
    </dgm:pt>
    <dgm:pt modelId="{7229CAEC-A4E7-4662-BC3E-E08272F7DD2B}" type="pres">
      <dgm:prSet presAssocID="{5CEEA36E-4F25-441F-9FE0-3D44CEFFFA9D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BB9C07C-3408-4524-ADF5-D4C5DF11EB4A}" type="pres">
      <dgm:prSet presAssocID="{93214F65-27EA-41FF-91CE-D6514F69DA97}" presName="sibTrans" presStyleCnt="0"/>
      <dgm:spPr/>
    </dgm:pt>
    <dgm:pt modelId="{30FB0040-85AE-4103-BD67-34988E6D85D7}" type="pres">
      <dgm:prSet presAssocID="{1F70CF63-4CB5-488C-B47B-4295B29A3BCD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84DFED-5585-4401-8A58-882C73522389}" type="pres">
      <dgm:prSet presAssocID="{6BFC0AF8-0B99-45B5-839D-4C7BB141978C}" presName="sibTrans" presStyleCnt="0"/>
      <dgm:spPr/>
    </dgm:pt>
    <dgm:pt modelId="{C3E89253-CA40-4FEB-B96D-D735C20D4207}" type="pres">
      <dgm:prSet presAssocID="{00AB81BD-B9E1-46DD-9CFD-81EF034273AE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63068E4-5450-424B-97E0-6AFD0618178C}" srcId="{510724DC-9CFA-4409-958F-9CC8496560BC}" destId="{46728C1F-CE42-4BAB-A0A9-505090205F56}" srcOrd="1" destOrd="0" parTransId="{5EEFED6B-FCB9-44D0-84F6-CFAA78BD09D2}" sibTransId="{7CCBF92A-41FA-4F0B-AF93-DCA30CBFD9BC}"/>
    <dgm:cxn modelId="{089323EF-544C-4E49-96CA-3AA156E75C67}" type="presOf" srcId="{7E19B9C0-9E37-46EE-9A04-2CA517CF2A44}" destId="{9153CEA7-B6D7-4C12-A96B-40F299EA8A89}" srcOrd="0" destOrd="0" presId="urn:microsoft.com/office/officeart/2005/8/layout/hList6"/>
    <dgm:cxn modelId="{3A6A047D-DCBF-4705-8E22-149FC5FB9996}" type="presOf" srcId="{510724DC-9CFA-4409-958F-9CC8496560BC}" destId="{E9F617A9-6DB4-4C18-AD83-6D57AE6F4024}" srcOrd="0" destOrd="0" presId="urn:microsoft.com/office/officeart/2005/8/layout/hList6"/>
    <dgm:cxn modelId="{693B13EA-2BD7-4E65-886D-1CBF53C7A260}" type="presOf" srcId="{46728C1F-CE42-4BAB-A0A9-505090205F56}" destId="{04E5311D-9211-45CC-A2B2-B2F38208F5C9}" srcOrd="0" destOrd="0" presId="urn:microsoft.com/office/officeart/2005/8/layout/hList6"/>
    <dgm:cxn modelId="{89D0D285-DE34-4621-A64C-994CDF0D6506}" srcId="{510724DC-9CFA-4409-958F-9CC8496560BC}" destId="{00AB81BD-B9E1-46DD-9CFD-81EF034273AE}" srcOrd="6" destOrd="0" parTransId="{C3471A29-D173-4D22-BE50-0BD12D1E385D}" sibTransId="{D38711BD-7A13-445E-8922-C0164D6F08C3}"/>
    <dgm:cxn modelId="{69344758-67D4-4F7A-9FB0-9D260259A0EA}" srcId="{510724DC-9CFA-4409-958F-9CC8496560BC}" destId="{7E19B9C0-9E37-46EE-9A04-2CA517CF2A44}" srcOrd="0" destOrd="0" parTransId="{CA2D6C54-49EE-452E-9E6D-00B9FEC0E798}" sibTransId="{FFC4B7BD-E0DF-49DC-9A35-2C96D65F03F2}"/>
    <dgm:cxn modelId="{77318DF4-2107-4FE2-9BB6-22DB2EAE8065}" srcId="{510724DC-9CFA-4409-958F-9CC8496560BC}" destId="{D334FE49-6309-4D8B-9484-63C1FFD91389}" srcOrd="2" destOrd="0" parTransId="{25EBA005-8491-44DA-ACF5-B18811DDE0CD}" sibTransId="{D4656DA0-1AD6-4EAB-B9CC-ABAA4696D67D}"/>
    <dgm:cxn modelId="{41BDDCB0-FF97-41F8-8986-159AAFD694DF}" type="presOf" srcId="{00AB81BD-B9E1-46DD-9CFD-81EF034273AE}" destId="{C3E89253-CA40-4FEB-B96D-D735C20D4207}" srcOrd="0" destOrd="0" presId="urn:microsoft.com/office/officeart/2005/8/layout/hList6"/>
    <dgm:cxn modelId="{0BF83ACD-D843-4FE5-B6D4-865870A9921E}" type="presOf" srcId="{D334FE49-6309-4D8B-9484-63C1FFD91389}" destId="{805E90A7-6A9A-40F6-9FF4-4C4E6AB6BDE0}" srcOrd="0" destOrd="0" presId="urn:microsoft.com/office/officeart/2005/8/layout/hList6"/>
    <dgm:cxn modelId="{7E6CAA65-74AB-473B-B1A2-90F40B07D998}" srcId="{510724DC-9CFA-4409-958F-9CC8496560BC}" destId="{5CEEA36E-4F25-441F-9FE0-3D44CEFFFA9D}" srcOrd="4" destOrd="0" parTransId="{C9DE2A34-E00C-4556-BAD1-954017F4B431}" sibTransId="{93214F65-27EA-41FF-91CE-D6514F69DA97}"/>
    <dgm:cxn modelId="{C61E04D6-E3A3-49CF-9BCF-C062E5283C11}" srcId="{510724DC-9CFA-4409-958F-9CC8496560BC}" destId="{704DE5A3-F2FA-4A8C-9454-BC96DD157143}" srcOrd="3" destOrd="0" parTransId="{15230748-A69D-40E3-820A-DE7C2058CA80}" sibTransId="{CDBCBFA3-F34D-4FEE-822D-38B045A5F312}"/>
    <dgm:cxn modelId="{FA48A723-D989-478B-9532-AA7F09DF3249}" type="presOf" srcId="{5CEEA36E-4F25-441F-9FE0-3D44CEFFFA9D}" destId="{7229CAEC-A4E7-4662-BC3E-E08272F7DD2B}" srcOrd="0" destOrd="0" presId="urn:microsoft.com/office/officeart/2005/8/layout/hList6"/>
    <dgm:cxn modelId="{4C5F3FA6-C0EF-43D2-A259-F2210ACA6C3C}" type="presOf" srcId="{1F70CF63-4CB5-488C-B47B-4295B29A3BCD}" destId="{30FB0040-85AE-4103-BD67-34988E6D85D7}" srcOrd="0" destOrd="0" presId="urn:microsoft.com/office/officeart/2005/8/layout/hList6"/>
    <dgm:cxn modelId="{45C4A825-8310-4493-9426-CCF42A2089C5}" srcId="{510724DC-9CFA-4409-958F-9CC8496560BC}" destId="{1F70CF63-4CB5-488C-B47B-4295B29A3BCD}" srcOrd="5" destOrd="0" parTransId="{90195520-640B-4C53-B791-B94594C1D50A}" sibTransId="{6BFC0AF8-0B99-45B5-839D-4C7BB141978C}"/>
    <dgm:cxn modelId="{3432E121-4F76-4765-842E-0DB0A05A25F3}" type="presOf" srcId="{704DE5A3-F2FA-4A8C-9454-BC96DD157143}" destId="{F8408877-9F16-413E-850E-9E98D0EA9C16}" srcOrd="0" destOrd="0" presId="urn:microsoft.com/office/officeart/2005/8/layout/hList6"/>
    <dgm:cxn modelId="{2B904FCA-F071-4073-A13B-32AF2FC58D56}" type="presParOf" srcId="{E9F617A9-6DB4-4C18-AD83-6D57AE6F4024}" destId="{9153CEA7-B6D7-4C12-A96B-40F299EA8A89}" srcOrd="0" destOrd="0" presId="urn:microsoft.com/office/officeart/2005/8/layout/hList6"/>
    <dgm:cxn modelId="{CC669757-01AA-4B1B-8549-D3B41FD49938}" type="presParOf" srcId="{E9F617A9-6DB4-4C18-AD83-6D57AE6F4024}" destId="{B376AFD7-7B78-4360-94FC-9F0175F62A28}" srcOrd="1" destOrd="0" presId="urn:microsoft.com/office/officeart/2005/8/layout/hList6"/>
    <dgm:cxn modelId="{71420285-74FB-4384-B5DD-400BF6178DB6}" type="presParOf" srcId="{E9F617A9-6DB4-4C18-AD83-6D57AE6F4024}" destId="{04E5311D-9211-45CC-A2B2-B2F38208F5C9}" srcOrd="2" destOrd="0" presId="urn:microsoft.com/office/officeart/2005/8/layout/hList6"/>
    <dgm:cxn modelId="{825839E4-A277-47D6-92D0-5F03CB2437A9}" type="presParOf" srcId="{E9F617A9-6DB4-4C18-AD83-6D57AE6F4024}" destId="{1067C9A6-F80C-46B1-970B-83730427C00B}" srcOrd="3" destOrd="0" presId="urn:microsoft.com/office/officeart/2005/8/layout/hList6"/>
    <dgm:cxn modelId="{9CE3A696-A2F6-4046-99C2-AF0C6D82B732}" type="presParOf" srcId="{E9F617A9-6DB4-4C18-AD83-6D57AE6F4024}" destId="{805E90A7-6A9A-40F6-9FF4-4C4E6AB6BDE0}" srcOrd="4" destOrd="0" presId="urn:microsoft.com/office/officeart/2005/8/layout/hList6"/>
    <dgm:cxn modelId="{28FEE7DA-C678-4536-9B84-4BFFE99260DD}" type="presParOf" srcId="{E9F617A9-6DB4-4C18-AD83-6D57AE6F4024}" destId="{4CBF12B3-5E8A-4EE2-8478-E77B6B5AE029}" srcOrd="5" destOrd="0" presId="urn:microsoft.com/office/officeart/2005/8/layout/hList6"/>
    <dgm:cxn modelId="{B6695C01-276D-45C8-AA27-B38175F1322D}" type="presParOf" srcId="{E9F617A9-6DB4-4C18-AD83-6D57AE6F4024}" destId="{F8408877-9F16-413E-850E-9E98D0EA9C16}" srcOrd="6" destOrd="0" presId="urn:microsoft.com/office/officeart/2005/8/layout/hList6"/>
    <dgm:cxn modelId="{BD2B4210-9013-4100-AD3E-42003BBAE8E3}" type="presParOf" srcId="{E9F617A9-6DB4-4C18-AD83-6D57AE6F4024}" destId="{1DE71240-C35C-4A98-9BFD-C3844470FF8C}" srcOrd="7" destOrd="0" presId="urn:microsoft.com/office/officeart/2005/8/layout/hList6"/>
    <dgm:cxn modelId="{197B89BC-0E3A-49B4-895B-33B386BC5E58}" type="presParOf" srcId="{E9F617A9-6DB4-4C18-AD83-6D57AE6F4024}" destId="{7229CAEC-A4E7-4662-BC3E-E08272F7DD2B}" srcOrd="8" destOrd="0" presId="urn:microsoft.com/office/officeart/2005/8/layout/hList6"/>
    <dgm:cxn modelId="{A02A1B01-9F42-4C90-9582-B6B16E5385A1}" type="presParOf" srcId="{E9F617A9-6DB4-4C18-AD83-6D57AE6F4024}" destId="{8BB9C07C-3408-4524-ADF5-D4C5DF11EB4A}" srcOrd="9" destOrd="0" presId="urn:microsoft.com/office/officeart/2005/8/layout/hList6"/>
    <dgm:cxn modelId="{312F7BE0-E6D7-4ABF-BF0A-F7BF5E3284F8}" type="presParOf" srcId="{E9F617A9-6DB4-4C18-AD83-6D57AE6F4024}" destId="{30FB0040-85AE-4103-BD67-34988E6D85D7}" srcOrd="10" destOrd="0" presId="urn:microsoft.com/office/officeart/2005/8/layout/hList6"/>
    <dgm:cxn modelId="{451F40FA-68BE-4F56-84E0-E66550D172A1}" type="presParOf" srcId="{E9F617A9-6DB4-4C18-AD83-6D57AE6F4024}" destId="{D184DFED-5585-4401-8A58-882C73522389}" srcOrd="11" destOrd="0" presId="urn:microsoft.com/office/officeart/2005/8/layout/hList6"/>
    <dgm:cxn modelId="{2B7C8E6B-8AAF-4A7F-B6B2-1ACCF7FADD24}" type="presParOf" srcId="{E9F617A9-6DB4-4C18-AD83-6D57AE6F4024}" destId="{C3E89253-CA40-4FEB-B96D-D735C20D4207}" srcOrd="12" destOrd="0" presId="urn:microsoft.com/office/officeart/2005/8/layout/h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48ADD-AC59-45F2-BB15-DFA07132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雨林木风</cp:lastModifiedBy>
  <cp:revision>6</cp:revision>
  <dcterms:created xsi:type="dcterms:W3CDTF">2010-08-11T06:35:00Z</dcterms:created>
  <dcterms:modified xsi:type="dcterms:W3CDTF">2010-09-07T13:48:00Z</dcterms:modified>
</cp:coreProperties>
</file>