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The decision core has a closed layer, a self-tuning Takagi-Sugeno rule base, and an open layer in which a generative model proposes rules and composed interventions and a chain of gates on shadow forecasts ranks the candidates and admits at most one object per call. On 150 paired incidents of 2.2 × 1.5 km, GODA lowers burned area by 61% against the closed layer, raises extinguished incidents from 52% to 91%, and lowers response cost by 46% and affected population, the initial residents of burned cells, by 80%; on a domain three times larger the area reduction is 57%. The gated search carries most of the gain: behind the same gates, a search over the closed vocabulary reaches two thirds of it and a random proposer three quarters, while a hand-written doctrine over the same effects, without search, gains little. The admitted interventions recur across incidents and, recorded as rules, keep most of the gain on held-out ones. Regional agents partition the decision core, which decides in under one second between model calls in a harness without the model.</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simulation-based optimization, large language models, fuzzy systems, emergency management,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joins several systems</w:t>
      </w:r>
      <w:r>
        <w:t xml:space="preserve">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as a system of systems, its parts keep their own management </w:t>
      </w:r>
      <w:sdt>
        <w:sdtPr>
          <w:id w:val="-863628968"/>
          <w:citation/>
        </w:sdtPr>
        <w:sdtEndPr/>
        <w:sdtContent>
          <w:r>
            <w:fldChar w:fldCharType="begin"/>
          </w:r>
          <w:r>
            <w:instrText xml:space="preserve"> CITATION Maier98 \l 1033 </w:instrText>
          </w:r>
          <w:r>
            <w:fldChar w:fldCharType="separate"/>
          </w:r>
          <w:r>
            <w:rPr>
              <w:noProof/>
            </w:rPr>
            <w:t>[2]</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[3, 4]</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[3]</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[4, 5]</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[6]</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[7, 8]</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[9, 10]</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[5, 11]</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[12, 13]</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[14]</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[15, 16, 17]</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[18]</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[19]</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[20, 21]</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[22]</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[5, 11]</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Hindcast against satellite fire records assesses spatial agreement, while paired comparisons on identical worlds isolate decision benefits, including under planning-model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 The architecture around them, regional agents, a coordinator and an operator interface, is evaluated for cost and scaling in one process; distributed operation is outside the scope of this study.</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[8]</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[23]</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[5, 9]</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[10]</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[11]</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[4]</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[24]</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[25]</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[4, 19]</w:t>
          </w:r>
          <w:r w:rsidR="00474D3B">
            <w:fldChar w:fldCharType="end"/>
          </w:r>
        </w:sdtContent>
      </w:sdt>
      <w:r w:rsidR="00AF4482">
        <w:t xml:space="preserve">, namely fire threat level, suppression feasibility, asset exposure risk, intervention urgency, and evacuation pressure.</w:t>
      </w:r>
      <w:r>
        <w:t xml:space="preserve">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[27]</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[15]</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[17]</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[16]</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[28]</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[19]</w:t>
          </w:r>
          <w:r>
            <w:fldChar w:fldCharType="end"/>
          </w:r>
        </w:sdtContent>
      </w:sdt>
      <w:r>
        <w:t xml:space="preserve">.</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[18]</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[29]</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[30, 31]</w:t>
          </w:r>
          <w:r>
            <w:fldChar w:fldCharType="end"/>
          </w:r>
        </w:sdtContent>
      </w:sdt>
      <w:r>
        <w:t xml:space="preserve">. These approaches compose known parts within a specified basis</w:t>
      </w:r>
      <w:r>
        <w:t xml:space="preserve">, as grammatical evolution does for programs </w:t>
      </w:r>
      <w:sdt>
        <w:sdtPr>
          <w:id w:val="-952847723"/>
          <w:citation/>
        </w:sdtPr>
        <w:sdtEndPr/>
        <w:sdtContent>
          <w:r>
            <w:fldChar w:fldCharType="begin"/>
          </w:r>
          <w:r>
            <w:instrText xml:space="preserve"> CITATION ONeill01 \l 1033 </w:instrText>
          </w:r>
          <w:r>
            <w:fldChar w:fldCharType="separate"/>
          </w:r>
          <w:r>
            <w:rPr>
              <w:noProof/>
            </w:rPr>
            <w:t>[32]</w:t>
          </w:r>
          <w:r>
            <w:fldChar w:fldCharType="end"/>
          </w:r>
        </w:sdtContent>
      </w:sdt>
      <w:r>
        <w:t xml:space="preserve">, as do simulation-based optimization and learning for suppression planning, which search offline.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[33]</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[34]</w:t>
          </w:r>
          <w:r w:rsidR="00CB5F34">
            <w:fldChar w:fldCharType="end"/>
          </w:r>
        </w:sdtContent>
      </w:sdt>
      <w:r>
        <w:t xml:space="preserve">, keeping the evaluator independent of the proposer.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[35]</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[36]</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[37]</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[38]</w:t>
          </w:r>
          <w:r>
            <w:fldChar w:fldCharType="end"/>
          </w:r>
        </w:sdtContent>
      </w:sdt>
      <w:r>
        <w:t xml:space="preserve"> and stochastic programming for initial-attack dispatch </w:t>
      </w:r>
      <w:sdt>
        <w:sdtPr>
          <w:id w:val="-621484213"/>
          <w:citation/>
        </w:sdtPr>
        <w:sdtEndPr/>
        <w:sdtContent>
          <w:r>
            <w:fldChar w:fldCharType="begin"/>
          </w:r>
          <w:r>
            <w:instrText xml:space="preserve"> CITATION Ntaimo12 \l 1033 \m Haight07 </w:instrText>
          </w:r>
          <w:r>
            <w:fldChar w:fldCharType="separate"/>
          </w:r>
          <w:r>
            <w:rPr>
              <w:noProof/>
            </w:rPr>
            <w:t>[39, 40]</w:t>
          </w:r>
          <w:r>
            <w:fldChar w:fldCharType="end"/>
          </w:r>
        </w:sdtContent>
      </w:sdt>
      <w:r>
        <w:t xml:space="preserve"> and mixed-integer models of suppression placement </w:t>
      </w:r>
      <w:sdt>
        <w:sdtPr>
          <w:id w:val="-934007746"/>
          <w:citation/>
        </w:sdtPr>
        <w:sdtEndPr/>
        <w:sdtContent>
          <w:r>
            <w:fldChar w:fldCharType="begin"/>
          </w:r>
          <w:r>
            <w:instrText xml:space="preserve"> CITATION Belval15 \l 1033 </w:instrText>
          </w:r>
          <w:r>
            <w:fldChar w:fldCharType="separate"/>
          </w:r>
          <w:r>
            <w:rPr>
              <w:noProof/>
            </w:rPr>
            <w:t>[41]</w:t>
          </w:r>
          <w:r>
            <w:fldChar w:fldCharType="end"/>
          </w:r>
        </w:sdtContent>
      </w:sdt>
      <w:r>
        <w:t xml:space="preserve"> also search a fixed vocabulary, but offline, whereas the search here runs during the incident on its forecasts.</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[42]</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[43]</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[44]</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[45]</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[46]</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[47]</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[48]</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[49]</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[50]</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[51]</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[52]</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the fuel class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[53]</w:t>
          </w:r>
          <w:r>
            <w:fldChar w:fldCharType="end"/>
          </w:r>
        </w:sdtContent>
      </w:sdt>
      <w:r>
        <w:t xml:space="preserve">, one of four,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Both layers reason from the observation, the closed layer through its features and the open layer through shadow forecasts, which the decision core runs on its own copy of the hazard model, the shadow core. In deployment, keeping such a copy in step with observations is the task of data assimilation in fire forecasting </w:t>
      </w:r>
      <w:sdt>
        <w:sdtPr>
          <w:id w:val="-874538780"/>
          <w:citation/>
        </w:sdtPr>
        <w:sdtEndPr/>
        <w:sdtContent>
          <w:r>
            <w:fldChar w:fldCharType="begin"/>
          </w:r>
          <w:r>
            <w:instrText xml:space="preserve"> CITATION Mandel08 \l 1033 </w:instrText>
          </w:r>
          <w:r>
            <w:fldChar w:fldCharType="separate"/>
          </w:r>
          <w:r>
            <w:rPr>
              <w:noProof/>
            </w:rPr>
            <w:t>[54]</w:t>
          </w:r>
          <w:r>
            <w:fldChar w:fldCharType="end"/>
          </w:r>
        </w:sdtContent>
      </w:sdt>
      <w:r>
        <w:t xml:space="preserve">; the initialization used in the experiments is stated in Section V-A.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The same random states isolate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[23]</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w:t>
      </w:r>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[55]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[56]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 of fuel, wind speed and slope, given with the spread, combustion and suppression maps in the Supplementary Material, inspired by Byram </w:t>
      </w:r>
      <w:sdt>
        <w:sdtPr>
          <w:id w:val="-1979969895"/>
          <w:citation/>
        </w:sdtPr>
        <w:sdtEndPr/>
        <w:sdtContent>
          <w:r>
            <w:fldChar w:fldCharType="begin"/>
          </w:r>
          <w:r>
            <w:instrText xml:space="preserve"> CITATION Byram59 \l 1033 </w:instrText>
          </w:r>
          <w:r>
            <w:fldChar w:fldCharType="separate"/>
          </w:r>
          <w:r w:rsidR="005401C1">
            <w:rPr>
              <w:noProof/>
            </w:rPr>
            <w:t>[57]</w:t>
          </w:r>
          <w:r>
            <w:fldChar w:fldCharType="end"/>
          </w:r>
        </w:sdtContent>
      </w:sdt>
      <w:r>
        <w:t xml:space="preserve">, with constants set for the simulator</w:t>
      </w:r>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as LB = 1 + 0.06 Ws, a linear fit over the campaign winds to the elliptical fire-shape model used in [8].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a simplified multiplicative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over wind, slope, aspect, moisture and four fuel classes, in the manner of Rothermel. Each front substep spans at most one cell, and spread rates are expressed in cell lengths per substep, so Ψ</w:t>
      </w:r>
      <w:r>
        <w:rPr>
          <w:vertAlign w:val="subscript"/>
        </w:rPr>
        <w:t xml:space="preserve">k</w:t>
      </w:r>
      <w:r>
        <w:t xml:space="preserve"> and Θ</w:t>
      </w:r>
      <w:r>
        <w:rPr>
          <w:vertAlign w:val="subscript"/>
        </w:rPr>
        <w:t xml:space="preserve">ign</w:t>
      </w:r>
      <w:r>
        <w:t xml:space="preserve">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xml:space="preserve">). The open layer operates on the shared rule base once per cycle, using the situation of the burning region with the weakest rule coverage. Terms used below: a family is one of the six intervention channels of the closed layer; an effect is one of the seven physical operators; a macro blends up to three families; a composed intervention joins up to three effect clauses; a package is a proposal that carries a new macro or composed intervention with its rule; an object is any admitted rule, macro or composed intervention; doctrine is the rule base in force; prime and draft are the warning and water-drafting effects.</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 xml:space="preserve">).</w:t>
      </w:r>
    </w:p>
    <w:p w14:paraId="69E58B39" w14:textId="77777777" w:rsidR="00510E30" w:rsidRDefault="00D31F60">
      <w:pPr>
        <w:pStyle w:val="Text"/>
      </w:pPr>
      <w:r>
        <w:t xml:space="preserve">Extraction maps and their constants, which follow the fire-weather index [58] and the operational priority method [59],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20</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11</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13</w:t>
      </w:r>
      <w:r>
        <w:fldChar w:fldCharType="end"/>
      </w:r>
      <w:r>
        <w:t>), used by (</w:t>
      </w:r>
      <w:r>
        <w:fldChar w:fldCharType="begin"/>
      </w:r>
      <w:r>
        <w:instrText xml:space="preserve"> REF _RefEqN_sat \h \* CHARFORMAT </w:instrText>
      </w:r>
      <w:r>
        <w:fldChar w:fldCharType="separate"/>
      </w:r>
      <w:r w:rsidR="001C6998">
        <w:t>15</w:t>
      </w:r>
      <w:r>
        <w:fldChar w:fldCharType="end"/>
      </w:r>
      <w:r>
        <w:t>), (</w:t>
      </w:r>
      <w:r>
        <w:fldChar w:fldCharType="begin"/>
      </w:r>
      <w:r>
        <w:instrText xml:space="preserve"> REF _RefEqN_adapt \h \* CHARFORMAT </w:instrText>
      </w:r>
      <w:r>
        <w:fldChar w:fldCharType="separate"/>
      </w:r>
      <w:r w:rsidR="001C6998">
        <w:t>16</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The closed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The closed layer.</w:t>
                        </w:r>
                      </w:p>
                    </w:txbxContent>
                  </v:textbox>
                </v:shape>
                <w10:wrap type="square" anchorx="margin" anchory="margin"/>
              </v:group>
            </w:pict>
          </mc:Fallback>
        </mc:AlternateContent>
      </w:r>
      <w:r w:rsidR="00D31F60">
        <w:t xml:space="preserve">Every candidate is evaluated by shadow forecast.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rsidR="00D31F60">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14</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15</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16</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The open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The open layer.</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t xml:space="preserve">The gate chain has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19</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δ</w:t>
      </w:r>
      <w:r>
        <w:rPr>
          <w:vertAlign w:val="subscript"/>
        </w:rPr>
        <w:t xml:space="preserve">adm</w:t>
      </w:r>
      <w:r>
        <w:t xml:space="preserve"> a margin of 10⁻⁴ in units of the physical cost, which lies in [0, 1], set to exclude ties rather than to demand a minimum gain,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xml:space="preserve">). Up to three additional forecasts evaluate the best candidates on the second future, and the candidate with the greatest gain on its worse future completes G5 to G8. A call admits at most one object and admits nothing when no candidate gains on both futures.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r>
        <w:t xml:space="preserve"> 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r>
      <w:r>
        <w:fldChar w:fldCharType="begin"/>
      </w:r>
      <w:r>
        <w:instrText xml:space="preserve"> REF _RefEqN_sat \h \* CHARFORMAT </w:instrText>
      </w:r>
      <w:r>
        <w:fldChar w:fldCharType="separate"/>
      </w:r>
      <w:r w:rsidR="001C6998">
        <w:t>15</w:t>
      </w:r>
      <w:r>
        <w:fldChar w:fldCharType="end"/>
      </w:r>
      <w:r>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xml:space="preserve">) by priority, scaling suppression effort and resource deployment. Monitored regions face a stricter quality threshold. The coordinator bounds regional draws from G4’s funded pool.</w:t>
      </w:r>
      <w:r>
        <w:t xml:space="preserve">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on the shadow core,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and carry terrain, four fuel classes, settlements with population, roads and water sources; winds of 8 to 12 m/s and dead fuel moisture of 6 to 8% give dry, windy conditions. The physical step is 2 min, the decision interval 12 min, the planning horizon 24 min and the guard horizon 45 min. Burned area is bounded by the 324 ha domain, which Closed approaches in S2 (184 ha on average) and which the domain test of Section V-C shows to contain the reference fires; that test regenerates 30 of the worlds (S1–S5, seeds 201–206) on a 120 × 90 grid, 3.6 × 2.7 km, with every other setting unchanged.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the perturbation acts on the features rather than on the cell observation of (2), and the clipping keeps every feature within its range.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 xml:space="preserve">Interface / 12, degraded observation</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Claude Code between 20 and 30 October 2026, one turn per request and tools disabled. Code, configurations, world seeds and admission logs are available online</w:t>
      </w:r>
      <w:r>
        <w:rPr>
          <w:rStyle w:val="FootnoteReference"/>
        </w:rPr>
        <w:footnoteReference w:id="2"/>
      </w:r>
      <w:r>
        <w:t xml:space="preserve">. The behavior of hosted language models drifts across versions </w:t>
      </w:r>
      <w:sdt>
        <w:sdtPr>
          <w:id w:val="-314533478"/>
          <w:citation/>
        </w:sdtPr>
        <w:sdtEndPr/>
        <w:sdtContent>
          <w:r>
            <w:fldChar w:fldCharType="begin"/>
          </w:r>
          <w:r>
            <w:instrText xml:space="preserve"> CITATION Chen24 \l 1033 </w:instrText>
          </w:r>
          <w:r>
            <w:fldChar w:fldCharType="separate"/>
          </w:r>
          <w:r>
            <w:rPr>
              <w:noProof/>
            </w:rPr>
            <w:t>[60]</w:t>
          </w:r>
          <w:r>
            <w:fldChar w:fldCharType="end"/>
          </w:r>
        </w:sdtContent>
      </w:sdt>
      <w:r>
        <w:t xml:space="preserve">, so the model name is recorded and the repeat run of Table VII reports the run-to-run change. A request asks for six candidates. The closed layer spends two shadow forecasts per cycle on the acceptance test and one per closed move, at most five per cycle, and none on candidate search; full search allows 36 first-future forecasts and up to three additional finalist evaluations; the candidate-only configuration omits variations, and the small random control sets its search budget to six before the finalist forecasts.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 third seeds the same search with the six hand-written tactics of Table IV, varied on the reading when a tactic does not fire.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multiplies the burning rate by 0.2 at full coverage, floors the fuel moisture at 0.45 of the coating value, above the extinction moisture of every fuel class, so spread stops in fully coated cells, and decays by 0.003 per min. The quality threshold η is 0.60, the cost ceiling J</w:t>
      </w:r>
      <w:r>
        <w:rPr>
          <w:vertAlign w:val="subscript"/>
        </w:rPr>
        <w:t xml:space="preserve">TH</w:t>
      </w:r>
      <w:r>
        <w:t xml:space="preserve"> 0.35, the required gain over inaction δ</w:t>
      </w:r>
      <w:r>
        <w:rPr>
          <w:vertAlign w:val="subscript"/>
        </w:rPr>
        <w:t xml:space="preserve">gain</w:t>
      </w:r>
      <w:r>
        <w:t xml:space="preserve"> 5%.</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A combined error joins the cosine kernel and ember model, wind speed ×1.5 and the weakened coating in one live world. In the nominal runs every shadow forecast starts from a copy of the exact live state. A situation-picture test instead starts every shadow forecast, including those of the closed layer, from a copy in which a quarter of the burning cells, drawn afresh at each step, is unseen by the planner, the outage rate of S5; this is an omission error without false detections or persistent blind sectors. A budget sweep runs the random proposer and GODA at 12 and 24 first-future forecasts.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its normalization keeps it small against the area term, so affected population is reported as an outcome measure and not as a driver of the objective. These measures and cost components are reported with 95% uncertainty in </w:t>
      </w:r>
      <w:r>
        <w:fldChar w:fldCharType="begin"/>
      </w:r>
      <w:r>
        <w:instrText>REF _RefTab_fam \h</w:instrText>
      </w:r>
      <w:r>
        <w:fldChar w:fldCharType="separate"/>
      </w:r>
      <w:r w:rsidR="001C6998">
        <w:t xml:space="preserve">Table VI</w:t>
      </w:r>
      <w:r>
        <w:fldChar w:fldCharType="end"/>
      </w:r>
      <w:r>
        <w:t xml:space="preserve">.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and paired bootstrap intervals of the relative change agree with them within one point; extinguished fractions use Wilson intervals in brackets. Changes are differences of paired means relative to the reference mean. Negative changes indicate lower area or cost. The main 150-world comparison gives a two-sided paired sign-flip p &lt; 0.0001 after Bonferroni correction for 43 aggregate comparisons, namely the main comparison and every other row of Tables VII and VIII, using one million random sign assignments. The rows of Tables VII and VIII carry unadjusted 95% intervals; the last column of each gives the paired sign-flip p value with the Holm adjustment over the same family of 43, under which 40 rows stay below 0.05, the exceptions being the two single random-candidate controls and the S6–S8 row that sets Seeds with Open against Recorded with Closed. Margins stated between two gated configurations are unadjusted paired sign-flip p values, judged against the same family-wise threshold where stated. Percentage half-widths divide the paired half-width by the reference mean.</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3246565"/>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3246565"/>
                          <a:chOff x="161306" y="21267"/>
                          <a:chExt cx="3124155" cy="3246565"/>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971460"/>
                          </a:xfrm>
                          <a:prstGeom prst="rect">
                            <a:avLst/>
                          </a:prstGeom>
                          <a:noFill/>
                        </pic:spPr>
                      </pic:pic>
                      <wps:wsp>
                        <wps:cNvPr id="2101030052" name="Caption Fig5"/>
                        <wps:cNvSpPr txBox="1"/>
                        <wps:spPr>
                          <a:xfrm>
                            <a:off x="161306" y="2981351"/>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(F1–F4). Inputs are Copernicus GLO-30 terrain, ESA WorldCover 2021 fuel, ERA5 weather and VIIRS ignitions and burn detections, with no tuning to these fires. The observed first-12-h footprint is rasterized at 90 m and closed by one VIIRS pixel. Each free-spread run is stopped at the first 5 min step at which it reaches the observed burned area, within 6% of it, so the scores measure shape and position rather than rate of spread, which the recorded fires, fought from their first hours, do not constrain. </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F1</w:t>
            </w:r>
          </w:p>
        </w:tc>
        <w:tc>
          <w:tcPr>
            <w:tcW w:w="675" w:type="pct"/>
          </w:tcPr>
          <w:p w14:paraId="59C663EA" w14:textId="77777777" w:rsidR="003E3FD9" w:rsidRPr="00E107C1" w:rsidRDefault="00D31F60">
            <w:pPr>
              <w:keepNext/>
              <w:jc w:val="center"/>
              <w:rPr>
                <w:sz w:val="16"/>
                <w:szCs w:val="16"/>
              </w:rPr>
            </w:pPr>
            <w:r w:rsidRPr="00E107C1">
              <w:rPr>
                <w:b/>
                <w:sz w:val="16"/>
                <w:szCs w:val="16"/>
              </w:rPr>
              <w:t>F2</w:t>
            </w:r>
          </w:p>
        </w:tc>
        <w:tc>
          <w:tcPr>
            <w:tcW w:w="675" w:type="pct"/>
          </w:tcPr>
          <w:p w14:paraId="2AF3FD0C" w14:textId="77777777" w:rsidR="003E3FD9" w:rsidRPr="00E107C1" w:rsidRDefault="00D31F60">
            <w:pPr>
              <w:keepNext/>
              <w:jc w:val="center"/>
              <w:rPr>
                <w:sz w:val="16"/>
                <w:szCs w:val="16"/>
              </w:rPr>
            </w:pPr>
            <w:r w:rsidRPr="00E107C1">
              <w:rPr>
                <w:b/>
                <w:sz w:val="16"/>
                <w:szCs w:val="16"/>
              </w:rPr>
              <w:t>F3</w:t>
            </w:r>
          </w:p>
        </w:tc>
        <w:tc>
          <w:tcPr>
            <w:tcW w:w="678" w:type="pct"/>
          </w:tcPr>
          <w:p w14:paraId="6D3F848E" w14:textId="77777777" w:rsidR="003E3FD9" w:rsidRPr="00E107C1" w:rsidRDefault="00D31F60">
            <w:pPr>
              <w:keepNext/>
              <w:jc w:val="center"/>
              <w:rPr>
                <w:sz w:val="16"/>
                <w:szCs w:val="16"/>
              </w:rPr>
            </w:pPr>
            <w:r w:rsidRPr="00E107C1">
              <w:rPr>
                <w:b/>
                <w:sz w:val="16"/>
                <w:szCs w:val="16"/>
              </w:rPr>
              <w:t>F4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84%</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90%</w:t>
            </w:r>
          </w:p>
        </w:tc>
        <w:tc>
          <w:tcPr>
            <w:tcW w:w="678" w:type="pct"/>
          </w:tcPr>
          <w:p w14:paraId="3F5DDE4B" w14:textId="77777777" w:rsidR="003E3FD9" w:rsidRPr="00E107C1" w:rsidRDefault="00D31F60">
            <w:pPr>
              <w:keepNext/>
              <w:jc w:val="center"/>
              <w:rPr>
                <w:sz w:val="16"/>
                <w:szCs w:val="16"/>
              </w:rPr>
            </w:pPr>
            <w:r w:rsidRPr="00E107C1">
              <w:rPr>
                <w:sz w:val="16"/>
                <w:szCs w:val="16"/>
              </w:rPr>
              <w:t>87%</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 xml:space="preserve">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 xml:space="preserve">83%</w:t>
            </w:r>
          </w:p>
        </w:tc>
        <w:tc>
          <w:tcPr>
            <w:tcW w:w="675" w:type="pct"/>
          </w:tcPr>
          <w:p w14:paraId="3D6F10E2" w14:textId="77777777" w:rsidR="003E3FD9" w:rsidRPr="00E107C1" w:rsidRDefault="00D31F60">
            <w:pPr>
              <w:keepNext/>
              <w:jc w:val="center"/>
              <w:rPr>
                <w:sz w:val="16"/>
                <w:szCs w:val="16"/>
              </w:rPr>
            </w:pPr>
            <w:r w:rsidRPr="00E107C1">
              <w:rPr>
                <w:sz w:val="16"/>
                <w:szCs w:val="16"/>
              </w:rPr>
              <w:t xml:space="preserve">87%</w:t>
            </w:r>
          </w:p>
        </w:tc>
        <w:tc>
          <w:tcPr>
            <w:tcW w:w="675" w:type="pct"/>
          </w:tcPr>
          <w:p w14:paraId="68E783AB" w14:textId="77777777" w:rsidR="003E3FD9" w:rsidRPr="00E107C1" w:rsidRDefault="00D31F60">
            <w:pPr>
              <w:keepNext/>
              <w:jc w:val="center"/>
              <w:rPr>
                <w:sz w:val="16"/>
                <w:szCs w:val="16"/>
              </w:rPr>
            </w:pPr>
            <w:r w:rsidRPr="00E107C1">
              <w:rPr>
                <w:sz w:val="16"/>
                <w:szCs w:val="16"/>
              </w:rPr>
              <w:t xml:space="preserve">91%</w:t>
            </w:r>
          </w:p>
        </w:tc>
        <w:tc>
          <w:tcPr>
            <w:tcW w:w="678" w:type="pct"/>
          </w:tcPr>
          <w:p w14:paraId="14B32199" w14:textId="77777777" w:rsidR="003E3FD9" w:rsidRPr="00E107C1" w:rsidRDefault="00D31F60">
            <w:pPr>
              <w:keepNext/>
              <w:jc w:val="center"/>
              <w:rPr>
                <w:sz w:val="16"/>
                <w:szCs w:val="16"/>
              </w:rPr>
            </w:pPr>
            <w:r w:rsidRPr="00E107C1">
              <w:rPr>
                <w:sz w:val="16"/>
                <w:szCs w:val="16"/>
              </w:rPr>
              <w:t xml:space="preserve">81%</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 xml:space="preserve">Sørensen overlap</w:t>
            </w:r>
          </w:p>
        </w:tc>
        <w:tc>
          <w:tcPr>
            <w:tcW w:w="675" w:type="pct"/>
          </w:tcPr>
          <w:p w14:paraId="47B31D12" w14:textId="77777777" w:rsidR="003E3FD9" w:rsidRPr="00E107C1" w:rsidRDefault="00D31F60">
            <w:pPr>
              <w:keepNext/>
              <w:jc w:val="center"/>
              <w:rPr>
                <w:sz w:val="16"/>
                <w:szCs w:val="16"/>
              </w:rPr>
            </w:pPr>
            <w:r w:rsidRPr="00E107C1">
              <w:rPr>
                <w:sz w:val="16"/>
                <w:szCs w:val="16"/>
              </w:rPr>
              <w:t xml:space="preserve">80%</w:t>
            </w:r>
          </w:p>
        </w:tc>
        <w:tc>
          <w:tcPr>
            <w:tcW w:w="675" w:type="pct"/>
          </w:tcPr>
          <w:p w14:paraId="3D6F10E2" w14:textId="77777777" w:rsidR="003E3FD9" w:rsidRPr="00E107C1" w:rsidRDefault="00D31F60">
            <w:pPr>
              <w:keepNext/>
              <w:jc w:val="center"/>
              <w:rPr>
                <w:sz w:val="16"/>
                <w:szCs w:val="16"/>
              </w:rPr>
            </w:pPr>
            <w:r w:rsidRPr="00E107C1">
              <w:rPr>
                <w:sz w:val="16"/>
                <w:szCs w:val="16"/>
              </w:rPr>
              <w:t xml:space="preserve">87%</w:t>
            </w:r>
          </w:p>
        </w:tc>
        <w:tc>
          <w:tcPr>
            <w:tcW w:w="675" w:type="pct"/>
          </w:tcPr>
          <w:p w14:paraId="68E783AB" w14:textId="77777777" w:rsidR="003E3FD9" w:rsidRPr="00E107C1" w:rsidRDefault="00D31F60">
            <w:pPr>
              <w:keepNext/>
              <w:jc w:val="center"/>
              <w:rPr>
                <w:sz w:val="16"/>
                <w:szCs w:val="16"/>
              </w:rPr>
            </w:pPr>
            <w:r w:rsidRPr="00E107C1">
              <w:rPr>
                <w:sz w:val="16"/>
                <w:szCs w:val="16"/>
              </w:rPr>
              <w:t xml:space="preserve">90%</w:t>
            </w:r>
          </w:p>
        </w:tc>
        <w:tc>
          <w:tcPr>
            <w:tcW w:w="678" w:type="pct"/>
          </w:tcPr>
          <w:p w14:paraId="14B32199" w14:textId="77777777" w:rsidR="003E3FD9" w:rsidRPr="00E107C1" w:rsidRDefault="00D31F60">
            <w:pPr>
              <w:keepNext/>
              <w:jc w:val="center"/>
              <w:rPr>
                <w:sz w:val="16"/>
                <w:szCs w:val="16"/>
              </w:rPr>
            </w:pPr>
            <w:r w:rsidRPr="00E107C1">
              <w:rPr>
                <w:sz w:val="16"/>
                <w:szCs w:val="16"/>
              </w:rPr>
              <w:t xml:space="preserve">81%</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 xml:space="preserve">False alarm ratio</w:t>
            </w:r>
          </w:p>
        </w:tc>
        <w:tc>
          <w:tcPr>
            <w:tcW w:w="675" w:type="pct"/>
          </w:tcPr>
          <w:p w14:paraId="47B31D12" w14:textId="77777777" w:rsidR="003E3FD9" w:rsidRPr="00E107C1" w:rsidRDefault="00D31F60">
            <w:pPr>
              <w:keepNext/>
              <w:jc w:val="center"/>
              <w:rPr>
                <w:sz w:val="16"/>
                <w:szCs w:val="16"/>
              </w:rPr>
            </w:pPr>
            <w:r w:rsidRPr="00E107C1">
              <w:rPr>
                <w:sz w:val="16"/>
                <w:szCs w:val="16"/>
              </w:rPr>
              <w:t xml:space="preserve">22%</w:t>
            </w:r>
          </w:p>
        </w:tc>
        <w:tc>
          <w:tcPr>
            <w:tcW w:w="675" w:type="pct"/>
          </w:tcPr>
          <w:p w14:paraId="3D6F10E2" w14:textId="77777777" w:rsidR="003E3FD9" w:rsidRPr="00E107C1" w:rsidRDefault="00D31F60">
            <w:pPr>
              <w:keepNext/>
              <w:jc w:val="center"/>
              <w:rPr>
                <w:sz w:val="16"/>
                <w:szCs w:val="16"/>
              </w:rPr>
            </w:pPr>
            <w:r w:rsidRPr="00E107C1">
              <w:rPr>
                <w:sz w:val="16"/>
                <w:szCs w:val="16"/>
              </w:rPr>
              <w:t xml:space="preserve">14%</w:t>
            </w:r>
          </w:p>
        </w:tc>
        <w:tc>
          <w:tcPr>
            <w:tcW w:w="675" w:type="pct"/>
          </w:tcPr>
          <w:p w14:paraId="68E783AB" w14:textId="77777777" w:rsidR="003E3FD9" w:rsidRPr="00E107C1" w:rsidRDefault="00D31F60">
            <w:pPr>
              <w:keepNext/>
              <w:jc w:val="center"/>
              <w:rPr>
                <w:sz w:val="16"/>
                <w:szCs w:val="16"/>
              </w:rPr>
            </w:pPr>
            <w:r w:rsidRPr="00E107C1">
              <w:rPr>
                <w:sz w:val="16"/>
                <w:szCs w:val="16"/>
              </w:rPr>
              <w:t xml:space="preserve">11%</w:t>
            </w:r>
          </w:p>
        </w:tc>
        <w:tc>
          <w:tcPr>
            <w:tcW w:w="678" w:type="pct"/>
          </w:tcPr>
          <w:p w14:paraId="14B32199" w14:textId="77777777" w:rsidR="003E3FD9" w:rsidRPr="00E107C1" w:rsidRDefault="00D31F60">
            <w:pPr>
              <w:keepNext/>
              <w:jc w:val="center"/>
              <w:rPr>
                <w:sz w:val="16"/>
                <w:szCs w:val="16"/>
              </w:rPr>
            </w:pPr>
            <w:r w:rsidRPr="00E107C1">
              <w:rPr>
                <w:sz w:val="16"/>
                <w:szCs w:val="16"/>
              </w:rPr>
              <w:t xml:space="preserve">19%</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 xml:space="preserve">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 xml:space="preserve">286</w:t>
            </w:r>
          </w:p>
        </w:tc>
        <w:tc>
          <w:tcPr>
            <w:tcW w:w="675" w:type="pct"/>
          </w:tcPr>
          <w:p w14:paraId="7B92E573" w14:textId="77777777" w:rsidR="003E3FD9" w:rsidRPr="00E107C1" w:rsidRDefault="00D31F60">
            <w:pPr>
              <w:keepNext/>
              <w:jc w:val="center"/>
              <w:rPr>
                <w:sz w:val="16"/>
                <w:szCs w:val="16"/>
              </w:rPr>
            </w:pPr>
            <w:r w:rsidRPr="00E107C1">
              <w:rPr>
                <w:sz w:val="16"/>
                <w:szCs w:val="16"/>
              </w:rPr>
              <w:t xml:space="preserve">338</w:t>
            </w:r>
          </w:p>
        </w:tc>
        <w:tc>
          <w:tcPr>
            <w:tcW w:w="675" w:type="pct"/>
          </w:tcPr>
          <w:p w14:paraId="4D7955FB" w14:textId="77777777" w:rsidR="003E3FD9" w:rsidRPr="00E107C1" w:rsidRDefault="00D31F60">
            <w:pPr>
              <w:keepNext/>
              <w:jc w:val="center"/>
              <w:rPr>
                <w:sz w:val="16"/>
                <w:szCs w:val="16"/>
              </w:rPr>
            </w:pPr>
            <w:r w:rsidRPr="00E107C1">
              <w:rPr>
                <w:sz w:val="16"/>
                <w:szCs w:val="16"/>
              </w:rPr>
              <w:t xml:space="preserve">99</w:t>
            </w:r>
          </w:p>
        </w:tc>
        <w:tc>
          <w:tcPr>
            <w:tcW w:w="678" w:type="pct"/>
          </w:tcPr>
          <w:p w14:paraId="42E449A3" w14:textId="77777777" w:rsidR="003E3FD9" w:rsidRPr="00E107C1" w:rsidRDefault="00D31F60">
            <w:pPr>
              <w:keepNext/>
              <w:jc w:val="center"/>
              <w:rPr>
                <w:sz w:val="16"/>
                <w:szCs w:val="16"/>
              </w:rPr>
            </w:pPr>
            <w:r w:rsidRPr="00E107C1">
              <w:rPr>
                <w:sz w:val="16"/>
                <w:szCs w:val="16"/>
              </w:rPr>
              <w:t xml:space="preserve">467</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 xml:space="preserve">Arrival time error (h), mean</w:t>
            </w:r>
          </w:p>
        </w:tc>
        <w:tc>
          <w:tcPr>
            <w:tcW w:w="675" w:type="pct"/>
          </w:tcPr>
          <w:p w14:paraId="01DC4D6C" w14:textId="77777777" w:rsidR="003E3FD9" w:rsidRPr="00E107C1" w:rsidRDefault="00D31F60">
            <w:pPr>
              <w:keepNext/>
              <w:jc w:val="center"/>
              <w:rPr>
                <w:sz w:val="16"/>
                <w:szCs w:val="16"/>
              </w:rPr>
            </w:pPr>
            <w:r w:rsidRPr="00E107C1">
              <w:rPr>
                <w:sz w:val="16"/>
                <w:szCs w:val="16"/>
              </w:rPr>
              <w:t xml:space="preserve">1.0</w:t>
            </w:r>
          </w:p>
        </w:tc>
        <w:tc>
          <w:tcPr>
            <w:tcW w:w="675" w:type="pct"/>
          </w:tcPr>
          <w:p w14:paraId="7B92E573" w14:textId="77777777" w:rsidR="003E3FD9" w:rsidRPr="00E107C1" w:rsidRDefault="00D31F60">
            <w:pPr>
              <w:keepNext/>
              <w:jc w:val="center"/>
              <w:rPr>
                <w:sz w:val="16"/>
                <w:szCs w:val="16"/>
              </w:rPr>
            </w:pPr>
            <w:r w:rsidRPr="00E107C1">
              <w:rPr>
                <w:sz w:val="16"/>
                <w:szCs w:val="16"/>
              </w:rPr>
              <w:t xml:space="preserve">0.6</w:t>
            </w:r>
          </w:p>
        </w:tc>
        <w:tc>
          <w:tcPr>
            <w:tcW w:w="675" w:type="pct"/>
          </w:tcPr>
          <w:p w14:paraId="4D7955FB" w14:textId="77777777" w:rsidR="003E3FD9" w:rsidRPr="00E107C1" w:rsidRDefault="00D31F60">
            <w:pPr>
              <w:keepNext/>
              <w:jc w:val="center"/>
              <w:rPr>
                <w:sz w:val="16"/>
                <w:szCs w:val="16"/>
              </w:rPr>
            </w:pPr>
            <w:r w:rsidRPr="00E107C1">
              <w:rPr>
                <w:sz w:val="16"/>
                <w:szCs w:val="16"/>
              </w:rPr>
              <w:t xml:space="preserve">3.8</w:t>
            </w:r>
          </w:p>
        </w:tc>
        <w:tc>
          <w:tcPr>
            <w:tcW w:w="678" w:type="pct"/>
          </w:tcPr>
          <w:p w14:paraId="42E449A3" w14:textId="77777777" w:rsidR="003E3FD9" w:rsidRPr="00E107C1" w:rsidRDefault="00D31F60">
            <w:pPr>
              <w:keepNext/>
              <w:jc w:val="center"/>
              <w:rPr>
                <w:sz w:val="16"/>
                <w:szCs w:val="16"/>
              </w:rPr>
            </w:pPr>
            <w:r w:rsidRPr="00E107C1">
              <w:rPr>
                <w:sz w:val="16"/>
                <w:szCs w:val="16"/>
              </w:rPr>
              <w:t xml:space="preserve">1.2</w:t>
            </w:r>
          </w:p>
        </w:tc>
      </w:tr>
    </w:tbl>
    <w:p w14:paraId="7EB344C9" w14:textId="18F93FF3" w:rsidR="00FF0CB1" w:rsidRDefault="00DB0B75">
      <w:pPr>
        <w:pStyle w:val="Text"/>
        <w:spacing w:before="120" w:line="240" w:lineRule="auto"/>
        <w:rPr>
          <w:noProof/>
        </w:rPr>
      </w:pPr>
      <w:r>
        <w:t xml:space="preserve">Across 50 replicates per fire, detection probability is 0.81–0.91, front agreement 0.84–0.90 and Sørensen overlap 0.80–0.90, with a false alarm ratio of 0.11–0.22; the standard deviation over replicates stays below 0.01 in detection probability and below 10 m in front distance. An equal-area disk around the ignition point, the reference without a spread model, gives detection probability 0.27–0.50 and Sørensen overlap 0.27–0.50 on the same footprints, and an equal-area ellipse elongated along the ERA5 wind at ignition with the length-to-breadth ratio of the spread kernel does no better, 0.24–0.42 on both. Mean arrival-time error at the VIIRS detection times is 0.6–3.8 h; it reflects the free spread of the simulation as much as the suppression of the recorded fires, and is largest for F3, the smallest fire, whose free burn reaches the observed area in under 2 h while its detections are spread over the 12 h window.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and the false alarm ratio the fraction of simulated burned cells outside the observed footprint [23].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the shape of recorded footprints.</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A replay of the admitted objects at their recorded minutes under four changed cost functions, the evacuee weight raised from 0.05 to 0.25, the reference burned fraction lowered from 0.5 to 0.25, the capacity charges of coating, ignition and warning doubled, and the response and delay weights raised to 1, leaves the closed layer and the replay at the same burned areas in each setting, 55 ± 14% and 126/15/9 against 58% under the nominal costs. For the capacity charges and the response and delay weights this is expected, since they enter the reported total and not the physical cost that the gates and the acceptance test judge; the reference burned fraction scales the burned-area term of the physical cost, and its replay shows only that the closed moves and the executed objects are insensitive to it, not how admission would change. Under the heavier response weights the total-cost margin of the replay falls from 43% to 30%, as the 48% to 31% of the live run above.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2760" w:type="dxa"/>
            <w:gridSpan w:val="2"/>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2760" w:type="dxa"/>
            <w:gridSpan w:val="2"/>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2760" w:type="dxa"/>
            <w:gridSpan w:val="2"/>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2760" w:type="dxa"/>
            <w:gridSpan w:val="2"/>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2760" w:type="dxa"/>
            <w:gridSpan w:val="2"/>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2760" w:type="dxa"/>
            <w:gridSpan w:val="2"/>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2760" w:type="dxa"/>
            <w:gridSpan w:val="2"/>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2760" w:type="dxa"/>
            <w:gridSpan w:val="2"/>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2760" w:type="dxa"/>
            <w:gridSpan w:val="2"/>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2760" w:type="dxa"/>
            <w:gridSpan w:val="2"/>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2760" w:type="dxa"/>
            <w:gridSpan w:val="2"/>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(paired, 20 ± 15%, p = 0.010), so the proposer is measured without the local search; the variations add a further 16 ± 9 points. Across budgets of 6, 12, 24 and 36 first-future forecasts the random proposer reaches 32, 36, 49 and 46% and GODA 45, 42, 49 and 61%, the first without variations; the two sources are level at 12 and 24 forecasts, and the margin of the model candidates opens at the full budget, where the variations of the best candidates have room, while the random curve has saturated. The evolutionary search at the full budget stays 12 points behind GODA, so a larger budget for the random and evolutionary searches would not close the gap, but the margin of GODA does need the full budget.</w:t>
      </w:r>
    </w:p>
    <w:p w14:paraId="49700279" w14:textId="08E615D3" w:rsidR="00CB2143" w:rsidRDefault="00CB2143" w:rsidP="00CB2143">
      <w:pPr>
        <w:pStyle w:val="Text"/>
        <w:spacing w:before="120" w:line="240" w:lineRule="auto"/>
      </w:pPr>
      <w:r>
        <w:t xml:space="preserve">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Seeding the same search with the hand-written tactics of Table IV gives 31 ± 12%, no better than random seeds (p = 0.60); paired against it, GODA lowers area by a further 44 ± 16%, better in 106 worlds and worse in 37 (p &lt; 0.0001). Tuning known tactics on forecasts therefore does not reproduce the gain. Fresh candidates, from the model or from uniform sampling, supply the seeds that tuning of known tactics does not. The evolutionary search reaches 49 ± 12%; paired against it, GODA lowers area by a further 24 ± 18% and total cost by 17 ± 11%, better in 81 worlds and worse in 58 (p = 0.010); the corresponding margin over the random full search is 28 ± 20% (p = 0.004), and over the closed-vocabulary search 35 ± 17% (p &lt; 0.0001). Of these, only the last survives the family-wise correction, and neither does the margin of the candidate-only configuration over the small random control (p = 0.010), so the ordering of the gated searches is indicative while their margin over Closed is not in doubt. The evolutionary search, the random full search and GODA all spend the 36 first-future forecasts of Section V-A, so the ordering of Table VII is an equal-budget ordering; the budget sweep below shows how it depends on the budget.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1850"/>
        <w:gridCol w:w="1100"/>
        <w:gridCol w:w="1100"/>
        <w:gridCol w:w="1053"/>
      </w:tblGrid>
      <w:tr w:rsidR="00CB2143" w14:paraId="7C262DF2" w14:textId="77777777" w:rsidTr="00074B69">
        <w:tc>
          <w:tcPr>
            <w:tcW w:w="1850" w:type="dxa"/>
          </w:tcPr>
          <w:p w14:paraId="3A920854" w14:textId="77777777" w:rsidR="00CB2143" w:rsidRDefault="00CB2143" w:rsidP="00074B69">
            <w:pPr>
              <w:keepNext/>
              <w:spacing w:line="220" w:lineRule="auto"/>
            </w:pPr>
            <w:r>
              <w:rPr>
                <w:b/>
                <w:sz w:val="18"/>
              </w:rPr>
              <w:t>Setting</w:t>
            </w:r>
          </w:p>
        </w:tc>
        <w:tc>
          <w:tcPr>
            <w:tcW w:w="1100" w:type="dxa"/>
          </w:tcPr>
          <w:p w14:paraId="0F56568F" w14:textId="77777777" w:rsidR="00CB2143" w:rsidRDefault="00CB2143" w:rsidP="00074B69">
            <w:pPr>
              <w:keepNext/>
              <w:spacing w:line="220" w:lineRule="auto"/>
              <w:jc w:val="center"/>
            </w:pPr>
            <w:r>
              <w:rPr>
                <w:b/>
                <w:sz w:val="18"/>
              </w:rPr>
              <w:t>Δ burned area (%)</w:t>
            </w:r>
          </w:p>
        </w:tc>
        <w:tc>
          <w:tcPr>
            <w:tcW w:w="1100" w:type="dxa"/>
          </w:tcPr>
          <w:p w14:paraId="7E436FD5" w14:textId="77777777" w:rsidR="00CB2143" w:rsidRDefault="00CB2143" w:rsidP="00074B69">
            <w:pPr>
              <w:keepNext/>
              <w:spacing w:line="220" w:lineRule="auto"/>
              <w:jc w:val="center"/>
            </w:pPr>
            <w:r>
              <w:rPr>
                <w:b/>
                <w:sz w:val="18"/>
              </w:rPr>
              <w:t>Δ total cost (%)</w:t>
            </w:r>
          </w:p>
        </w:tc>
        <w:tc>
          <w:tcPr>
            <w:tcW w:w="1053" w:type="dxa"/>
          </w:tcPr>
          <w:p w14:paraId="7E436FD5" w14:textId="77777777" w:rsidR="00CB2143" w:rsidRDefault="00CB2143" w:rsidP="00074B69">
            <w:pPr>
              <w:keepNext/>
              <w:spacing w:line="220" w:lineRule="auto"/>
              <w:jc w:val="center"/>
            </w:pPr>
            <w:r>
              <w:rPr>
                <w:b/>
                <w:sz w:val="18"/>
              </w:rPr>
              <w:t xml:space="preserve">p (Holm)</w:t>
            </w:r>
          </w:p>
        </w:tc>
      </w:tr>
      <w:tr w:rsidR="00CB2143" w14:paraId="052DBD16" w14:textId="77777777" w:rsidTr="00074B69">
        <w:tc>
          <w:tcPr>
            <w:tcW w:w="5103" w:type="dxa"/>
            <w:gridSpan w:val="4"/>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1850" w:type="dxa"/>
          </w:tcPr>
          <w:p w14:paraId="46BB9942" w14:textId="77777777" w:rsidR="00CB2143" w:rsidRDefault="00CB2143" w:rsidP="00074B69">
            <w:pPr>
              <w:keepNext/>
              <w:spacing w:line="220" w:lineRule="auto"/>
            </w:pPr>
            <w:r>
              <w:rPr>
                <w:sz w:val="18"/>
              </w:rPr>
              <w:t>Random, one</w:t>
            </w:r>
          </w:p>
        </w:tc>
        <w:tc>
          <w:tcPr>
            <w:tcW w:w="1100" w:type="dxa"/>
          </w:tcPr>
          <w:p w14:paraId="25F34F85" w14:textId="77777777" w:rsidR="00CB2143" w:rsidRDefault="00CB2143" w:rsidP="00074B69">
            <w:pPr>
              <w:keepNext/>
              <w:spacing w:line="220" w:lineRule="auto"/>
              <w:jc w:val="center"/>
            </w:pPr>
            <w:r>
              <w:rPr>
                <w:sz w:val="18"/>
              </w:rPr>
              <w:t>−9 ± 8</w:t>
            </w:r>
          </w:p>
        </w:tc>
        <w:tc>
          <w:tcPr>
            <w:tcW w:w="1100" w:type="dxa"/>
          </w:tcPr>
          <w:p w14:paraId="023E734B" w14:textId="77777777" w:rsidR="00CB2143" w:rsidRDefault="00CB2143" w:rsidP="00074B69">
            <w:pPr>
              <w:keepNext/>
              <w:spacing w:line="220" w:lineRule="auto"/>
              <w:jc w:val="center"/>
            </w:pPr>
            <w:r>
              <w:rPr>
                <w:sz w:val="18"/>
              </w:rPr>
              <w:t>−4 ± 6</w:t>
            </w:r>
          </w:p>
        </w:tc>
        <w:tc>
          <w:tcPr>
            <w:tcW w:w="1053" w:type="dxa"/>
          </w:tcPr>
          <w:p w14:paraId="023E734B" w14:textId="77777777" w:rsidR="00CB2143" w:rsidRDefault="00CB2143" w:rsidP="00074B69">
            <w:pPr>
              <w:keepNext/>
              <w:spacing w:line="220" w:lineRule="auto"/>
              <w:jc w:val="center"/>
            </w:pPr>
            <w:r>
              <w:rPr>
                <w:sz w:val="18"/>
              </w:rPr>
              <w:t xml:space="preserve">0.10</w:t>
            </w:r>
          </w:p>
        </w:tc>
      </w:tr>
      <w:tr w:rsidR="00CB2143" w14:paraId="4E97DA77" w14:textId="77777777" w:rsidTr="00074B69">
        <w:tc>
          <w:tcPr>
            <w:tcW w:w="1850" w:type="dxa"/>
          </w:tcPr>
          <w:p w14:paraId="0EA28487" w14:textId="77777777" w:rsidR="00CB2143" w:rsidRDefault="00CB2143" w:rsidP="00074B69">
            <w:pPr>
              <w:keepNext/>
              <w:spacing w:line="220" w:lineRule="auto"/>
            </w:pPr>
            <w:r>
              <w:rPr>
                <w:sz w:val="18"/>
              </w:rPr>
              <w:t>Random, one, ungated</w:t>
            </w:r>
          </w:p>
        </w:tc>
        <w:tc>
          <w:tcPr>
            <w:tcW w:w="1100" w:type="dxa"/>
          </w:tcPr>
          <w:p w14:paraId="7B57F17C" w14:textId="77777777" w:rsidR="00CB2143" w:rsidRDefault="00CB2143" w:rsidP="00074B69">
            <w:pPr>
              <w:keepNext/>
              <w:spacing w:line="220" w:lineRule="auto"/>
              <w:jc w:val="center"/>
            </w:pPr>
            <w:r>
              <w:rPr>
                <w:sz w:val="18"/>
              </w:rPr>
              <w:t>−10 ± 9</w:t>
            </w:r>
          </w:p>
        </w:tc>
        <w:tc>
          <w:tcPr>
            <w:tcW w:w="1100" w:type="dxa"/>
          </w:tcPr>
          <w:p w14:paraId="44866370" w14:textId="77777777" w:rsidR="00CB2143" w:rsidRDefault="00CB2143" w:rsidP="00074B69">
            <w:pPr>
              <w:keepNext/>
              <w:spacing w:line="220" w:lineRule="auto"/>
              <w:jc w:val="center"/>
            </w:pPr>
            <w:r>
              <w:rPr>
                <w:sz w:val="18"/>
              </w:rPr>
              <w:t>−3 ± 7</w:t>
            </w:r>
          </w:p>
        </w:tc>
        <w:tc>
          <w:tcPr>
            <w:tcW w:w="1053" w:type="dxa"/>
          </w:tcPr>
          <w:p w14:paraId="44866370" w14:textId="77777777" w:rsidR="00CB2143" w:rsidRDefault="00CB2143" w:rsidP="00074B69">
            <w:pPr>
              <w:keepNext/>
              <w:spacing w:line="220" w:lineRule="auto"/>
              <w:jc w:val="center"/>
            </w:pPr>
            <w:r>
              <w:rPr>
                <w:sz w:val="18"/>
              </w:rPr>
              <w:t xml:space="preserve">0.10</w:t>
            </w:r>
          </w:p>
        </w:tc>
      </w:tr>
      <w:tr w:rsidR="00CB2143" w14:paraId="3D54E44B" w14:textId="77777777" w:rsidTr="00074B69">
        <w:tc>
          <w:tcPr>
            <w:tcW w:w="1850" w:type="dxa"/>
          </w:tcPr>
          <w:p w14:paraId="29C658C4" w14:textId="77777777" w:rsidR="00CB2143" w:rsidRDefault="00CB2143" w:rsidP="00074B69">
            <w:pPr>
              <w:keepNext/>
              <w:spacing w:line="220" w:lineRule="auto"/>
            </w:pPr>
            <w:r>
              <w:rPr>
                <w:sz w:val="18"/>
              </w:rPr>
              <w:t>LLM, one</w:t>
            </w:r>
          </w:p>
        </w:tc>
        <w:tc>
          <w:tcPr>
            <w:tcW w:w="1100" w:type="dxa"/>
          </w:tcPr>
          <w:p w14:paraId="39481518" w14:textId="77777777" w:rsidR="00CB2143" w:rsidRDefault="00CB2143" w:rsidP="00074B69">
            <w:pPr>
              <w:keepNext/>
              <w:spacing w:line="220" w:lineRule="auto"/>
              <w:jc w:val="center"/>
            </w:pPr>
            <w:r>
              <w:rPr>
                <w:sz w:val="18"/>
              </w:rPr>
              <w:t>−28 ± 9</w:t>
            </w:r>
          </w:p>
        </w:tc>
        <w:tc>
          <w:tcPr>
            <w:tcW w:w="1100" w:type="dxa"/>
          </w:tcPr>
          <w:p w14:paraId="1D5E14E9" w14:textId="77777777" w:rsidR="00CB2143" w:rsidRDefault="00CB2143" w:rsidP="00074B69">
            <w:pPr>
              <w:keepNext/>
              <w:spacing w:line="220" w:lineRule="auto"/>
              <w:jc w:val="center"/>
            </w:pPr>
            <w:r>
              <w:rPr>
                <w:sz w:val="18"/>
              </w:rPr>
              <w:t>−22 ± 6</w:t>
            </w:r>
          </w:p>
        </w:tc>
        <w:tc>
          <w:tcPr>
            <w:tcW w:w="1053" w:type="dxa"/>
          </w:tcPr>
          <w:p w14:paraId="1D5E14E9" w14:textId="77777777" w:rsidR="00CB2143" w:rsidRDefault="00CB2143" w:rsidP="00074B69">
            <w:pPr>
              <w:keepNext/>
              <w:spacing w:line="220" w:lineRule="auto"/>
              <w:jc w:val="center"/>
            </w:pPr>
            <w:r>
              <w:rPr>
                <w:sz w:val="18"/>
              </w:rPr>
              <w:t xml:space="preserve">&lt; 0.0001</w:t>
            </w:r>
          </w:p>
        </w:tc>
      </w:tr>
      <w:tr w:rsidR="00CB2143" w14:paraId="0258B794" w14:textId="77777777" w:rsidTr="00074B69">
        <w:tc>
          <w:tcPr>
            <w:tcW w:w="1850" w:type="dxa"/>
          </w:tcPr>
          <w:p w14:paraId="7A8F9FC3" w14:textId="77777777" w:rsidR="00CB2143" w:rsidRDefault="00CB2143" w:rsidP="00074B69">
            <w:pPr>
              <w:keepNext/>
              <w:spacing w:line="220" w:lineRule="auto"/>
            </w:pPr>
            <w:r>
              <w:rPr>
                <w:sz w:val="18"/>
              </w:rPr>
              <w:t>LLM, one, ungated</w:t>
            </w:r>
          </w:p>
        </w:tc>
        <w:tc>
          <w:tcPr>
            <w:tcW w:w="1100" w:type="dxa"/>
          </w:tcPr>
          <w:p w14:paraId="01CE1707" w14:textId="77777777" w:rsidR="00CB2143" w:rsidRDefault="00CB2143" w:rsidP="00074B69">
            <w:pPr>
              <w:keepNext/>
              <w:spacing w:line="220" w:lineRule="auto"/>
              <w:jc w:val="center"/>
            </w:pPr>
            <w:r>
              <w:rPr>
                <w:sz w:val="18"/>
              </w:rPr>
              <w:t>−25 ± 9</w:t>
            </w:r>
          </w:p>
        </w:tc>
        <w:tc>
          <w:tcPr>
            <w:tcW w:w="1100" w:type="dxa"/>
          </w:tcPr>
          <w:p w14:paraId="5ABA456D" w14:textId="77777777" w:rsidR="00CB2143" w:rsidRDefault="00CB2143" w:rsidP="00074B69">
            <w:pPr>
              <w:keepNext/>
              <w:spacing w:line="220" w:lineRule="auto"/>
              <w:jc w:val="center"/>
            </w:pPr>
            <w:r>
              <w:rPr>
                <w:sz w:val="18"/>
              </w:rPr>
              <w:t>−20 ± 7</w:t>
            </w:r>
          </w:p>
        </w:tc>
        <w:tc>
          <w:tcPr>
            <w:tcW w:w="1053" w:type="dxa"/>
          </w:tcPr>
          <w:p w14:paraId="5ABA456D" w14:textId="77777777" w:rsidR="00CB2143" w:rsidRDefault="00CB2143" w:rsidP="00074B69">
            <w:pPr>
              <w:keepNext/>
              <w:spacing w:line="220" w:lineRule="auto"/>
              <w:jc w:val="center"/>
            </w:pPr>
            <w:r>
              <w:rPr>
                <w:sz w:val="18"/>
              </w:rPr>
              <w:t xml:space="preserve">&lt; 0.0001</w:t>
            </w:r>
          </w:p>
        </w:tc>
      </w:tr>
      <w:tr w:rsidR="00CB2143" w14:paraId="55398886" w14:textId="77777777" w:rsidTr="00074B69">
        <w:tc>
          <w:tcPr>
            <w:tcW w:w="1850" w:type="dxa"/>
          </w:tcPr>
          <w:p w14:paraId="7CC6ED2E" w14:textId="77777777" w:rsidR="00CB2143" w:rsidRDefault="00CB2143" w:rsidP="00074B69">
            <w:pPr>
              <w:keepNext/>
              <w:spacing w:line="220" w:lineRule="auto"/>
            </w:pPr>
            <w:r>
              <w:rPr>
                <w:sz w:val="18"/>
              </w:rPr>
              <w:t>Random, small</w:t>
            </w:r>
          </w:p>
        </w:tc>
        <w:tc>
          <w:tcPr>
            <w:tcW w:w="1100" w:type="dxa"/>
          </w:tcPr>
          <w:p w14:paraId="7685F90A" w14:textId="77777777" w:rsidR="00CB2143" w:rsidRDefault="00CB2143" w:rsidP="00074B69">
            <w:pPr>
              <w:keepNext/>
              <w:spacing w:line="220" w:lineRule="auto"/>
              <w:jc w:val="center"/>
            </w:pPr>
            <w:r>
              <w:rPr>
                <w:sz w:val="18"/>
              </w:rPr>
              <w:t>−32 ± 11</w:t>
            </w:r>
          </w:p>
        </w:tc>
        <w:tc>
          <w:tcPr>
            <w:tcW w:w="1100" w:type="dxa"/>
          </w:tcPr>
          <w:p w14:paraId="0CAFF43D" w14:textId="77777777" w:rsidR="00CB2143" w:rsidRDefault="00CB2143" w:rsidP="00074B69">
            <w:pPr>
              <w:keepNext/>
              <w:spacing w:line="220" w:lineRule="auto"/>
              <w:jc w:val="center"/>
            </w:pPr>
            <w:r>
              <w:rPr>
                <w:sz w:val="18"/>
              </w:rPr>
              <w:t>−24 ± 8</w:t>
            </w:r>
          </w:p>
        </w:tc>
        <w:tc>
          <w:tcPr>
            <w:tcW w:w="1053" w:type="dxa"/>
          </w:tcPr>
          <w:p w14:paraId="0CAFF43D" w14:textId="77777777" w:rsidR="00CB2143" w:rsidRDefault="00CB2143" w:rsidP="00074B69">
            <w:pPr>
              <w:keepNext/>
              <w:spacing w:line="220" w:lineRule="auto"/>
              <w:jc w:val="center"/>
            </w:pPr>
            <w:r>
              <w:rPr>
                <w:sz w:val="18"/>
              </w:rPr>
              <w:t xml:space="preserve">&lt; 0.0001</w:t>
            </w:r>
          </w:p>
        </w:tc>
      </w:tr>
      <w:tr w:rsidR="00CB2143" w14:paraId="55398886" w14:textId="77777777" w:rsidTr="00074B69">
        <w:tc>
          <w:tcPr>
            <w:tcW w:w="1850" w:type="dxa"/>
          </w:tcPr>
          <w:p w14:paraId="7CC6ED2E" w14:textId="77777777" w:rsidR="00CB2143" w:rsidRDefault="00CB2143" w:rsidP="00074B69">
            <w:pPr>
              <w:keepNext/>
              <w:spacing w:line="220" w:lineRule="auto"/>
            </w:pPr>
            <w:r>
              <w:rPr>
                <w:sz w:val="18"/>
              </w:rPr>
              <w:t xml:space="preserve">Random, 12 forecasts</w:t>
            </w:r>
          </w:p>
        </w:tc>
        <w:tc>
          <w:tcPr>
            <w:tcW w:w="1100" w:type="dxa"/>
          </w:tcPr>
          <w:p w14:paraId="7685F90A" w14:textId="77777777" w:rsidR="00CB2143" w:rsidRDefault="00CB2143" w:rsidP="00074B69">
            <w:pPr>
              <w:keepNext/>
              <w:spacing w:line="220" w:lineRule="auto"/>
              <w:jc w:val="center"/>
            </w:pPr>
            <w:r>
              <w:rPr>
                <w:sz w:val="18"/>
              </w:rPr>
              <w:t xml:space="preserve">−36 ± 10</w:t>
            </w:r>
          </w:p>
        </w:tc>
        <w:tc>
          <w:tcPr>
            <w:tcW w:w="1100" w:type="dxa"/>
          </w:tcPr>
          <w:p w14:paraId="0CAFF43D" w14:textId="77777777" w:rsidR="00CB2143" w:rsidRDefault="00CB2143" w:rsidP="00074B69">
            <w:pPr>
              <w:keepNext/>
              <w:spacing w:line="220" w:lineRule="auto"/>
              <w:jc w:val="center"/>
            </w:pPr>
            <w:r>
              <w:rPr>
                <w:sz w:val="18"/>
              </w:rPr>
              <w:t xml:space="preserve">−27 ± 7</w:t>
            </w:r>
          </w:p>
        </w:tc>
        <w:tc>
          <w:tcPr>
            <w:tcW w:w="1053" w:type="dxa"/>
          </w:tcPr>
          <w:p w14:paraId="0CAFF43D" w14:textId="77777777" w:rsidR="00CB2143" w:rsidRDefault="00CB2143" w:rsidP="00074B69">
            <w:pPr>
              <w:keepNext/>
              <w:spacing w:line="220" w:lineRule="auto"/>
              <w:jc w:val="center"/>
            </w:pPr>
            <w:r>
              <w:rPr>
                <w:sz w:val="18"/>
              </w:rPr>
              <w:t xml:space="preserve">&lt; 0.0001</w:t>
            </w:r>
          </w:p>
        </w:tc>
      </w:tr>
      <w:tr w:rsidR="00CB2143" w14:paraId="55398886" w14:textId="77777777" w:rsidTr="00074B69">
        <w:tc>
          <w:tcPr>
            <w:tcW w:w="1850" w:type="dxa"/>
          </w:tcPr>
          <w:p w14:paraId="7CC6ED2E" w14:textId="77777777" w:rsidR="00CB2143" w:rsidRDefault="00CB2143" w:rsidP="00074B69">
            <w:pPr>
              <w:keepNext/>
              <w:spacing w:line="220" w:lineRule="auto"/>
            </w:pPr>
            <w:r>
              <w:rPr>
                <w:sz w:val="18"/>
              </w:rPr>
              <w:t xml:space="preserve">Random, 24 forecasts</w:t>
            </w:r>
          </w:p>
        </w:tc>
        <w:tc>
          <w:tcPr>
            <w:tcW w:w="1100" w:type="dxa"/>
          </w:tcPr>
          <w:p w14:paraId="7685F90A" w14:textId="77777777" w:rsidR="00CB2143" w:rsidRDefault="00CB2143" w:rsidP="00074B69">
            <w:pPr>
              <w:keepNext/>
              <w:spacing w:line="220" w:lineRule="auto"/>
              <w:jc w:val="center"/>
            </w:pPr>
            <w:r>
              <w:rPr>
                <w:sz w:val="18"/>
              </w:rPr>
              <w:t xml:space="preserve">−49 ± 12</w:t>
            </w:r>
          </w:p>
        </w:tc>
        <w:tc>
          <w:tcPr>
            <w:tcW w:w="1100" w:type="dxa"/>
          </w:tcPr>
          <w:p w14:paraId="0CAFF43D" w14:textId="77777777" w:rsidR="00CB2143" w:rsidRDefault="00CB2143" w:rsidP="00074B69">
            <w:pPr>
              <w:keepNext/>
              <w:spacing w:line="220" w:lineRule="auto"/>
              <w:jc w:val="center"/>
            </w:pPr>
            <w:r>
              <w:rPr>
                <w:sz w:val="18"/>
              </w:rPr>
              <w:t xml:space="preserve">−37 ± 8</w:t>
            </w:r>
          </w:p>
        </w:tc>
        <w:tc>
          <w:tcPr>
            <w:tcW w:w="1053" w:type="dxa"/>
          </w:tcPr>
          <w:p w14:paraId="0CAFF43D" w14:textId="77777777" w:rsidR="00CB2143" w:rsidRDefault="00CB2143" w:rsidP="00074B69">
            <w:pPr>
              <w:keepNext/>
              <w:spacing w:line="220" w:lineRule="auto"/>
              <w:jc w:val="center"/>
            </w:pPr>
            <w:r>
              <w:rPr>
                <w:sz w:val="18"/>
              </w:rPr>
              <w:t xml:space="preserve">&lt; 0.0001</w:t>
            </w:r>
          </w:p>
        </w:tc>
      </w:tr>
      <w:tr w:rsidR="00CB2143" w14:paraId="56F1873D" w14:textId="77777777" w:rsidTr="00074B69">
        <w:tc>
          <w:tcPr>
            <w:tcW w:w="1850" w:type="dxa"/>
          </w:tcPr>
          <w:p w14:paraId="1B3757A5" w14:textId="77777777" w:rsidR="00CB2143" w:rsidRDefault="00CB2143" w:rsidP="00074B69">
            <w:pPr>
              <w:keepNext/>
              <w:spacing w:line="220" w:lineRule="auto"/>
            </w:pPr>
            <w:r>
              <w:rPr>
                <w:sz w:val="18"/>
              </w:rPr>
              <w:t>LLM, candidates only</w:t>
            </w:r>
          </w:p>
        </w:tc>
        <w:tc>
          <w:tcPr>
            <w:tcW w:w="1100" w:type="dxa"/>
          </w:tcPr>
          <w:p w14:paraId="352A1C0D" w14:textId="77777777" w:rsidR="00CB2143" w:rsidRDefault="00CB2143" w:rsidP="00074B69">
            <w:pPr>
              <w:keepNext/>
              <w:spacing w:line="220" w:lineRule="auto"/>
              <w:jc w:val="center"/>
            </w:pPr>
            <w:r>
              <w:rPr>
                <w:sz w:val="18"/>
              </w:rPr>
              <w:t>−45 ± 11</w:t>
            </w:r>
          </w:p>
        </w:tc>
        <w:tc>
          <w:tcPr>
            <w:tcW w:w="1100" w:type="dxa"/>
          </w:tcPr>
          <w:p w14:paraId="2B82E0A9" w14:textId="77777777" w:rsidR="00CB2143" w:rsidRDefault="00CB2143" w:rsidP="00074B69">
            <w:pPr>
              <w:keepNext/>
              <w:spacing w:line="220" w:lineRule="auto"/>
              <w:jc w:val="center"/>
            </w:pPr>
            <w:r>
              <w:rPr>
                <w:sz w:val="18"/>
              </w:rPr>
              <w:t>−36 ± 8</w:t>
            </w:r>
          </w:p>
        </w:tc>
        <w:tc>
          <w:tcPr>
            <w:tcW w:w="1053" w:type="dxa"/>
          </w:tcPr>
          <w:p w14:paraId="2B82E0A9" w14:textId="77777777" w:rsidR="00CB2143" w:rsidRDefault="00CB2143" w:rsidP="00074B69">
            <w:pPr>
              <w:keepNext/>
              <w:spacing w:line="220" w:lineRule="auto"/>
              <w:jc w:val="center"/>
            </w:pPr>
            <w:r>
              <w:rPr>
                <w:sz w:val="18"/>
              </w:rPr>
              <w:t xml:space="preserve">&lt; 0.0001</w:t>
            </w:r>
          </w:p>
        </w:tc>
      </w:tr>
      <w:tr w:rsidR="00CB2143" w14:paraId="1E98732A" w14:textId="77777777" w:rsidTr="00074B69">
        <w:tc>
          <w:tcPr>
            <w:tcW w:w="1850" w:type="dxa"/>
          </w:tcPr>
          <w:p w14:paraId="0ADE12D1" w14:textId="77777777" w:rsidR="00CB2143" w:rsidRDefault="00CB2143" w:rsidP="00074B69">
            <w:pPr>
              <w:keepNext/>
              <w:spacing w:line="220" w:lineRule="auto"/>
            </w:pPr>
            <w:r>
              <w:rPr>
                <w:sz w:val="18"/>
              </w:rPr>
              <w:t>Random, full</w:t>
            </w:r>
          </w:p>
        </w:tc>
        <w:tc>
          <w:tcPr>
            <w:tcW w:w="1100" w:type="dxa"/>
          </w:tcPr>
          <w:p w14:paraId="0484A5BC" w14:textId="77777777" w:rsidR="00CB2143" w:rsidRDefault="00CB2143" w:rsidP="00074B69">
            <w:pPr>
              <w:keepNext/>
              <w:spacing w:line="220" w:lineRule="auto"/>
              <w:jc w:val="center"/>
            </w:pPr>
            <w:r>
              <w:rPr>
                <w:sz w:val="18"/>
              </w:rPr>
              <w:t>−46 ± 11</w:t>
            </w:r>
          </w:p>
        </w:tc>
        <w:tc>
          <w:tcPr>
            <w:tcW w:w="1100" w:type="dxa"/>
          </w:tcPr>
          <w:p w14:paraId="6FD6CD8C" w14:textId="77777777" w:rsidR="00CB2143" w:rsidRDefault="00CB2143" w:rsidP="00074B69">
            <w:pPr>
              <w:keepNext/>
              <w:spacing w:line="220" w:lineRule="auto"/>
              <w:jc w:val="center"/>
            </w:pPr>
            <w:r>
              <w:rPr>
                <w:sz w:val="18"/>
              </w:rPr>
              <w:t>−37 ± 8</w:t>
            </w:r>
          </w:p>
        </w:tc>
        <w:tc>
          <w:tcPr>
            <w:tcW w:w="1053" w:type="dxa"/>
          </w:tcPr>
          <w:p w14:paraId="6FD6CD8C" w14:textId="77777777" w:rsidR="00CB2143" w:rsidRDefault="00CB2143" w:rsidP="00074B69">
            <w:pPr>
              <w:keepNext/>
              <w:spacing w:line="220" w:lineRule="auto"/>
              <w:jc w:val="center"/>
            </w:pPr>
            <w:r>
              <w:rPr>
                <w:sz w:val="18"/>
              </w:rPr>
              <w:t xml:space="preserve">&lt; 0.0001</w:t>
            </w:r>
          </w:p>
        </w:tc>
      </w:tr>
      <w:tr w:rsidR="00CB2143" w14:paraId="2EED6C03" w14:textId="77777777" w:rsidTr="00074B69">
        <w:tc>
          <w:tcPr>
            <w:tcW w:w="1850" w:type="dxa"/>
          </w:tcPr>
          <w:p w14:paraId="669C5920" w14:textId="77777777" w:rsidR="00CB2143" w:rsidRDefault="00CB2143" w:rsidP="00074B69">
            <w:pPr>
              <w:keepNext/>
              <w:spacing w:line="220" w:lineRule="auto"/>
            </w:pPr>
            <w:r>
              <w:rPr>
                <w:sz w:val="18"/>
              </w:rPr>
              <w:t>Random, families only</w:t>
            </w:r>
          </w:p>
        </w:tc>
        <w:tc>
          <w:tcPr>
            <w:tcW w:w="1100" w:type="dxa"/>
          </w:tcPr>
          <w:p w14:paraId="1D26DE98" w14:textId="77777777" w:rsidR="00CB2143" w:rsidRDefault="00CB2143" w:rsidP="00074B69">
            <w:pPr>
              <w:keepNext/>
              <w:spacing w:line="220" w:lineRule="auto"/>
              <w:jc w:val="center"/>
            </w:pPr>
            <w:r>
              <w:rPr>
                <w:sz w:val="18"/>
              </w:rPr>
              <w:t>−41 ± 10</w:t>
            </w:r>
          </w:p>
        </w:tc>
        <w:tc>
          <w:tcPr>
            <w:tcW w:w="1100" w:type="dxa"/>
          </w:tcPr>
          <w:p w14:paraId="1E4F69DC" w14:textId="77777777" w:rsidR="00CB2143" w:rsidRDefault="00CB2143" w:rsidP="00074B69">
            <w:pPr>
              <w:keepNext/>
              <w:spacing w:line="220" w:lineRule="auto"/>
              <w:jc w:val="center"/>
            </w:pPr>
            <w:r>
              <w:rPr>
                <w:sz w:val="18"/>
              </w:rPr>
              <w:t>−30 ± 7</w:t>
            </w:r>
          </w:p>
        </w:tc>
        <w:tc>
          <w:tcPr>
            <w:tcW w:w="1053" w:type="dxa"/>
          </w:tcPr>
          <w:p w14:paraId="1E4F69DC" w14:textId="77777777" w:rsidR="00CB2143" w:rsidRDefault="00CB2143" w:rsidP="00074B69">
            <w:pPr>
              <w:keepNext/>
              <w:spacing w:line="220" w:lineRule="auto"/>
              <w:jc w:val="center"/>
            </w:pPr>
            <w:r>
              <w:rPr>
                <w:sz w:val="18"/>
              </w:rPr>
              <w:t xml:space="preserve">&lt; 0.0001</w:t>
            </w:r>
          </w:p>
        </w:tc>
      </w:tr>
      <w:tr w:rsidR="00CB2143" w14:paraId="2FA3C33B" w14:textId="77777777" w:rsidTr="00074B69">
        <w:tc>
          <w:tcPr>
            <w:tcW w:w="1850" w:type="dxa"/>
          </w:tcPr>
          <w:p w14:paraId="5BDD2BAF" w14:textId="77777777" w:rsidR="00CB2143" w:rsidRDefault="00CB2143" w:rsidP="00074B69">
            <w:pPr>
              <w:keepNext/>
              <w:spacing w:line="220" w:lineRule="auto"/>
            </w:pPr>
            <w:r>
              <w:rPr>
                <w:sz w:val="18"/>
              </w:rPr>
              <w:t>Random, with variations</w:t>
            </w:r>
          </w:p>
        </w:tc>
        <w:tc>
          <w:tcPr>
            <w:tcW w:w="1100" w:type="dxa"/>
          </w:tcPr>
          <w:p w14:paraId="3FBCBC7E" w14:textId="77777777" w:rsidR="00CB2143" w:rsidRDefault="00CB2143" w:rsidP="00074B69">
            <w:pPr>
              <w:keepNext/>
              <w:spacing w:line="220" w:lineRule="auto"/>
              <w:jc w:val="center"/>
            </w:pPr>
            <w:r>
              <w:rPr>
                <w:sz w:val="18"/>
              </w:rPr>
              <w:t>−34 ± 9</w:t>
            </w:r>
          </w:p>
        </w:tc>
        <w:tc>
          <w:tcPr>
            <w:tcW w:w="1100" w:type="dxa"/>
          </w:tcPr>
          <w:p w14:paraId="3D89E80B" w14:textId="77777777" w:rsidR="00CB2143" w:rsidRDefault="00CB2143" w:rsidP="00074B69">
            <w:pPr>
              <w:keepNext/>
              <w:spacing w:line="220" w:lineRule="auto"/>
              <w:jc w:val="center"/>
            </w:pPr>
            <w:r>
              <w:rPr>
                <w:sz w:val="18"/>
              </w:rPr>
              <w:t>−27 ± 7</w:t>
            </w:r>
          </w:p>
        </w:tc>
        <w:tc>
          <w:tcPr>
            <w:tcW w:w="1053" w:type="dxa"/>
          </w:tcPr>
          <w:p w14:paraId="3D89E80B" w14:textId="77777777" w:rsidR="00CB2143" w:rsidRDefault="00CB2143" w:rsidP="00074B69">
            <w:pPr>
              <w:keepNext/>
              <w:spacing w:line="220" w:lineRule="auto"/>
              <w:jc w:val="center"/>
            </w:pPr>
            <w:r>
              <w:rPr>
                <w:sz w:val="18"/>
              </w:rPr>
              <w:t xml:space="preserve">&lt; 0.0001</w:t>
            </w:r>
          </w:p>
        </w:tc>
      </w:tr>
      <w:tr w:rsidR="00CB2143" w14:paraId="56E56CD6" w14:textId="77777777" w:rsidTr="00074B69">
        <w:tc>
          <w:tcPr>
            <w:tcW w:w="1850" w:type="dxa"/>
          </w:tcPr>
          <w:p w14:paraId="24282C28" w14:textId="77777777" w:rsidR="00CB2143" w:rsidRDefault="00CB2143" w:rsidP="00074B69">
            <w:pPr>
              <w:keepNext/>
              <w:spacing w:line="220" w:lineRule="auto"/>
            </w:pPr>
            <w:r>
              <w:rPr>
                <w:sz w:val="18"/>
              </w:rPr>
              <w:t>Hand-written seeds, with variations</w:t>
            </w:r>
          </w:p>
        </w:tc>
        <w:tc>
          <w:tcPr>
            <w:tcW w:w="1100" w:type="dxa"/>
          </w:tcPr>
          <w:p w14:paraId="3335D0DD" w14:textId="77777777" w:rsidR="00CB2143" w:rsidRDefault="00CB2143" w:rsidP="00074B69">
            <w:pPr>
              <w:keepNext/>
              <w:spacing w:line="220" w:lineRule="auto"/>
              <w:jc w:val="center"/>
            </w:pPr>
            <w:r>
              <w:rPr>
                <w:sz w:val="18"/>
              </w:rPr>
              <w:t>−31 ± 12</w:t>
            </w:r>
          </w:p>
        </w:tc>
        <w:tc>
          <w:tcPr>
            <w:tcW w:w="1100" w:type="dxa"/>
          </w:tcPr>
          <w:p w14:paraId="555A4CAD" w14:textId="77777777" w:rsidR="00CB2143" w:rsidRDefault="00CB2143" w:rsidP="00074B69">
            <w:pPr>
              <w:keepNext/>
              <w:spacing w:line="220" w:lineRule="auto"/>
              <w:jc w:val="center"/>
            </w:pPr>
            <w:r>
              <w:rPr>
                <w:sz w:val="18"/>
              </w:rPr>
              <w:t>−24 ± 8</w:t>
            </w:r>
          </w:p>
        </w:tc>
        <w:tc>
          <w:tcPr>
            <w:tcW w:w="1053" w:type="dxa"/>
          </w:tcPr>
          <w:p w14:paraId="555A4CAD" w14:textId="77777777" w:rsidR="00CB2143" w:rsidRDefault="00CB2143" w:rsidP="00074B69">
            <w:pPr>
              <w:keepNext/>
              <w:spacing w:line="220" w:lineRule="auto"/>
              <w:jc w:val="center"/>
            </w:pPr>
            <w:r>
              <w:rPr>
                <w:sz w:val="18"/>
              </w:rPr>
              <w:t xml:space="preserve">&lt; 0.0001</w:t>
            </w:r>
          </w:p>
        </w:tc>
      </w:tr>
      <w:tr w:rsidR="00CB2143" w14:paraId="1E34A453" w14:textId="77777777" w:rsidTr="00074B69">
        <w:tc>
          <w:tcPr>
            <w:tcW w:w="1850" w:type="dxa"/>
          </w:tcPr>
          <w:p w14:paraId="1F3F32A9" w14:textId="77777777" w:rsidR="00CB2143" w:rsidRDefault="00CB2143" w:rsidP="00074B69">
            <w:pPr>
              <w:keepNext/>
              <w:spacing w:line="220" w:lineRule="auto"/>
            </w:pPr>
            <w:r>
              <w:rPr>
                <w:sz w:val="18"/>
              </w:rPr>
              <w:t>Evolutionary search</w:t>
            </w:r>
          </w:p>
        </w:tc>
        <w:tc>
          <w:tcPr>
            <w:tcW w:w="1100" w:type="dxa"/>
          </w:tcPr>
          <w:p w14:paraId="744C2942" w14:textId="77777777" w:rsidR="00CB2143" w:rsidRDefault="00CB2143" w:rsidP="00074B69">
            <w:pPr>
              <w:keepNext/>
              <w:spacing w:line="220" w:lineRule="auto"/>
              <w:jc w:val="center"/>
            </w:pPr>
            <w:r>
              <w:rPr>
                <w:sz w:val="18"/>
              </w:rPr>
              <w:t>−49 ± 12</w:t>
            </w:r>
          </w:p>
        </w:tc>
        <w:tc>
          <w:tcPr>
            <w:tcW w:w="1100" w:type="dxa"/>
          </w:tcPr>
          <w:p w14:paraId="0CD3BEC8" w14:textId="77777777" w:rsidR="00CB2143" w:rsidRDefault="00CB2143" w:rsidP="00074B69">
            <w:pPr>
              <w:keepNext/>
              <w:spacing w:line="220" w:lineRule="auto"/>
              <w:jc w:val="center"/>
            </w:pPr>
            <w:r>
              <w:rPr>
                <w:sz w:val="18"/>
              </w:rPr>
              <w:t>−38 ± 9</w:t>
            </w:r>
          </w:p>
        </w:tc>
        <w:tc>
          <w:tcPr>
            <w:tcW w:w="1053" w:type="dxa"/>
          </w:tcPr>
          <w:p w14:paraId="0CD3BEC8" w14:textId="77777777" w:rsidR="00CB2143" w:rsidRDefault="00CB2143" w:rsidP="00074B69">
            <w:pPr>
              <w:keepNext/>
              <w:spacing w:line="220" w:lineRule="auto"/>
              <w:jc w:val="center"/>
            </w:pPr>
            <w:r>
              <w:rPr>
                <w:sz w:val="18"/>
              </w:rPr>
              <w:t xml:space="preserve">&lt; 0.0001</w:t>
            </w:r>
          </w:p>
        </w:tc>
      </w:tr>
      <w:tr w:rsidR="00CB2143" w14:paraId="2F3FB789" w14:textId="77777777" w:rsidTr="00074B69">
        <w:tc>
          <w:tcPr>
            <w:tcW w:w="1850" w:type="dxa"/>
          </w:tcPr>
          <w:p w14:paraId="5986DD1C" w14:textId="77777777" w:rsidR="00CB2143" w:rsidRDefault="00CB2143" w:rsidP="00074B69">
            <w:pPr>
              <w:keepNext/>
              <w:spacing w:line="220" w:lineRule="auto"/>
            </w:pPr>
            <w:r>
              <w:rPr>
                <w:sz w:val="18"/>
              </w:rPr>
              <w:t xml:space="preserve">GODA</w:t>
            </w:r>
          </w:p>
        </w:tc>
        <w:tc>
          <w:tcPr>
            <w:tcW w:w="1100" w:type="dxa"/>
          </w:tcPr>
          <w:p w14:paraId="25DD669F" w14:textId="77777777" w:rsidR="00CB2143" w:rsidRDefault="00CB2143" w:rsidP="00074B69">
            <w:pPr>
              <w:keepNext/>
              <w:spacing w:line="220" w:lineRule="auto"/>
              <w:jc w:val="center"/>
            </w:pPr>
            <w:r>
              <w:rPr>
                <w:sz w:val="18"/>
              </w:rPr>
              <w:t>−61 ± 14</w:t>
            </w:r>
          </w:p>
        </w:tc>
        <w:tc>
          <w:tcPr>
            <w:tcW w:w="1100" w:type="dxa"/>
          </w:tcPr>
          <w:p w14:paraId="39B6A75F" w14:textId="77777777" w:rsidR="00CB2143" w:rsidRDefault="00CB2143" w:rsidP="00074B69">
            <w:pPr>
              <w:keepNext/>
              <w:spacing w:line="220" w:lineRule="auto"/>
              <w:jc w:val="center"/>
            </w:pPr>
            <w:r>
              <w:rPr>
                <w:sz w:val="18"/>
              </w:rPr>
              <w:t>−48 ± 9</w:t>
            </w:r>
          </w:p>
        </w:tc>
        <w:tc>
          <w:tcPr>
            <w:tcW w:w="1053" w:type="dxa"/>
          </w:tcPr>
          <w:p w14:paraId="39B6A75F" w14:textId="77777777" w:rsidR="00CB2143" w:rsidRDefault="00CB2143" w:rsidP="00074B69">
            <w:pPr>
              <w:keepNext/>
              <w:spacing w:line="220" w:lineRule="auto"/>
              <w:jc w:val="center"/>
            </w:pPr>
            <w:r>
              <w:rPr>
                <w:sz w:val="18"/>
              </w:rPr>
              <w:t xml:space="preserve">&lt; 0.0001</w:t>
            </w:r>
          </w:p>
        </w:tc>
      </w:tr>
      <w:tr w:rsidR="00CB2143" w14:paraId="2F3FB789" w14:textId="77777777" w:rsidTr="00074B69">
        <w:tc>
          <w:tcPr>
            <w:tcW w:w="1850" w:type="dxa"/>
          </w:tcPr>
          <w:p w14:paraId="5986DD1C" w14:textId="77777777" w:rsidR="00CB2143" w:rsidRDefault="00CB2143" w:rsidP="00074B69">
            <w:pPr>
              <w:keepNext/>
              <w:spacing w:line="220" w:lineRule="auto"/>
            </w:pPr>
            <w:r>
              <w:rPr>
                <w:sz w:val="18"/>
              </w:rPr>
              <w:t xml:space="preserve">GODA, 12 forecasts</w:t>
            </w:r>
          </w:p>
        </w:tc>
        <w:tc>
          <w:tcPr>
            <w:tcW w:w="1100" w:type="dxa"/>
          </w:tcPr>
          <w:p w14:paraId="25DD669F" w14:textId="77777777" w:rsidR="00CB2143" w:rsidRDefault="00CB2143" w:rsidP="00074B69">
            <w:pPr>
              <w:keepNext/>
              <w:spacing w:line="220" w:lineRule="auto"/>
              <w:jc w:val="center"/>
            </w:pPr>
            <w:r>
              <w:rPr>
                <w:sz w:val="18"/>
              </w:rPr>
              <w:t xml:space="preserve">−42 ± 11</w:t>
            </w:r>
          </w:p>
        </w:tc>
        <w:tc>
          <w:tcPr>
            <w:tcW w:w="1100" w:type="dxa"/>
          </w:tcPr>
          <w:p w14:paraId="39B6A75F" w14:textId="77777777" w:rsidR="00CB2143" w:rsidRDefault="00CB2143" w:rsidP="00074B69">
            <w:pPr>
              <w:keepNext/>
              <w:spacing w:line="220" w:lineRule="auto"/>
              <w:jc w:val="center"/>
            </w:pPr>
            <w:r>
              <w:rPr>
                <w:sz w:val="18"/>
              </w:rPr>
              <w:t xml:space="preserve">−33 ± 8</w:t>
            </w:r>
          </w:p>
        </w:tc>
        <w:tc>
          <w:tcPr>
            <w:tcW w:w="1053" w:type="dxa"/>
          </w:tcPr>
          <w:p w14:paraId="39B6A75F" w14:textId="77777777" w:rsidR="00CB2143" w:rsidRDefault="00CB2143" w:rsidP="00074B69">
            <w:pPr>
              <w:keepNext/>
              <w:spacing w:line="220" w:lineRule="auto"/>
              <w:jc w:val="center"/>
            </w:pPr>
            <w:r>
              <w:rPr>
                <w:sz w:val="18"/>
              </w:rPr>
              <w:t xml:space="preserve">&lt; 0.0001</w:t>
            </w:r>
          </w:p>
        </w:tc>
      </w:tr>
      <w:tr w:rsidR="00CB2143" w14:paraId="2F3FB789" w14:textId="77777777" w:rsidTr="00074B69">
        <w:tc>
          <w:tcPr>
            <w:tcW w:w="1850" w:type="dxa"/>
          </w:tcPr>
          <w:p w14:paraId="5986DD1C" w14:textId="77777777" w:rsidR="00CB2143" w:rsidRDefault="00CB2143" w:rsidP="00074B69">
            <w:pPr>
              <w:keepNext/>
              <w:spacing w:line="220" w:lineRule="auto"/>
            </w:pPr>
            <w:r>
              <w:rPr>
                <w:sz w:val="18"/>
              </w:rPr>
              <w:t xml:space="preserve">GODA, 24 forecasts</w:t>
            </w:r>
          </w:p>
        </w:tc>
        <w:tc>
          <w:tcPr>
            <w:tcW w:w="1100" w:type="dxa"/>
          </w:tcPr>
          <w:p w14:paraId="25DD669F" w14:textId="77777777" w:rsidR="00CB2143" w:rsidRDefault="00CB2143" w:rsidP="00074B69">
            <w:pPr>
              <w:keepNext/>
              <w:spacing w:line="220" w:lineRule="auto"/>
              <w:jc w:val="center"/>
            </w:pPr>
            <w:r>
              <w:rPr>
                <w:sz w:val="18"/>
              </w:rPr>
              <w:t xml:space="preserve">−49 ± 11</w:t>
            </w:r>
          </w:p>
        </w:tc>
        <w:tc>
          <w:tcPr>
            <w:tcW w:w="1100" w:type="dxa"/>
          </w:tcPr>
          <w:p w14:paraId="39B6A75F" w14:textId="77777777" w:rsidR="00CB2143" w:rsidRDefault="00CB2143" w:rsidP="00074B69">
            <w:pPr>
              <w:keepNext/>
              <w:spacing w:line="220" w:lineRule="auto"/>
              <w:jc w:val="center"/>
            </w:pPr>
            <w:r>
              <w:rPr>
                <w:sz w:val="18"/>
              </w:rPr>
              <w:t xml:space="preserve">−39 ± 8</w:t>
            </w:r>
          </w:p>
        </w:tc>
        <w:tc>
          <w:tcPr>
            <w:tcW w:w="1053" w:type="dxa"/>
          </w:tcPr>
          <w:p w14:paraId="39B6A75F" w14:textId="77777777" w:rsidR="00CB2143" w:rsidRDefault="00CB2143" w:rsidP="00074B69">
            <w:pPr>
              <w:keepNext/>
              <w:spacing w:line="220" w:lineRule="auto"/>
              <w:jc w:val="center"/>
            </w:pPr>
            <w:r>
              <w:rPr>
                <w:sz w:val="18"/>
              </w:rPr>
              <w:t xml:space="preserve">&lt; 0.0001</w:t>
            </w:r>
          </w:p>
        </w:tc>
      </w:tr>
      <w:tr w:rsidR="00CB2143" w14:paraId="3E1E29D6" w14:textId="77777777" w:rsidTr="00074B69">
        <w:tc>
          <w:tcPr>
            <w:tcW w:w="1850" w:type="dxa"/>
          </w:tcPr>
          <w:p w14:paraId="3A70DC4F" w14:textId="77777777" w:rsidR="00CB2143" w:rsidRDefault="00CB2143" w:rsidP="00074B69">
            <w:pPr>
              <w:keepNext/>
              <w:spacing w:line="220" w:lineRule="auto"/>
            </w:pPr>
            <w:r>
              <w:rPr>
                <w:sz w:val="18"/>
              </w:rPr>
              <w:t xml:space="preserve">GODA repeat</w:t>
            </w:r>
          </w:p>
        </w:tc>
        <w:tc>
          <w:tcPr>
            <w:tcW w:w="1100" w:type="dxa"/>
          </w:tcPr>
          <w:p w14:paraId="16C09EDD" w14:textId="77777777" w:rsidR="00CB2143" w:rsidRDefault="00CB2143" w:rsidP="00074B69">
            <w:pPr>
              <w:keepNext/>
              <w:spacing w:line="220" w:lineRule="auto"/>
              <w:jc w:val="center"/>
            </w:pPr>
            <w:r>
              <w:rPr>
                <w:sz w:val="18"/>
              </w:rPr>
              <w:t>−57 ± 13</w:t>
            </w:r>
          </w:p>
        </w:tc>
        <w:tc>
          <w:tcPr>
            <w:tcW w:w="1100" w:type="dxa"/>
          </w:tcPr>
          <w:p w14:paraId="769B47CB" w14:textId="77777777" w:rsidR="00CB2143" w:rsidRDefault="00CB2143" w:rsidP="00074B69">
            <w:pPr>
              <w:keepNext/>
              <w:spacing w:line="220" w:lineRule="auto"/>
              <w:jc w:val="center"/>
            </w:pPr>
            <w:r>
              <w:rPr>
                <w:sz w:val="18"/>
              </w:rPr>
              <w:t>−46 ± 9</w:t>
            </w:r>
          </w:p>
        </w:tc>
        <w:tc>
          <w:tcPr>
            <w:tcW w:w="1053" w:type="dxa"/>
          </w:tcPr>
          <w:p w14:paraId="769B47CB" w14:textId="77777777" w:rsidR="00CB2143" w:rsidRDefault="00CB2143" w:rsidP="00074B69">
            <w:pPr>
              <w:keepNext/>
              <w:spacing w:line="220" w:lineRule="auto"/>
              <w:jc w:val="center"/>
            </w:pPr>
            <w:r>
              <w:rPr>
                <w:sz w:val="18"/>
              </w:rPr>
              <w:t xml:space="preserve">&lt; 0.0001</w:t>
            </w:r>
          </w:p>
        </w:tc>
      </w:tr>
      <w:tr w:rsidR="00CB2143" w14:paraId="1707B683" w14:textId="77777777" w:rsidTr="00074B69">
        <w:tc>
          <w:tcPr>
            <w:tcW w:w="1850" w:type="dxa"/>
          </w:tcPr>
          <w:p w14:paraId="2637D095" w14:textId="77777777" w:rsidR="00CB2143" w:rsidRDefault="00CB2143" w:rsidP="00074B69">
            <w:pPr>
              <w:keepNext/>
              <w:spacing w:line="220" w:lineRule="auto"/>
            </w:pPr>
            <w:r>
              <w:rPr>
                <w:sz w:val="18"/>
              </w:rPr>
              <w:t>Independent gates</w:t>
            </w:r>
          </w:p>
        </w:tc>
        <w:tc>
          <w:tcPr>
            <w:tcW w:w="1100" w:type="dxa"/>
          </w:tcPr>
          <w:p w14:paraId="4649B5CD" w14:textId="77777777" w:rsidR="00CB2143" w:rsidRDefault="00CB2143" w:rsidP="00074B69">
            <w:pPr>
              <w:keepNext/>
              <w:spacing w:line="220" w:lineRule="auto"/>
              <w:jc w:val="center"/>
            </w:pPr>
            <w:r>
              <w:rPr>
                <w:sz w:val="18"/>
              </w:rPr>
              <w:t>−54 ± 12</w:t>
            </w:r>
          </w:p>
        </w:tc>
        <w:tc>
          <w:tcPr>
            <w:tcW w:w="1100" w:type="dxa"/>
          </w:tcPr>
          <w:p w14:paraId="14D052DD" w14:textId="77777777" w:rsidR="00CB2143" w:rsidRDefault="00CB2143" w:rsidP="00074B69">
            <w:pPr>
              <w:keepNext/>
              <w:spacing w:line="220" w:lineRule="auto"/>
              <w:jc w:val="center"/>
            </w:pPr>
            <w:r>
              <w:rPr>
                <w:sz w:val="18"/>
              </w:rPr>
              <w:t>−42 ± 9</w:t>
            </w:r>
          </w:p>
        </w:tc>
        <w:tc>
          <w:tcPr>
            <w:tcW w:w="1053" w:type="dxa"/>
          </w:tcPr>
          <w:p w14:paraId="14D052DD" w14:textId="77777777" w:rsidR="00CB2143" w:rsidRDefault="00CB2143" w:rsidP="00074B69">
            <w:pPr>
              <w:keepNext/>
              <w:spacing w:line="220" w:lineRule="auto"/>
              <w:jc w:val="center"/>
            </w:pPr>
            <w:r>
              <w:rPr>
                <w:sz w:val="18"/>
              </w:rPr>
              <w:t xml:space="preserve">&lt; 0.0001</w:t>
            </w:r>
          </w:p>
        </w:tc>
      </w:tr>
      <w:tr w:rsidR="00CB2143" w14:paraId="567B7AF2" w14:textId="77777777" w:rsidTr="00074B69">
        <w:tc>
          <w:tcPr>
            <w:tcW w:w="5103" w:type="dxa"/>
            <w:gridSpan w:val="4"/>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1850" w:type="dxa"/>
          </w:tcPr>
          <w:p w14:paraId="5A2876CC" w14:textId="77777777" w:rsidR="00CB2143" w:rsidRDefault="00CB2143" w:rsidP="00074B69">
            <w:pPr>
              <w:keepNext/>
              <w:spacing w:line="220" w:lineRule="auto"/>
            </w:pPr>
            <w:r>
              <w:rPr>
                <w:sz w:val="18"/>
              </w:rPr>
              <w:t>Suppression intensity error (replay)</w:t>
            </w:r>
          </w:p>
        </w:tc>
        <w:tc>
          <w:tcPr>
            <w:tcW w:w="1100" w:type="dxa"/>
          </w:tcPr>
          <w:p w14:paraId="5D6244A1" w14:textId="77777777" w:rsidR="00CB2143" w:rsidRDefault="00CB2143" w:rsidP="00074B69">
            <w:pPr>
              <w:keepNext/>
              <w:spacing w:line="220" w:lineRule="auto"/>
              <w:jc w:val="center"/>
            </w:pPr>
            <w:r>
              <w:rPr>
                <w:sz w:val="18"/>
              </w:rPr>
              <w:t>−56 ± 13</w:t>
            </w:r>
          </w:p>
        </w:tc>
        <w:tc>
          <w:tcPr>
            <w:tcW w:w="1100" w:type="dxa"/>
          </w:tcPr>
          <w:p w14:paraId="1DEFAA22" w14:textId="77777777" w:rsidR="00CB2143" w:rsidRDefault="00CB2143" w:rsidP="00074B69">
            <w:pPr>
              <w:keepNext/>
              <w:spacing w:line="220" w:lineRule="auto"/>
              <w:jc w:val="center"/>
            </w:pPr>
            <w:r>
              <w:rPr>
                <w:sz w:val="18"/>
              </w:rPr>
              <w:t>−45 ± 9</w:t>
            </w:r>
          </w:p>
        </w:tc>
        <w:tc>
          <w:tcPr>
            <w:tcW w:w="1053" w:type="dxa"/>
          </w:tcPr>
          <w:p w14:paraId="1DEFAA22" w14:textId="77777777" w:rsidR="00CB2143" w:rsidRDefault="00CB2143" w:rsidP="00074B69">
            <w:pPr>
              <w:keepNext/>
              <w:spacing w:line="220" w:lineRule="auto"/>
              <w:jc w:val="center"/>
            </w:pPr>
            <w:r>
              <w:rPr>
                <w:sz w:val="18"/>
              </w:rPr>
              <w:t xml:space="preserve">&lt; 0.0001</w:t>
            </w:r>
          </w:p>
        </w:tc>
      </w:tr>
      <w:tr w:rsidR="00CB2143" w14:paraId="12FF6603" w14:textId="77777777" w:rsidTr="00074B69">
        <w:tc>
          <w:tcPr>
            <w:tcW w:w="1850" w:type="dxa"/>
          </w:tcPr>
          <w:p w14:paraId="5FFD46F3" w14:textId="77777777" w:rsidR="00CB2143" w:rsidRDefault="00CB2143" w:rsidP="00074B69">
            <w:pPr>
              <w:keepNext/>
              <w:spacing w:line="220" w:lineRule="auto"/>
            </w:pPr>
            <w:r>
              <w:rPr>
                <w:sz w:val="18"/>
              </w:rPr>
              <w:t>Travel-effect decay error (replay)</w:t>
            </w:r>
          </w:p>
        </w:tc>
        <w:tc>
          <w:tcPr>
            <w:tcW w:w="1100" w:type="dxa"/>
          </w:tcPr>
          <w:p w14:paraId="1297B7E4" w14:textId="77777777" w:rsidR="00CB2143" w:rsidRDefault="00CB2143" w:rsidP="00074B69">
            <w:pPr>
              <w:keepNext/>
              <w:spacing w:line="220" w:lineRule="auto"/>
              <w:jc w:val="center"/>
            </w:pPr>
            <w:r>
              <w:rPr>
                <w:sz w:val="18"/>
              </w:rPr>
              <w:t>−54 ± 12</w:t>
            </w:r>
          </w:p>
        </w:tc>
        <w:tc>
          <w:tcPr>
            <w:tcW w:w="1100" w:type="dxa"/>
          </w:tcPr>
          <w:p w14:paraId="6176509C" w14:textId="77777777" w:rsidR="00CB2143" w:rsidRDefault="00CB2143" w:rsidP="00074B69">
            <w:pPr>
              <w:keepNext/>
              <w:spacing w:line="220" w:lineRule="auto"/>
              <w:jc w:val="center"/>
            </w:pPr>
            <w:r>
              <w:rPr>
                <w:sz w:val="18"/>
              </w:rPr>
              <w:t>−45 ± 8</w:t>
            </w:r>
          </w:p>
        </w:tc>
        <w:tc>
          <w:tcPr>
            <w:tcW w:w="1053" w:type="dxa"/>
          </w:tcPr>
          <w:p w14:paraId="6176509C" w14:textId="77777777" w:rsidR="00CB2143" w:rsidRDefault="00CB2143" w:rsidP="00074B69">
            <w:pPr>
              <w:keepNext/>
              <w:spacing w:line="220" w:lineRule="auto"/>
              <w:jc w:val="center"/>
            </w:pPr>
            <w:r>
              <w:rPr>
                <w:sz w:val="18"/>
              </w:rPr>
              <w:t xml:space="preserve">&lt; 0.0001</w:t>
            </w:r>
          </w:p>
        </w:tc>
      </w:tr>
      <w:tr w:rsidR="00CB2143" w14:paraId="342F9925" w14:textId="77777777" w:rsidTr="00074B69">
        <w:tc>
          <w:tcPr>
            <w:tcW w:w="1850" w:type="dxa"/>
          </w:tcPr>
          <w:p w14:paraId="6AF945CC" w14:textId="77777777" w:rsidR="00CB2143" w:rsidRDefault="00CB2143" w:rsidP="00074B69">
            <w:pPr>
              <w:keepNext/>
              <w:spacing w:line="220" w:lineRule="auto"/>
            </w:pPr>
            <w:r>
              <w:rPr>
                <w:sz w:val="18"/>
              </w:rPr>
              <w:t>Knockdown threshold error (replay)</w:t>
            </w:r>
          </w:p>
        </w:tc>
        <w:tc>
          <w:tcPr>
            <w:tcW w:w="1100" w:type="dxa"/>
          </w:tcPr>
          <w:p w14:paraId="77F79299" w14:textId="77777777" w:rsidR="00CB2143" w:rsidRDefault="00CB2143" w:rsidP="00074B69">
            <w:pPr>
              <w:keepNext/>
              <w:spacing w:line="220" w:lineRule="auto"/>
              <w:jc w:val="center"/>
            </w:pPr>
            <w:r>
              <w:rPr>
                <w:sz w:val="18"/>
              </w:rPr>
              <w:t>−57 ± 12</w:t>
            </w:r>
          </w:p>
        </w:tc>
        <w:tc>
          <w:tcPr>
            <w:tcW w:w="1100" w:type="dxa"/>
          </w:tcPr>
          <w:p w14:paraId="6FC00292" w14:textId="77777777" w:rsidR="00CB2143" w:rsidRDefault="00CB2143" w:rsidP="00074B69">
            <w:pPr>
              <w:keepNext/>
              <w:spacing w:line="220" w:lineRule="auto"/>
              <w:jc w:val="center"/>
            </w:pPr>
            <w:r>
              <w:rPr>
                <w:sz w:val="18"/>
              </w:rPr>
              <w:t>−49 ± 9</w:t>
            </w:r>
          </w:p>
        </w:tc>
        <w:tc>
          <w:tcPr>
            <w:tcW w:w="1053" w:type="dxa"/>
          </w:tcPr>
          <w:p w14:paraId="6FC00292" w14:textId="77777777" w:rsidR="00CB2143" w:rsidRDefault="00CB2143" w:rsidP="00074B69">
            <w:pPr>
              <w:keepNext/>
              <w:spacing w:line="220" w:lineRule="auto"/>
              <w:jc w:val="center"/>
            </w:pPr>
            <w:r>
              <w:rPr>
                <w:sz w:val="18"/>
              </w:rPr>
              <w:t xml:space="preserve">&lt; 0.0001</w:t>
            </w:r>
          </w:p>
        </w:tc>
      </w:tr>
      <w:tr w:rsidR="00CB2143" w14:paraId="031CC044" w14:textId="77777777" w:rsidTr="00074B69">
        <w:tc>
          <w:tcPr>
            <w:tcW w:w="1850" w:type="dxa"/>
          </w:tcPr>
          <w:p w14:paraId="2112EEE5" w14:textId="77777777" w:rsidR="00CB2143" w:rsidRDefault="00CB2143" w:rsidP="00074B69">
            <w:pPr>
              <w:keepNext/>
              <w:spacing w:line="220" w:lineRule="auto"/>
            </w:pPr>
            <w:r>
              <w:rPr>
                <w:sz w:val="18"/>
              </w:rPr>
              <w:t>Weakened coating</w:t>
            </w:r>
          </w:p>
        </w:tc>
        <w:tc>
          <w:tcPr>
            <w:tcW w:w="1100" w:type="dxa"/>
          </w:tcPr>
          <w:p w14:paraId="6E63817C" w14:textId="77777777" w:rsidR="00CB2143" w:rsidRDefault="00CB2143" w:rsidP="00074B69">
            <w:pPr>
              <w:keepNext/>
              <w:spacing w:line="220" w:lineRule="auto"/>
              <w:jc w:val="center"/>
            </w:pPr>
            <w:r>
              <w:rPr>
                <w:sz w:val="18"/>
              </w:rPr>
              <w:t>−54 ± 12</w:t>
            </w:r>
          </w:p>
        </w:tc>
        <w:tc>
          <w:tcPr>
            <w:tcW w:w="1100" w:type="dxa"/>
          </w:tcPr>
          <w:p w14:paraId="7A6B5805" w14:textId="77777777" w:rsidR="00CB2143" w:rsidRDefault="00CB2143" w:rsidP="00074B69">
            <w:pPr>
              <w:keepNext/>
              <w:spacing w:line="220" w:lineRule="auto"/>
              <w:jc w:val="center"/>
            </w:pPr>
            <w:r>
              <w:rPr>
                <w:sz w:val="18"/>
              </w:rPr>
              <w:t>−41 ± 8</w:t>
            </w:r>
          </w:p>
        </w:tc>
        <w:tc>
          <w:tcPr>
            <w:tcW w:w="1053" w:type="dxa"/>
          </w:tcPr>
          <w:p w14:paraId="7A6B5805" w14:textId="77777777" w:rsidR="00CB2143" w:rsidRDefault="00CB2143" w:rsidP="00074B69">
            <w:pPr>
              <w:keepNext/>
              <w:spacing w:line="220" w:lineRule="auto"/>
              <w:jc w:val="center"/>
            </w:pPr>
            <w:r>
              <w:rPr>
                <w:sz w:val="18"/>
              </w:rPr>
              <w:t xml:space="preserve">&lt; 0.0001</w:t>
            </w:r>
          </w:p>
        </w:tc>
      </w:tr>
      <w:tr w:rsidR="00CB2143" w14:paraId="13CBA767" w14:textId="77777777" w:rsidTr="00074B69">
        <w:tc>
          <w:tcPr>
            <w:tcW w:w="1850" w:type="dxa"/>
          </w:tcPr>
          <w:p w14:paraId="01089B57" w14:textId="77777777" w:rsidR="00CB2143" w:rsidRDefault="00CB2143" w:rsidP="00074B69">
            <w:pPr>
              <w:keepNext/>
              <w:spacing w:line="220" w:lineRule="auto"/>
            </w:pPr>
            <w:r>
              <w:rPr>
                <w:sz w:val="18"/>
              </w:rPr>
              <w:t>Ineffective coating</w:t>
            </w:r>
          </w:p>
        </w:tc>
        <w:tc>
          <w:tcPr>
            <w:tcW w:w="1100" w:type="dxa"/>
          </w:tcPr>
          <w:p w14:paraId="423C19A5" w14:textId="77777777" w:rsidR="00CB2143" w:rsidRDefault="00CB2143" w:rsidP="00074B69">
            <w:pPr>
              <w:keepNext/>
              <w:spacing w:line="220" w:lineRule="auto"/>
              <w:jc w:val="center"/>
            </w:pPr>
            <w:r>
              <w:rPr>
                <w:sz w:val="18"/>
              </w:rPr>
              <w:t>−33 ± 9</w:t>
            </w:r>
          </w:p>
        </w:tc>
        <w:tc>
          <w:tcPr>
            <w:tcW w:w="1100" w:type="dxa"/>
          </w:tcPr>
          <w:p w14:paraId="16B0B2E5" w14:textId="77777777" w:rsidR="00CB2143" w:rsidRDefault="00CB2143" w:rsidP="00074B69">
            <w:pPr>
              <w:keepNext/>
              <w:spacing w:line="220" w:lineRule="auto"/>
              <w:jc w:val="center"/>
            </w:pPr>
            <w:r>
              <w:rPr>
                <w:sz w:val="18"/>
              </w:rPr>
              <w:t>−24 ± 7</w:t>
            </w:r>
          </w:p>
        </w:tc>
        <w:tc>
          <w:tcPr>
            <w:tcW w:w="1053" w:type="dxa"/>
          </w:tcPr>
          <w:p w14:paraId="16B0B2E5" w14:textId="77777777" w:rsidR="00CB2143" w:rsidRDefault="00CB2143" w:rsidP="00074B69">
            <w:pPr>
              <w:keepNext/>
              <w:spacing w:line="220" w:lineRule="auto"/>
              <w:jc w:val="center"/>
            </w:pPr>
            <w:r>
              <w:rPr>
                <w:sz w:val="18"/>
              </w:rPr>
              <w:t xml:space="preserve">&lt; 0.0001</w:t>
            </w:r>
          </w:p>
        </w:tc>
      </w:tr>
      <w:tr w:rsidR="00CB2143" w14:paraId="6CD31A82" w14:textId="77777777" w:rsidTr="00074B69">
        <w:tc>
          <w:tcPr>
            <w:tcW w:w="1850" w:type="dxa"/>
          </w:tcPr>
          <w:p w14:paraId="06E1D457" w14:textId="77777777" w:rsidR="00CB2143" w:rsidRDefault="00CB2143" w:rsidP="00074B69">
            <w:pPr>
              <w:keepNext/>
              <w:spacing w:line="220" w:lineRule="auto"/>
            </w:pPr>
            <w:r>
              <w:rPr>
                <w:sz w:val="18"/>
              </w:rPr>
              <w:t>Coating price ×2</w:t>
            </w:r>
          </w:p>
        </w:tc>
        <w:tc>
          <w:tcPr>
            <w:tcW w:w="1100" w:type="dxa"/>
          </w:tcPr>
          <w:p w14:paraId="209BD0BE" w14:textId="77777777" w:rsidR="00CB2143" w:rsidRDefault="00CB2143" w:rsidP="00074B69">
            <w:pPr>
              <w:keepNext/>
              <w:spacing w:line="220" w:lineRule="auto"/>
              <w:jc w:val="center"/>
            </w:pPr>
            <w:r>
              <w:rPr>
                <w:sz w:val="18"/>
              </w:rPr>
              <w:t>−60 ± 13</w:t>
            </w:r>
          </w:p>
        </w:tc>
        <w:tc>
          <w:tcPr>
            <w:tcW w:w="1100" w:type="dxa"/>
          </w:tcPr>
          <w:p w14:paraId="14A3D946" w14:textId="77777777" w:rsidR="00CB2143" w:rsidRDefault="00CB2143" w:rsidP="00074B69">
            <w:pPr>
              <w:keepNext/>
              <w:spacing w:line="220" w:lineRule="auto"/>
              <w:jc w:val="center"/>
            </w:pPr>
            <w:r>
              <w:rPr>
                <w:sz w:val="18"/>
              </w:rPr>
              <w:t>−46 ± 9</w:t>
            </w:r>
          </w:p>
        </w:tc>
        <w:tc>
          <w:tcPr>
            <w:tcW w:w="1053" w:type="dxa"/>
          </w:tcPr>
          <w:p w14:paraId="14A3D946" w14:textId="77777777" w:rsidR="00CB2143" w:rsidRDefault="00CB2143" w:rsidP="00074B69">
            <w:pPr>
              <w:keepNext/>
              <w:spacing w:line="220" w:lineRule="auto"/>
              <w:jc w:val="center"/>
            </w:pPr>
            <w:r>
              <w:rPr>
                <w:sz w:val="18"/>
              </w:rPr>
              <w:t xml:space="preserve">&lt; 0.0001</w:t>
            </w:r>
          </w:p>
        </w:tc>
      </w:tr>
      <w:tr w:rsidR="00CB2143" w14:paraId="5E0D1D6A" w14:textId="77777777" w:rsidTr="00074B69">
        <w:tc>
          <w:tcPr>
            <w:tcW w:w="1850" w:type="dxa"/>
          </w:tcPr>
          <w:p w14:paraId="79ACE363" w14:textId="77777777" w:rsidR="00CB2143" w:rsidRDefault="00CB2143" w:rsidP="00074B69">
            <w:pPr>
              <w:keepNext/>
              <w:spacing w:line="220" w:lineRule="auto"/>
            </w:pPr>
            <w:r>
              <w:rPr>
                <w:sz w:val="18"/>
              </w:rPr>
              <w:t>Coating stock 20 ha</w:t>
            </w:r>
          </w:p>
        </w:tc>
        <w:tc>
          <w:tcPr>
            <w:tcW w:w="1100" w:type="dxa"/>
          </w:tcPr>
          <w:p w14:paraId="789C3809" w14:textId="77777777" w:rsidR="00CB2143" w:rsidRDefault="00CB2143" w:rsidP="00074B69">
            <w:pPr>
              <w:keepNext/>
              <w:spacing w:line="220" w:lineRule="auto"/>
              <w:jc w:val="center"/>
            </w:pPr>
            <w:r>
              <w:rPr>
                <w:sz w:val="18"/>
              </w:rPr>
              <w:t>−53 ± 13</w:t>
            </w:r>
          </w:p>
        </w:tc>
        <w:tc>
          <w:tcPr>
            <w:tcW w:w="1100" w:type="dxa"/>
          </w:tcPr>
          <w:p w14:paraId="1C1EA0D7" w14:textId="77777777" w:rsidR="00CB2143" w:rsidRDefault="00CB2143" w:rsidP="00074B69">
            <w:pPr>
              <w:keepNext/>
              <w:spacing w:line="220" w:lineRule="auto"/>
              <w:jc w:val="center"/>
            </w:pPr>
            <w:r>
              <w:rPr>
                <w:sz w:val="18"/>
              </w:rPr>
              <w:t>−42 ± 9</w:t>
            </w:r>
          </w:p>
        </w:tc>
        <w:tc>
          <w:tcPr>
            <w:tcW w:w="1053" w:type="dxa"/>
          </w:tcPr>
          <w:p w14:paraId="1C1EA0D7" w14:textId="77777777" w:rsidR="00CB2143" w:rsidRDefault="00CB2143" w:rsidP="00074B69">
            <w:pPr>
              <w:keepNext/>
              <w:spacing w:line="220" w:lineRule="auto"/>
              <w:jc w:val="center"/>
            </w:pPr>
            <w:r>
              <w:rPr>
                <w:sz w:val="18"/>
              </w:rPr>
              <w:t xml:space="preserve">&lt; 0.0001</w:t>
            </w:r>
          </w:p>
        </w:tc>
      </w:tr>
      <w:tr w:rsidR="00CB2143" w14:paraId="074BF02B" w14:textId="77777777" w:rsidTr="00074B69">
        <w:tc>
          <w:tcPr>
            <w:tcW w:w="1850" w:type="dxa"/>
          </w:tcPr>
          <w:p w14:paraId="382E4606" w14:textId="77777777" w:rsidR="00CB2143" w:rsidRDefault="00CB2143" w:rsidP="00074B69">
            <w:pPr>
              <w:keepNext/>
              <w:spacing w:line="220" w:lineRule="auto"/>
            </w:pPr>
            <w:r>
              <w:rPr>
                <w:sz w:val="18"/>
              </w:rPr>
              <w:t>Coating delay 12 min</w:t>
            </w:r>
          </w:p>
        </w:tc>
        <w:tc>
          <w:tcPr>
            <w:tcW w:w="1100" w:type="dxa"/>
          </w:tcPr>
          <w:p w14:paraId="624117D7" w14:textId="77777777" w:rsidR="00CB2143" w:rsidRDefault="00CB2143" w:rsidP="00074B69">
            <w:pPr>
              <w:keepNext/>
              <w:spacing w:line="220" w:lineRule="auto"/>
              <w:jc w:val="center"/>
            </w:pPr>
            <w:r>
              <w:rPr>
                <w:sz w:val="18"/>
              </w:rPr>
              <w:t>−50 ± 12</w:t>
            </w:r>
          </w:p>
        </w:tc>
        <w:tc>
          <w:tcPr>
            <w:tcW w:w="1100" w:type="dxa"/>
          </w:tcPr>
          <w:p w14:paraId="763C6DC4" w14:textId="77777777" w:rsidR="00CB2143" w:rsidRDefault="00CB2143" w:rsidP="00074B69">
            <w:pPr>
              <w:keepNext/>
              <w:spacing w:line="220" w:lineRule="auto"/>
              <w:jc w:val="center"/>
            </w:pPr>
            <w:r>
              <w:rPr>
                <w:sz w:val="18"/>
              </w:rPr>
              <w:t>−39 ± 8</w:t>
            </w:r>
          </w:p>
        </w:tc>
        <w:tc>
          <w:tcPr>
            <w:tcW w:w="1053" w:type="dxa"/>
          </w:tcPr>
          <w:p w14:paraId="763C6DC4" w14:textId="77777777" w:rsidR="00CB2143" w:rsidRDefault="00CB2143" w:rsidP="00074B69">
            <w:pPr>
              <w:keepNext/>
              <w:spacing w:line="220" w:lineRule="auto"/>
              <w:jc w:val="center"/>
            </w:pPr>
            <w:r>
              <w:rPr>
                <w:sz w:val="18"/>
              </w:rPr>
              <w:t xml:space="preserve">&lt; 0.0001</w:t>
            </w:r>
          </w:p>
        </w:tc>
      </w:tr>
      <w:tr w:rsidR="00CB2143" w14:paraId="517BB937" w14:textId="77777777" w:rsidTr="00074B69">
        <w:tc>
          <w:tcPr>
            <w:tcW w:w="1850" w:type="dxa"/>
          </w:tcPr>
          <w:p w14:paraId="07494DC2" w14:textId="77777777" w:rsidR="00CB2143" w:rsidRDefault="00CB2143" w:rsidP="00074B69">
            <w:pPr>
              <w:keepNext/>
              <w:spacing w:line="220" w:lineRule="auto"/>
            </w:pPr>
            <w:r>
              <w:rPr>
                <w:sz w:val="18"/>
              </w:rPr>
              <w:t>Wind speed ×1.5</w:t>
            </w:r>
          </w:p>
        </w:tc>
        <w:tc>
          <w:tcPr>
            <w:tcW w:w="1100" w:type="dxa"/>
          </w:tcPr>
          <w:p w14:paraId="2238BE6E" w14:textId="77777777" w:rsidR="00CB2143" w:rsidRDefault="00CB2143" w:rsidP="00074B69">
            <w:pPr>
              <w:keepNext/>
              <w:spacing w:line="220" w:lineRule="auto"/>
              <w:jc w:val="center"/>
            </w:pPr>
            <w:r>
              <w:rPr>
                <w:sz w:val="18"/>
              </w:rPr>
              <w:t>−44 ± 12</w:t>
            </w:r>
          </w:p>
        </w:tc>
        <w:tc>
          <w:tcPr>
            <w:tcW w:w="1100" w:type="dxa"/>
          </w:tcPr>
          <w:p w14:paraId="75EE4937" w14:textId="77777777" w:rsidR="00CB2143" w:rsidRDefault="00CB2143" w:rsidP="00074B69">
            <w:pPr>
              <w:keepNext/>
              <w:spacing w:line="220" w:lineRule="auto"/>
              <w:jc w:val="center"/>
            </w:pPr>
            <w:r>
              <w:rPr>
                <w:sz w:val="18"/>
              </w:rPr>
              <w:t>−35 ± 9</w:t>
            </w:r>
          </w:p>
        </w:tc>
        <w:tc>
          <w:tcPr>
            <w:tcW w:w="1053" w:type="dxa"/>
          </w:tcPr>
          <w:p w14:paraId="75EE4937" w14:textId="77777777" w:rsidR="00CB2143" w:rsidRDefault="00CB2143" w:rsidP="00074B69">
            <w:pPr>
              <w:keepNext/>
              <w:spacing w:line="220" w:lineRule="auto"/>
              <w:jc w:val="center"/>
            </w:pPr>
            <w:r>
              <w:rPr>
                <w:sz w:val="18"/>
              </w:rPr>
              <w:t xml:space="preserve">&lt; 0.0001</w:t>
            </w:r>
          </w:p>
        </w:tc>
      </w:tr>
      <w:tr w:rsidR="00CB2143" w14:paraId="6C4F4D78" w14:textId="77777777" w:rsidTr="00074B69">
        <w:tc>
          <w:tcPr>
            <w:tcW w:w="1850" w:type="dxa"/>
          </w:tcPr>
          <w:p w14:paraId="127D6519" w14:textId="77777777" w:rsidR="00CB2143" w:rsidRDefault="00CB2143" w:rsidP="00074B69">
            <w:pPr>
              <w:keepNext/>
              <w:spacing w:line="220" w:lineRule="auto"/>
            </w:pPr>
            <w:r>
              <w:rPr>
                <w:sz w:val="18"/>
              </w:rPr>
              <w:t>Wind direction +30°</w:t>
            </w:r>
          </w:p>
        </w:tc>
        <w:tc>
          <w:tcPr>
            <w:tcW w:w="1100" w:type="dxa"/>
          </w:tcPr>
          <w:p w14:paraId="6F9C3C0F" w14:textId="77777777" w:rsidR="00CB2143" w:rsidRDefault="00CB2143" w:rsidP="00074B69">
            <w:pPr>
              <w:keepNext/>
              <w:spacing w:line="220" w:lineRule="auto"/>
              <w:jc w:val="center"/>
            </w:pPr>
            <w:r>
              <w:rPr>
                <w:sz w:val="18"/>
              </w:rPr>
              <w:t>−58 ± 13</w:t>
            </w:r>
          </w:p>
        </w:tc>
        <w:tc>
          <w:tcPr>
            <w:tcW w:w="1100" w:type="dxa"/>
          </w:tcPr>
          <w:p w14:paraId="57B8EC55" w14:textId="77777777" w:rsidR="00CB2143" w:rsidRDefault="00CB2143" w:rsidP="00074B69">
            <w:pPr>
              <w:keepNext/>
              <w:spacing w:line="220" w:lineRule="auto"/>
              <w:jc w:val="center"/>
            </w:pPr>
            <w:r>
              <w:rPr>
                <w:sz w:val="18"/>
              </w:rPr>
              <w:t>−47 ± 9</w:t>
            </w:r>
          </w:p>
        </w:tc>
        <w:tc>
          <w:tcPr>
            <w:tcW w:w="1053" w:type="dxa"/>
          </w:tcPr>
          <w:p w14:paraId="57B8EC55" w14:textId="77777777" w:rsidR="00CB2143" w:rsidRDefault="00CB2143" w:rsidP="00074B69">
            <w:pPr>
              <w:keepNext/>
              <w:spacing w:line="220" w:lineRule="auto"/>
              <w:jc w:val="center"/>
            </w:pPr>
            <w:r>
              <w:rPr>
                <w:sz w:val="18"/>
              </w:rPr>
              <w:t xml:space="preserve">&lt; 0.0001</w:t>
            </w:r>
          </w:p>
        </w:tc>
      </w:tr>
      <w:tr w:rsidR="00CB2143" w14:paraId="1A63FB17" w14:textId="77777777" w:rsidTr="00074B69">
        <w:tc>
          <w:tcPr>
            <w:tcW w:w="1850" w:type="dxa"/>
          </w:tcPr>
          <w:p w14:paraId="395BF792" w14:textId="77777777" w:rsidR="00CB2143" w:rsidRDefault="00CB2143" w:rsidP="00074B69">
            <w:pPr>
              <w:spacing w:line="220" w:lineRule="auto"/>
            </w:pPr>
            <w:r>
              <w:rPr>
                <w:sz w:val="18"/>
              </w:rPr>
              <w:t>Wind direction −30°</w:t>
            </w:r>
          </w:p>
        </w:tc>
        <w:tc>
          <w:tcPr>
            <w:tcW w:w="1100" w:type="dxa"/>
          </w:tcPr>
          <w:p w14:paraId="18356300" w14:textId="77777777" w:rsidR="00CB2143" w:rsidRDefault="00CB2143" w:rsidP="00074B69">
            <w:pPr>
              <w:spacing w:line="220" w:lineRule="auto"/>
              <w:jc w:val="center"/>
            </w:pPr>
            <w:r>
              <w:rPr>
                <w:sz w:val="18"/>
              </w:rPr>
              <w:t>−63 ± 14</w:t>
            </w:r>
          </w:p>
        </w:tc>
        <w:tc>
          <w:tcPr>
            <w:tcW w:w="1100" w:type="dxa"/>
          </w:tcPr>
          <w:p w14:paraId="5323AB00" w14:textId="77777777" w:rsidR="00CB2143" w:rsidRDefault="00CB2143" w:rsidP="00074B69">
            <w:pPr>
              <w:spacing w:line="220" w:lineRule="auto"/>
              <w:jc w:val="center"/>
            </w:pPr>
            <w:r>
              <w:rPr>
                <w:sz w:val="18"/>
              </w:rPr>
              <w:t>−49 ± 10</w:t>
            </w:r>
          </w:p>
        </w:tc>
        <w:tc>
          <w:tcPr>
            <w:tcW w:w="1053" w:type="dxa"/>
          </w:tcPr>
          <w:p w14:paraId="5323AB00" w14:textId="77777777" w:rsidR="00CB2143" w:rsidRDefault="00CB2143" w:rsidP="00074B69">
            <w:pPr>
              <w:spacing w:line="220" w:lineRule="auto"/>
              <w:jc w:val="center"/>
            </w:pPr>
            <w:r>
              <w:rPr>
                <w:sz w:val="18"/>
              </w:rPr>
              <w:t xml:space="preserve">&lt; 0.0001</w:t>
            </w:r>
          </w:p>
        </w:tc>
      </w:tr>
      <w:tr w:rsidR="00CB2143" w14:paraId="6FEEB272" w14:textId="77777777" w:rsidTr="00074B69">
        <w:tc>
          <w:tcPr>
            <w:tcW w:w="1850" w:type="dxa"/>
          </w:tcPr>
          <w:p w14:paraId="04073796" w14:textId="77777777" w:rsidR="00CB2143" w:rsidRDefault="00CB2143" w:rsidP="00074B69">
            <w:pPr>
              <w:spacing w:line="220" w:lineRule="auto"/>
            </w:pPr>
            <w:r>
              <w:rPr>
                <w:sz w:val="18"/>
              </w:rPr>
              <w:t>Spread kernel and ember model</w:t>
            </w:r>
          </w:p>
        </w:tc>
        <w:tc>
          <w:tcPr>
            <w:tcW w:w="1100" w:type="dxa"/>
          </w:tcPr>
          <w:p w14:paraId="4CE8751C" w14:textId="77777777" w:rsidR="00CB2143" w:rsidRDefault="00CB2143" w:rsidP="00074B69">
            <w:pPr>
              <w:spacing w:line="220" w:lineRule="auto"/>
              <w:jc w:val="center"/>
            </w:pPr>
            <w:r>
              <w:rPr>
                <w:sz w:val="18"/>
              </w:rPr>
              <w:t>−56 ± 12</w:t>
            </w:r>
          </w:p>
        </w:tc>
        <w:tc>
          <w:tcPr>
            <w:tcW w:w="1100" w:type="dxa"/>
          </w:tcPr>
          <w:p w14:paraId="3BBF406B" w14:textId="77777777" w:rsidR="00CB2143" w:rsidRDefault="00CB2143" w:rsidP="00074B69">
            <w:pPr>
              <w:spacing w:line="220" w:lineRule="auto"/>
              <w:jc w:val="center"/>
            </w:pPr>
            <w:r>
              <w:rPr>
                <w:sz w:val="18"/>
              </w:rPr>
              <w:t>−45 ± 9</w:t>
            </w:r>
          </w:p>
        </w:tc>
        <w:tc>
          <w:tcPr>
            <w:tcW w:w="1053" w:type="dxa"/>
          </w:tcPr>
          <w:p w14:paraId="3BBF406B" w14:textId="77777777" w:rsidR="00CB2143" w:rsidRDefault="00CB2143" w:rsidP="00074B69">
            <w:pPr>
              <w:spacing w:line="220" w:lineRule="auto"/>
              <w:jc w:val="center"/>
            </w:pPr>
            <w:r>
              <w:rPr>
                <w:sz w:val="18"/>
              </w:rPr>
              <w:t xml:space="preserve">&lt; 0.0001</w:t>
            </w:r>
          </w:p>
        </w:tc>
      </w:tr>
      <w:tr w:rsidR="00CB2143" w14:paraId="6FEEB272" w14:textId="77777777" w:rsidTr="00074B69">
        <w:tc>
          <w:tcPr>
            <w:tcW w:w="1850" w:type="dxa"/>
          </w:tcPr>
          <w:p w14:paraId="04073796" w14:textId="77777777" w:rsidR="00CB2143" w:rsidRDefault="00CB2143" w:rsidP="00074B69">
            <w:pPr>
              <w:spacing w:line="220" w:lineRule="auto"/>
            </w:pPr>
            <w:r>
              <w:rPr>
                <w:sz w:val="18"/>
              </w:rPr>
              <w:t xml:space="preserve">Kernel, wind and coating errors combined</w:t>
            </w:r>
          </w:p>
        </w:tc>
        <w:tc>
          <w:tcPr>
            <w:tcW w:w="1100" w:type="dxa"/>
          </w:tcPr>
          <w:p w14:paraId="4CE8751C" w14:textId="77777777" w:rsidR="00CB2143" w:rsidRDefault="00CB2143" w:rsidP="00074B69">
            <w:pPr>
              <w:spacing w:line="220" w:lineRule="auto"/>
              <w:jc w:val="center"/>
            </w:pPr>
            <w:r>
              <w:rPr>
                <w:sz w:val="18"/>
              </w:rPr>
              <w:t xml:space="preserve">−30 ± 9</w:t>
            </w:r>
          </w:p>
        </w:tc>
        <w:tc>
          <w:tcPr>
            <w:tcW w:w="1100" w:type="dxa"/>
          </w:tcPr>
          <w:p w14:paraId="3BBF406B" w14:textId="77777777" w:rsidR="00CB2143" w:rsidRDefault="00CB2143" w:rsidP="00074B69">
            <w:pPr>
              <w:spacing w:line="220" w:lineRule="auto"/>
              <w:jc w:val="center"/>
            </w:pPr>
            <w:r>
              <w:rPr>
                <w:sz w:val="18"/>
              </w:rPr>
              <w:t xml:space="preserve">−23 ± 7</w:t>
            </w:r>
          </w:p>
        </w:tc>
        <w:tc>
          <w:tcPr>
            <w:tcW w:w="1053" w:type="dxa"/>
          </w:tcPr>
          <w:p w14:paraId="3BBF406B" w14:textId="77777777" w:rsidR="00CB2143" w:rsidRDefault="00CB2143" w:rsidP="00074B69">
            <w:pPr>
              <w:spacing w:line="220" w:lineRule="auto"/>
              <w:jc w:val="center"/>
            </w:pPr>
            <w:r>
              <w:rPr>
                <w:sz w:val="18"/>
              </w:rPr>
              <w:t xml:space="preserve">&lt; 0.0001</w:t>
            </w:r>
          </w:p>
        </w:tc>
      </w:tr>
      <w:tr w:rsidR="00CB2143" w14:paraId="6FEEB272" w14:textId="77777777" w:rsidTr="00074B69">
        <w:tc>
          <w:tcPr>
            <w:tcW w:w="1850" w:type="dxa"/>
          </w:tcPr>
          <w:p w14:paraId="04073796" w14:textId="77777777" w:rsidR="00CB2143" w:rsidRDefault="00CB2143" w:rsidP="00074B69">
            <w:pPr>
              <w:spacing w:line="220" w:lineRule="auto"/>
            </w:pPr>
            <w:r>
              <w:rPr>
                <w:sz w:val="18"/>
              </w:rPr>
              <w:t xml:space="preserve">Perturbed fire state, 25% unseen</w:t>
            </w:r>
          </w:p>
        </w:tc>
        <w:tc>
          <w:tcPr>
            <w:tcW w:w="1100" w:type="dxa"/>
          </w:tcPr>
          <w:p w14:paraId="4CE8751C" w14:textId="77777777" w:rsidR="00CB2143" w:rsidRDefault="00CB2143" w:rsidP="00074B69">
            <w:pPr>
              <w:spacing w:line="220" w:lineRule="auto"/>
              <w:jc w:val="center"/>
            </w:pPr>
            <w:r>
              <w:rPr>
                <w:sz w:val="18"/>
              </w:rPr>
              <w:t xml:space="preserve">−60 ± 13</w:t>
            </w:r>
          </w:p>
        </w:tc>
        <w:tc>
          <w:tcPr>
            <w:tcW w:w="1100" w:type="dxa"/>
          </w:tcPr>
          <w:p w14:paraId="3BBF406B" w14:textId="77777777" w:rsidR="00CB2143" w:rsidRDefault="00CB2143" w:rsidP="00074B69">
            <w:pPr>
              <w:spacing w:line="220" w:lineRule="auto"/>
              <w:jc w:val="center"/>
            </w:pPr>
            <w:r>
              <w:rPr>
                <w:sz w:val="18"/>
              </w:rPr>
              <w:t xml:space="preserve">−47 ± 9</w:t>
            </w:r>
          </w:p>
        </w:tc>
        <w:tc>
          <w:tcPr>
            <w:tcW w:w="1053" w:type="dxa"/>
          </w:tcPr>
          <w:p w14:paraId="3BBF406B" w14:textId="77777777" w:rsidR="00CB2143" w:rsidRDefault="00CB2143" w:rsidP="00074B69">
            <w:pPr>
              <w:spacing w:line="220" w:lineRule="auto"/>
              <w:jc w:val="center"/>
            </w:pPr>
            <w:r>
              <w:rPr>
                <w:sz w:val="18"/>
              </w:rPr>
              <w:t xml:space="preserve">&lt; 0.0001</w:t>
            </w:r>
          </w:p>
        </w:tc>
      </w:tr>
      <w:tr w:rsidR="00CB2143" w14:paraId="6FEEB272" w14:textId="77777777" w:rsidTr="00074B69">
        <w:tc>
          <w:tcPr>
            <w:tcW w:w="1850" w:type="dxa"/>
          </w:tcPr>
          <w:p w14:paraId="04073796" w14:textId="77777777" w:rsidR="00CB2143" w:rsidRDefault="00CB2143" w:rsidP="00074B69">
            <w:pPr>
              <w:spacing w:line="220" w:lineRule="auto"/>
            </w:pPr>
            <w:r>
              <w:rPr>
                <w:sz w:val="18"/>
              </w:rPr>
              <w:t xml:space="preserve">Domain 3.6 × 2.7 km, 30 worlds</w:t>
            </w:r>
          </w:p>
        </w:tc>
        <w:tc>
          <w:tcPr>
            <w:tcW w:w="1100" w:type="dxa"/>
          </w:tcPr>
          <w:p w14:paraId="4CE8751C" w14:textId="77777777" w:rsidR="00CB2143" w:rsidRDefault="00CB2143" w:rsidP="00074B69">
            <w:pPr>
              <w:spacing w:line="220" w:lineRule="auto"/>
              <w:jc w:val="center"/>
            </w:pPr>
            <w:r>
              <w:rPr>
                <w:sz w:val="18"/>
              </w:rPr>
              <w:t xml:space="preserve">−57 ± 26</w:t>
            </w:r>
          </w:p>
        </w:tc>
        <w:tc>
          <w:tcPr>
            <w:tcW w:w="1100" w:type="dxa"/>
          </w:tcPr>
          <w:p w14:paraId="3BBF406B" w14:textId="77777777" w:rsidR="00CB2143" w:rsidRDefault="00CB2143" w:rsidP="00074B69">
            <w:pPr>
              <w:spacing w:line="220" w:lineRule="auto"/>
              <w:jc w:val="center"/>
            </w:pPr>
            <w:r>
              <w:rPr>
                <w:sz w:val="18"/>
              </w:rPr>
              <w:t xml:space="preserve">−45 ± 15</w:t>
            </w:r>
          </w:p>
        </w:tc>
        <w:tc>
          <w:tcPr>
            <w:tcW w:w="1053" w:type="dxa"/>
          </w:tcPr>
          <w:p w14:paraId="3BBF406B" w14:textId="77777777" w:rsidR="00CB2143" w:rsidRDefault="00CB2143" w:rsidP="00074B69">
            <w:pPr>
              <w:spacing w:line="220" w:lineRule="auto"/>
              <w:jc w:val="center"/>
            </w:pPr>
            <w:r>
              <w:rPr>
                <w:sz w:val="18"/>
              </w:rPr>
              <w:t xml:space="preserve">&lt; 0.0001</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[56], and across them the advantage runs from 33% to 61%. Known price, stock and delay limits retain 60%, 53% and 50%, respectively.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and a 50% speed error leaves 44 ± 12%, with 73% of incidents extinguished. With a quarter of the burning cells unseen by every shadow forecast, the advantage is 60 ± 13%, better in 129 worlds and worse in 10, with 92% of incidents extinguished against 53% for Closed, the same as under the exact state. On the larger domain, Closed burns 309 ha per world against 74 ha for the same 30 worlds at the article size, so the domain edge was containing the reference fires; GODA burns 134 ha, a reduction of 57 ± 26%, better in 25 worlds and worse in 3, with 70% extinguished against 33%. Under the structurally different spread model, where the shape of the front and the mechanism of long-range ignition differ between the planner and the world, the advantage is 56 ± 12% with 85% of incidents extinguished against 52%, worse in 7 of 150 worlds. With the three errors combined, the cosine kernel and ember model, wind ×1.5 and weakened coating in one live world, the advantage narrows to 30 ± 9%, better in 117 worlds and worse in 21, with 65% extinguished against 55%; the loss is concentrated in S2 (13 ± 15%), where the stronger wind and the weaker coating remove most of what the admitted packages rely on, while S1 and S3–S5 keep 40–49%.</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packages admitted in at least 7 of the 75 derivation worlds, a fixed rule applied before the transfer tests;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two composed interventions and two macros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300"/>
        <w:gridCol w:w="400"/>
        <w:gridCol w:w="760"/>
        <w:gridCol w:w="780"/>
        <w:gridCol w:w="800"/>
      </w:tblGrid>
      <w:tr w:rsidR="00FF0CB1" w14:paraId="0F3C258E" w14:textId="77777777" w:rsidTr="00BE6A21">
        <w:tc>
          <w:tcPr>
            <w:tcW w:w="2300" w:type="dxa"/>
            <w:vAlign w:val="center"/>
          </w:tcPr>
          <w:p w14:paraId="5669E2A0" w14:textId="77777777" w:rsidR="00FF0CB1" w:rsidRDefault="00DB0B75">
            <w:pPr>
              <w:keepNext/>
              <w:spacing w:line="220" w:lineRule="auto"/>
            </w:pPr>
            <w:r>
              <w:rPr>
                <w:b/>
                <w:sz w:val="18"/>
              </w:rPr>
              <w:t>Configuration / reference</w:t>
            </w:r>
          </w:p>
        </w:tc>
        <w:tc>
          <w:tcPr>
            <w:tcW w:w="400"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760" w:type="dxa"/>
            <w:vAlign w:val="center"/>
          </w:tcPr>
          <w:p w14:paraId="10C73B14" w14:textId="77777777" w:rsidR="00FF0CB1" w:rsidRDefault="00DB0B75">
            <w:pPr>
              <w:keepNext/>
              <w:spacing w:line="220" w:lineRule="auto"/>
              <w:jc w:val="center"/>
            </w:pPr>
            <w:r>
              <w:rPr>
                <w:b/>
                <w:sz w:val="18"/>
              </w:rPr>
              <w:t>Δ burned area (%)</w:t>
            </w:r>
          </w:p>
        </w:tc>
        <w:tc>
          <w:tcPr>
            <w:tcW w:w="780" w:type="dxa"/>
            <w:vAlign w:val="center"/>
          </w:tcPr>
          <w:p w14:paraId="46323586" w14:textId="77777777" w:rsidR="00FF0CB1" w:rsidRDefault="00DB0B75">
            <w:pPr>
              <w:keepNext/>
              <w:spacing w:line="220" w:lineRule="auto"/>
              <w:jc w:val="center"/>
            </w:pPr>
            <w:r>
              <w:rPr>
                <w:b/>
                <w:sz w:val="18"/>
              </w:rPr>
              <w:t>Δ total cost (%)</w:t>
            </w:r>
          </w:p>
        </w:tc>
        <w:tc>
          <w:tcPr>
            <w:tcW w:w="800" w:type="dxa"/>
            <w:vAlign w:val="center"/>
          </w:tcPr>
          <w:p w14:paraId="46323586" w14:textId="77777777" w:rsidR="00FF0CB1" w:rsidRDefault="00DB0B75">
            <w:pPr>
              <w:keepNext/>
              <w:spacing w:line="220" w:lineRule="auto"/>
              <w:jc w:val="center"/>
            </w:pPr>
            <w:r>
              <w:rPr>
                <w:b/>
                <w:sz w:val="18"/>
              </w:rPr>
              <w:t xml:space="preserve">p (Holm)</w:t>
            </w:r>
          </w:p>
        </w:tc>
      </w:tr>
      <w:tr w:rsidR="00FF0CB1" w14:paraId="1F41BC73" w14:textId="77777777" w:rsidTr="00BE6A21">
        <w:tc>
          <w:tcPr>
            <w:tcW w:w="2300"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00"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760" w:type="dxa"/>
            <w:vAlign w:val="center"/>
          </w:tcPr>
          <w:p w14:paraId="5773663B" w14:textId="77777777" w:rsidR="00FF0CB1" w:rsidRDefault="00DB0B75">
            <w:pPr>
              <w:keepNext/>
              <w:spacing w:line="220" w:lineRule="auto"/>
              <w:jc w:val="center"/>
            </w:pPr>
            <w:r>
              <w:rPr>
                <w:sz w:val="18"/>
              </w:rPr>
              <w:t>−11 ± 8</w:t>
            </w:r>
          </w:p>
        </w:tc>
        <w:tc>
          <w:tcPr>
            <w:tcW w:w="780" w:type="dxa"/>
            <w:vAlign w:val="center"/>
          </w:tcPr>
          <w:p w14:paraId="0125B948" w14:textId="77777777" w:rsidR="00FF0CB1" w:rsidRDefault="00DB0B75">
            <w:pPr>
              <w:keepNext/>
              <w:spacing w:line="220" w:lineRule="auto"/>
              <w:jc w:val="center"/>
            </w:pPr>
            <w:r>
              <w:rPr>
                <w:sz w:val="18"/>
              </w:rPr>
              <w:t>+1 ± 6</w:t>
            </w:r>
          </w:p>
        </w:tc>
        <w:tc>
          <w:tcPr>
            <w:tcW w:w="800" w:type="dxa"/>
            <w:vAlign w:val="center"/>
          </w:tcPr>
          <w:p w14:paraId="0125B948" w14:textId="77777777" w:rsidR="00FF0CB1" w:rsidRDefault="00DB0B75">
            <w:pPr>
              <w:keepNext/>
              <w:spacing w:line="220" w:lineRule="auto"/>
              <w:jc w:val="center"/>
            </w:pPr>
            <w:r>
              <w:rPr>
                <w:sz w:val="18"/>
              </w:rPr>
              <w:t xml:space="preserve">0.02</w:t>
            </w:r>
          </w:p>
        </w:tc>
      </w:tr>
      <w:tr w:rsidR="00FF0CB1" w14:paraId="1F41BC73" w14:textId="77777777" w:rsidTr="00BE6A21">
        <w:trPr/>
        <w:tc>
          <w:tcPr>
            <w:tcW w:w="2300"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00"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760" w:type="dxa"/>
            <w:vAlign w:val="center"/>
          </w:tcPr>
          <w:p w14:paraId="5773663B" w14:textId="77777777" w:rsidR="00FF0CB1" w:rsidRDefault="00DB0B75">
            <w:pPr>
              <w:keepNext/>
              <w:spacing w:line="220" w:lineRule="auto"/>
              <w:jc w:val="center"/>
              <w:rPr/>
            </w:pPr>
            <w:r>
              <w:rPr>
                <w:sz w:val="18"/>
              </w:rPr>
              <w:t xml:space="preserve">−9 ± 6</w:t>
            </w:r>
          </w:p>
        </w:tc>
        <w:tc>
          <w:tcPr>
            <w:tcW w:w="780" w:type="dxa"/>
            <w:vAlign w:val="center"/>
          </w:tcPr>
          <w:p w14:paraId="0125B948" w14:textId="77777777" w:rsidR="00FF0CB1" w:rsidRDefault="00DB0B75">
            <w:pPr>
              <w:keepNext/>
              <w:spacing w:line="220" w:lineRule="auto"/>
              <w:jc w:val="center"/>
              <w:rPr/>
            </w:pPr>
            <w:r>
              <w:rPr>
                <w:sz w:val="18"/>
              </w:rPr>
              <w:t xml:space="preserve">−2 ± 5</w:t>
            </w:r>
          </w:p>
        </w:tc>
        <w:tc>
          <w:tcPr>
            <w:tcW w:w="800" w:type="dxa"/>
            <w:vAlign w:val="center"/>
          </w:tcPr>
          <w:p w14:paraId="0125B948" w14:textId="77777777" w:rsidR="00FF0CB1" w:rsidRDefault="00DB0B75">
            <w:pPr>
              <w:keepNext/>
              <w:spacing w:line="220" w:lineRule="auto"/>
              <w:jc w:val="center"/>
              <w:rPr/>
            </w:pPr>
            <w:r>
              <w:rPr>
                <w:sz w:val="18"/>
              </w:rPr>
              <w:t xml:space="preserve">0.0049</w:t>
            </w:r>
          </w:p>
        </w:tc>
      </w:tr>
      <w:tr w:rsidR="00FF0CB1" w14:paraId="27EC6BE8" w14:textId="77777777" w:rsidTr="00BE6A21">
        <w:tc>
          <w:tcPr>
            <w:tcW w:w="2300"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00"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760" w:type="dxa"/>
            <w:vAlign w:val="center"/>
          </w:tcPr>
          <w:p w14:paraId="4B508F70" w14:textId="77777777" w:rsidR="00FF0CB1" w:rsidRDefault="00DB0B75">
            <w:pPr>
              <w:keepNext/>
              <w:spacing w:line="220" w:lineRule="auto"/>
              <w:jc w:val="center"/>
            </w:pPr>
            <w:r>
              <w:rPr>
                <w:sz w:val="18"/>
              </w:rPr>
              <w:t>−50 ± 15</w:t>
            </w:r>
          </w:p>
        </w:tc>
        <w:tc>
          <w:tcPr>
            <w:tcW w:w="780" w:type="dxa"/>
            <w:vAlign w:val="center"/>
          </w:tcPr>
          <w:p w14:paraId="6C9B9693" w14:textId="77777777" w:rsidR="00FF0CB1" w:rsidRDefault="00DB0B75">
            <w:pPr>
              <w:keepNext/>
              <w:spacing w:line="220" w:lineRule="auto"/>
              <w:jc w:val="center"/>
            </w:pPr>
            <w:r>
              <w:rPr>
                <w:sz w:val="18"/>
              </w:rPr>
              <w:t>−40 ± 11</w:t>
            </w:r>
          </w:p>
        </w:tc>
        <w:tc>
          <w:tcPr>
            <w:tcW w:w="800" w:type="dxa"/>
            <w:vAlign w:val="center"/>
          </w:tcPr>
          <w:p w14:paraId="6C9B9693" w14:textId="77777777" w:rsidR="00FF0CB1" w:rsidRDefault="00DB0B75">
            <w:pPr>
              <w:keepNext/>
              <w:spacing w:line="220" w:lineRule="auto"/>
              <w:jc w:val="center"/>
            </w:pPr>
            <w:r>
              <w:rPr>
                <w:sz w:val="18"/>
              </w:rPr>
              <w:t xml:space="preserve">&lt; 0.0001</w:t>
            </w:r>
          </w:p>
        </w:tc>
      </w:tr>
      <w:tr w:rsidR="00FF0CB1" w14:paraId="2EC7D498" w14:textId="77777777" w:rsidTr="00BE6A21">
        <w:tc>
          <w:tcPr>
            <w:tcW w:w="2300"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00"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760" w:type="dxa"/>
            <w:vAlign w:val="center"/>
          </w:tcPr>
          <w:p w14:paraId="5DAE7A14" w14:textId="77777777" w:rsidR="00FF0CB1" w:rsidRDefault="00DB0B75">
            <w:pPr>
              <w:keepNext/>
              <w:spacing w:line="220" w:lineRule="auto"/>
              <w:jc w:val="center"/>
            </w:pPr>
            <w:r>
              <w:rPr>
                <w:sz w:val="18"/>
              </w:rPr>
              <w:t>+40 ± 12</w:t>
            </w:r>
          </w:p>
        </w:tc>
        <w:tc>
          <w:tcPr>
            <w:tcW w:w="780" w:type="dxa"/>
            <w:vAlign w:val="center"/>
          </w:tcPr>
          <w:p w14:paraId="098E2FAE" w14:textId="77777777" w:rsidR="00FF0CB1" w:rsidRDefault="00DB0B75">
            <w:pPr>
              <w:keepNext/>
              <w:spacing w:line="220" w:lineRule="auto"/>
              <w:jc w:val="center"/>
            </w:pPr>
            <w:r>
              <w:rPr>
                <w:sz w:val="18"/>
              </w:rPr>
              <w:t>+35 ± 9</w:t>
            </w:r>
          </w:p>
        </w:tc>
        <w:tc>
          <w:tcPr>
            <w:tcW w:w="800" w:type="dxa"/>
            <w:vAlign w:val="center"/>
          </w:tcPr>
          <w:p w14:paraId="098E2FAE" w14:textId="77777777" w:rsidR="00FF0CB1" w:rsidRDefault="00DB0B75">
            <w:pPr>
              <w:keepNext/>
              <w:spacing w:line="220" w:lineRule="auto"/>
              <w:jc w:val="center"/>
            </w:pPr>
            <w:r>
              <w:rPr>
                <w:sz w:val="18"/>
              </w:rPr>
              <w:t xml:space="preserve">&lt; 0.0001</w:t>
            </w:r>
          </w:p>
        </w:tc>
      </w:tr>
      <w:tr w:rsidR="00FF0CB1" w14:paraId="5AB3F74E" w14:textId="77777777" w:rsidTr="00BE6A21">
        <w:tc>
          <w:tcPr>
            <w:tcW w:w="2300"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00"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760" w:type="dxa"/>
            <w:vAlign w:val="center"/>
          </w:tcPr>
          <w:p w14:paraId="2DF0AE40" w14:textId="77777777" w:rsidR="00FF0CB1" w:rsidRDefault="00DB0B75">
            <w:pPr>
              <w:keepNext/>
              <w:spacing w:line="220" w:lineRule="auto"/>
              <w:jc w:val="center"/>
            </w:pPr>
            <w:r>
              <w:rPr>
                <w:sz w:val="18"/>
              </w:rPr>
              <w:t>−42 ± 13</w:t>
            </w:r>
          </w:p>
        </w:tc>
        <w:tc>
          <w:tcPr>
            <w:tcW w:w="780" w:type="dxa"/>
            <w:vAlign w:val="center"/>
          </w:tcPr>
          <w:p w14:paraId="0559A24C" w14:textId="77777777" w:rsidR="00FF0CB1" w:rsidRDefault="00DB0B75">
            <w:pPr>
              <w:keepNext/>
              <w:spacing w:line="220" w:lineRule="auto"/>
              <w:jc w:val="center"/>
            </w:pPr>
            <w:r>
              <w:rPr>
                <w:sz w:val="18"/>
              </w:rPr>
              <w:t>−30 ± 9</w:t>
            </w:r>
          </w:p>
        </w:tc>
        <w:tc>
          <w:tcPr>
            <w:tcW w:w="800" w:type="dxa"/>
            <w:vAlign w:val="center"/>
          </w:tcPr>
          <w:p w14:paraId="0559A24C" w14:textId="77777777" w:rsidR="00FF0CB1" w:rsidRDefault="00DB0B75">
            <w:pPr>
              <w:keepNext/>
              <w:spacing w:line="220" w:lineRule="auto"/>
              <w:jc w:val="center"/>
            </w:pPr>
            <w:r>
              <w:rPr>
                <w:sz w:val="18"/>
              </w:rPr>
              <w:t xml:space="preserve">&lt; 0.0001</w:t>
            </w:r>
          </w:p>
        </w:tc>
      </w:tr>
      <w:tr w:rsidR="00FF0CB1" w14:paraId="671CDF8D" w14:textId="77777777" w:rsidTr="00BE6A21">
        <w:tc>
          <w:tcPr>
            <w:tcW w:w="2300"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00"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760" w:type="dxa"/>
            <w:vAlign w:val="center"/>
          </w:tcPr>
          <w:p w14:paraId="7EEA21DB" w14:textId="77777777" w:rsidR="00FF0CB1" w:rsidRDefault="00DB0B75">
            <w:pPr>
              <w:keepNext/>
              <w:spacing w:line="220" w:lineRule="auto"/>
              <w:jc w:val="center"/>
            </w:pPr>
            <w:r>
              <w:rPr>
                <w:sz w:val="18"/>
              </w:rPr>
              <w:t>−43 ± 11</w:t>
            </w:r>
          </w:p>
        </w:tc>
        <w:tc>
          <w:tcPr>
            <w:tcW w:w="780" w:type="dxa"/>
            <w:vAlign w:val="center"/>
          </w:tcPr>
          <w:p w14:paraId="7721CF5B" w14:textId="77777777" w:rsidR="00FF0CB1" w:rsidRDefault="00DB0B75">
            <w:pPr>
              <w:keepNext/>
              <w:spacing w:line="220" w:lineRule="auto"/>
              <w:jc w:val="center"/>
            </w:pPr>
            <w:r>
              <w:rPr>
                <w:sz w:val="18"/>
              </w:rPr>
              <w:t>−34 ± 8</w:t>
            </w:r>
          </w:p>
        </w:tc>
        <w:tc>
          <w:tcPr>
            <w:tcW w:w="800" w:type="dxa"/>
            <w:vAlign w:val="center"/>
          </w:tcPr>
          <w:p w14:paraId="7721CF5B" w14:textId="77777777" w:rsidR="00FF0CB1" w:rsidRDefault="00DB0B75">
            <w:pPr>
              <w:keepNext/>
              <w:spacing w:line="220" w:lineRule="auto"/>
              <w:jc w:val="center"/>
            </w:pPr>
            <w:r>
              <w:rPr>
                <w:sz w:val="18"/>
              </w:rPr>
              <w:t xml:space="preserve">&lt; 0.0001</w:t>
            </w:r>
          </w:p>
        </w:tc>
      </w:tr>
      <w:tr w:rsidR="00FF0CB1" w14:paraId="3D1AC4CD" w14:textId="77777777" w:rsidTr="00BE6A21">
        <w:tc>
          <w:tcPr>
            <w:tcW w:w="2300"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00"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760" w:type="dxa"/>
            <w:vAlign w:val="center"/>
          </w:tcPr>
          <w:p w14:paraId="259805F2" w14:textId="77777777" w:rsidR="00FF0CB1" w:rsidRDefault="00DB0B75">
            <w:pPr>
              <w:keepNext/>
              <w:spacing w:line="220" w:lineRule="auto"/>
              <w:jc w:val="center"/>
            </w:pPr>
            <w:r>
              <w:rPr>
                <w:sz w:val="18"/>
              </w:rPr>
              <w:t>−1 ± 18</w:t>
            </w:r>
          </w:p>
        </w:tc>
        <w:tc>
          <w:tcPr>
            <w:tcW w:w="780" w:type="dxa"/>
            <w:vAlign w:val="center"/>
          </w:tcPr>
          <w:p w14:paraId="5428D25B" w14:textId="77777777" w:rsidR="00FF0CB1" w:rsidRDefault="00DB0B75">
            <w:pPr>
              <w:keepNext/>
              <w:spacing w:line="220" w:lineRule="auto"/>
              <w:jc w:val="center"/>
            </w:pPr>
            <w:r>
              <w:rPr>
                <w:sz w:val="18"/>
              </w:rPr>
              <w:t>−4 ± 11</w:t>
            </w:r>
          </w:p>
        </w:tc>
        <w:tc>
          <w:tcPr>
            <w:tcW w:w="800" w:type="dxa"/>
            <w:vAlign w:val="center"/>
          </w:tcPr>
          <w:p w14:paraId="5428D25B" w14:textId="77777777" w:rsidR="00FF0CB1" w:rsidRDefault="00DB0B75">
            <w:pPr>
              <w:keepNext/>
              <w:spacing w:line="220" w:lineRule="auto"/>
              <w:jc w:val="center"/>
            </w:pPr>
            <w:r>
              <w:rPr>
                <w:sz w:val="18"/>
              </w:rPr>
              <w:t xml:space="preserve">0.89</w:t>
            </w:r>
          </w:p>
        </w:tc>
      </w:tr>
      <w:tr w:rsidR="00FF0CB1" w14:paraId="445BAE8E" w14:textId="77777777" w:rsidTr="00BE6A21">
        <w:tc>
          <w:tcPr>
            <w:tcW w:w="2300"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00"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760" w:type="dxa"/>
            <w:vAlign w:val="center"/>
          </w:tcPr>
          <w:p w14:paraId="4E50086A" w14:textId="77777777" w:rsidR="00FF0CB1" w:rsidRDefault="00DB0B75">
            <w:pPr>
              <w:keepNext/>
              <w:spacing w:line="220" w:lineRule="auto"/>
              <w:jc w:val="center"/>
            </w:pPr>
            <w:r>
              <w:rPr>
                <w:sz w:val="18"/>
              </w:rPr>
              <w:t>−28 ± 10</w:t>
            </w:r>
          </w:p>
        </w:tc>
        <w:tc>
          <w:tcPr>
            <w:tcW w:w="780" w:type="dxa"/>
            <w:vAlign w:val="center"/>
          </w:tcPr>
          <w:p w14:paraId="6F5FAC23" w14:textId="77777777" w:rsidR="00FF0CB1" w:rsidRDefault="00DB0B75">
            <w:pPr>
              <w:keepNext/>
              <w:spacing w:line="220" w:lineRule="auto"/>
              <w:jc w:val="center"/>
            </w:pPr>
            <w:r>
              <w:rPr>
                <w:sz w:val="18"/>
              </w:rPr>
              <w:t>−22 ± 6</w:t>
            </w:r>
          </w:p>
        </w:tc>
        <w:tc>
          <w:tcPr>
            <w:tcW w:w="800" w:type="dxa"/>
            <w:vAlign w:val="center"/>
          </w:tcPr>
          <w:p w14:paraId="6F5FAC23" w14:textId="77777777" w:rsidR="00FF0CB1" w:rsidRDefault="00DB0B75">
            <w:pPr>
              <w:keepNext/>
              <w:spacing w:line="220" w:lineRule="auto"/>
              <w:jc w:val="center"/>
            </w:pPr>
            <w:r>
              <w:rPr>
                <w:sz w:val="18"/>
              </w:rPr>
              <w:t xml:space="preserve">&lt; 0.0001</w:t>
            </w:r>
          </w:p>
        </w:tc>
      </w:tr>
      <w:tr w:rsidR="00FF0CB1" w14:paraId="1D9F23BE" w14:textId="77777777" w:rsidTr="00BE6A21">
        <w:tc>
          <w:tcPr>
            <w:tcW w:w="2300"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00"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760" w:type="dxa"/>
            <w:vAlign w:val="center"/>
          </w:tcPr>
          <w:p w14:paraId="260D9C84" w14:textId="77777777" w:rsidR="00FF0CB1" w:rsidRDefault="00DB0B75">
            <w:pPr>
              <w:keepNext/>
              <w:spacing w:line="220" w:lineRule="auto"/>
              <w:jc w:val="center"/>
            </w:pPr>
            <w:r>
              <w:rPr>
                <w:sz w:val="18"/>
              </w:rPr>
              <w:t>−35 ± 21</w:t>
            </w:r>
          </w:p>
        </w:tc>
        <w:tc>
          <w:tcPr>
            <w:tcW w:w="780" w:type="dxa"/>
            <w:vAlign w:val="center"/>
          </w:tcPr>
          <w:p w14:paraId="733A4612" w14:textId="77777777" w:rsidR="00FF0CB1" w:rsidRDefault="00DB0B75">
            <w:pPr>
              <w:keepNext/>
              <w:spacing w:line="220" w:lineRule="auto"/>
              <w:jc w:val="center"/>
            </w:pPr>
            <w:r>
              <w:rPr>
                <w:sz w:val="18"/>
              </w:rPr>
              <w:t>−22 ± 11</w:t>
            </w:r>
          </w:p>
        </w:tc>
        <w:tc>
          <w:tcPr>
            <w:tcW w:w="800" w:type="dxa"/>
            <w:vAlign w:val="center"/>
          </w:tcPr>
          <w:p w14:paraId="733A4612" w14:textId="77777777" w:rsidR="00FF0CB1" w:rsidRDefault="00DB0B75">
            <w:pPr>
              <w:keepNext/>
              <w:spacing w:line="220" w:lineRule="auto"/>
              <w:jc w:val="center"/>
            </w:pPr>
            <w:r>
              <w:rPr>
                <w:sz w:val="18"/>
              </w:rPr>
              <w:t xml:space="preserve">0.0007</w:t>
            </w:r>
          </w:p>
        </w:tc>
      </w:tr>
      <w:tr w:rsidR="00FF0CB1" w14:paraId="5807CC2E" w14:textId="77777777" w:rsidTr="00BE6A21">
        <w:tc>
          <w:tcPr>
            <w:tcW w:w="2300"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00"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760" w:type="dxa"/>
            <w:vAlign w:val="center"/>
          </w:tcPr>
          <w:p w14:paraId="12AA4177" w14:textId="77777777" w:rsidR="00FF0CB1" w:rsidRDefault="00DB0B75">
            <w:pPr>
              <w:spacing w:line="220" w:lineRule="auto"/>
              <w:jc w:val="center"/>
            </w:pPr>
            <w:r>
              <w:rPr>
                <w:sz w:val="18"/>
              </w:rPr>
              <w:t>−27 ± 16</w:t>
            </w:r>
          </w:p>
        </w:tc>
        <w:tc>
          <w:tcPr>
            <w:tcW w:w="780" w:type="dxa"/>
            <w:vAlign w:val="center"/>
          </w:tcPr>
          <w:p w14:paraId="289E3298" w14:textId="77777777" w:rsidR="00FF0CB1" w:rsidRDefault="00DB0B75">
            <w:pPr>
              <w:spacing w:line="220" w:lineRule="auto"/>
              <w:jc w:val="center"/>
            </w:pPr>
            <w:r>
              <w:rPr>
                <w:sz w:val="18"/>
              </w:rPr>
              <w:t>−18 ± 11</w:t>
            </w:r>
          </w:p>
        </w:tc>
        <w:tc>
          <w:tcPr>
            <w:tcW w:w="800" w:type="dxa"/>
            <w:vAlign w:val="center"/>
          </w:tcPr>
          <w:p w14:paraId="289E3298" w14:textId="77777777" w:rsidR="00FF0CB1" w:rsidRDefault="00DB0B75">
            <w:pPr>
              <w:spacing w:line="220" w:lineRule="auto"/>
              <w:jc w:val="center"/>
            </w:pPr>
            <w:r>
              <w:rPr>
                <w:sz w:val="18"/>
              </w:rPr>
              <w:t xml:space="preserve">0.003</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response cost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although only the margin over the closed-vocabulary search survives the family-wise correction. Seeding the same search with hand-written tactics instead of fresh candidates does no better than random seeds.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26E4C15C" w14:textId="30C50EEF" w:rsidR="00FF0CB1" w:rsidRDefault="00DB0B75">
      <w:pPr>
        <w:pStyle w:val="Text"/>
        <w:spacing w:line="240" w:lineRule="auto"/>
      </w:pPr>
      <w:r>
        <w:t xml:space="preserve">The gain persists under the tested model errors and operating limits, including ineffective coating, faster-than-planned wind and a different spread model in the world. The gain holds under perturbed rates and directions of spread, under perturbed suppression and coating effects, under a structurally different spread model in the live world and, at 30%, under the three errors combined, with a quarter of the burning cells unseen by the planner, an omission error redrawn at each step, and on a domain three times larger, so it does not rest on the planner sharing the structure of the world, nor on an exact fire state for the tested omission error, nor on the size of the map; the footprint shape of the hazard model is assessed against recorded fires in Section V-B, which does not reach the effect operators. The synthetic worlds are sized to the initial-attack window, the first hours in which the consequential decisions fall, and the domain test shows that this size contains the reference fires: on the larger domain the Closed fires grow fourfold and the extinguished fractions fall from 52% and 91% to 33% and 70%, while the relative area reduction is unchanged, so the absolute areas and the extinguished fractions of Table VI are tied to the 2.2 × 1.5 km worlds and the relative gains are not. The hindcast fires are larger because the recorded fires are those that grew beyond that window.</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Generated orders, including tactical ignition and aerial coating, are recommendations; their execution follows the safety rules of the operating agency, which lie outside the decision core. Two further limits bound the claims: the effect operators are modelling assumptions, bounded by the coating settings of Table VII rather than calibrated on observed operations; and the hand-written tactics of Table IV were written once and not tuned on forecasts, so their margin measures doctrine as written. Future work will calibrate the effect operators against observed operations, run the decision comparison on recorded landscapes with their weather, put the admitted objects before fire officers for review, and test another hazard through its model and intervention vocabulary. The architecture and its earlier campaign are documented in the dissertation [61].</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Acknowledgment</w:t>
          </w:r>
        </w:p>
        <w:p>
          <w:pPr>
            <w:pStyle w:val="Text"/>
          </w:pPr>
          <w:r>
            <w:t xml:space="preserve">Language editing of the manuscript and assistance with the experiment scripts used Claude (Anthropic). The authors reviewed all text and code and take responsibility for the content. The role of the language model as a proposer inside the method is described in Section IV.</w:t>
          </w:r>
        </w:p>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3AC70D56" w14:textId="77777777">
                <w:trPr>
                  <w:divId w:val="299961452"/>
                  <w:tblCellSpacing w:w="15" w:type="dxa"/>
                </w:trPr>
                <w:tc>
                  <w:tcPr>
                    <w:tcW w:w="50" w:type="pct"/>
                    <w:hideMark/>
                  </w:tcPr>
                  <w:p w14:paraId="345F8D67" w14:textId="77777777" w:rsidR="005401C1" w:rsidRDefault="005401C1">
                    <w:pPr>
                      <w:pStyle w:val="Bibliography"/>
                      <w:rPr>
                        <w:noProof/>
                      </w:rPr>
                    </w:pPr>
                    <w:r>
                      <w:rPr>
                        <w:noProof/>
                      </w:rPr>
                      <w:t xml:space="preserve">[2] </w:t>
                    </w:r>
                  </w:p>
                </w:tc>
                <w:tc>
                  <w:tcPr>
                    <w:tcW w:w="0" w:type="auto"/>
                    <w:hideMark/>
                  </w:tcPr>
                  <w:p w14:paraId="4151790D" w14:textId="77777777" w:rsidR="005401C1" w:rsidRDefault="005401C1">
                    <w:pPr>
                      <w:pStyle w:val="Bibliography"/>
                      <w:rPr>
                        <w:noProof/>
                      </w:rPr>
                    </w:pPr>
                    <w:r>
                      <w:rPr>
                        <w:noProof/>
                      </w:rPr>
                      <w:t xml:space="preserve">M. W. Maier, "Architecting principles for systems-of-systems," </w:t>
                    </w:r>
                    <w:r>
                      <w:rPr>
                        <w:i/>
                        <w:iCs/>
                        <w:noProof/>
                      </w:rPr>
                      <w:t xml:space="preserve">Syst. Eng., </w:t>
                    </w:r>
                    <w:r>
                      <w:rPr>
                        <w:noProof/>
                      </w:rPr>
                      <w:t xml:space="preserve">vol. 1, no. 4, pp. 267-284, 1998.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[3]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[4]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[5]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[6]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[7]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[8]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[9]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[10]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[11]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[12]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[13]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[14]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[15]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[16]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[17]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[18]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[19]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[20]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[21]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[22]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[23]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[24]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[25]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[26]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[27]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[28]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[29]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[30]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[31]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5A87FB08" w14:textId="77777777">
                <w:trPr>
                  <w:divId w:val="299961452"/>
                  <w:tblCellSpacing w:w="15" w:type="dxa"/>
                </w:trPr>
                <w:tc>
                  <w:tcPr>
                    <w:tcW w:w="50" w:type="pct"/>
                    <w:hideMark/>
                  </w:tcPr>
                  <w:p w14:paraId="1F54E6E8" w14:textId="77777777" w:rsidR="005401C1" w:rsidRDefault="005401C1">
                    <w:pPr>
                      <w:pStyle w:val="Bibliography"/>
                      <w:rPr>
                        <w:noProof/>
                      </w:rPr>
                    </w:pPr>
                    <w:r>
                      <w:rPr>
                        <w:noProof/>
                      </w:rPr>
                      <w:t xml:space="preserve">[32] </w:t>
                    </w:r>
                  </w:p>
                </w:tc>
                <w:tc>
                  <w:tcPr>
                    <w:tcW w:w="0" w:type="auto"/>
                    <w:hideMark/>
                  </w:tcPr>
                  <w:p w14:paraId="5D9557D7" w14:textId="77777777" w:rsidR="005401C1" w:rsidRDefault="005401C1">
                    <w:pPr>
                      <w:pStyle w:val="Bibliography"/>
                      <w:rPr>
                        <w:noProof/>
                      </w:rPr>
                    </w:pPr>
                    <w:r>
                      <w:rPr>
                        <w:noProof/>
                      </w:rPr>
                      <w:t xml:space="preserve">M. O'Neill and C. Ryan, "Grammatical evolution," </w:t>
                    </w:r>
                    <w:r>
                      <w:rPr>
                        <w:i/>
                        <w:iCs/>
                        <w:noProof/>
                      </w:rPr>
                      <w:t xml:space="preserve">IEEE Trans. Evol. Comput., </w:t>
                    </w:r>
                    <w:r>
                      <w:rPr>
                        <w:noProof/>
                      </w:rPr>
                      <w:t xml:space="preserve">vol. 5, no. 4, pp. 349-358, 2001.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[33]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[34]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[35]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13E4A100" w14:textId="77777777">
                <w:trPr>
                  <w:divId w:val="299961452"/>
                  <w:tblCellSpacing w:w="15" w:type="dxa"/>
                </w:trPr>
                <w:tc>
                  <w:tcPr>
                    <w:tcW w:w="50" w:type="pct"/>
                    <w:hideMark/>
                  </w:tcPr>
                  <w:p w14:paraId="405339A9" w14:textId="77777777" w:rsidR="005401C1" w:rsidRDefault="005401C1">
                    <w:pPr>
                      <w:pStyle w:val="Bibliography"/>
                      <w:rPr>
                        <w:noProof/>
                      </w:rPr>
                    </w:pPr>
                    <w:r>
                      <w:rPr>
                        <w:noProof/>
                      </w:rPr>
                      <w:t xml:space="preserve">[36] </w:t>
                    </w:r>
                  </w:p>
                </w:tc>
                <w:tc>
                  <w:tcPr>
                    <w:tcW w:w="0" w:type="auto"/>
                    <w:hideMark/>
                  </w:tcPr>
                  <w:p w14:paraId="4CA9E8B4"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[37]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[38]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r w:rsidR="005401C1" w14:paraId="0EAE30CC" w14:textId="77777777">
                <w:trPr>
                  <w:divId w:val="299961452"/>
                  <w:tblCellSpacing w:w="15" w:type="dxa"/>
                </w:trPr>
                <w:tc>
                  <w:tcPr>
                    <w:tcW w:w="50" w:type="pct"/>
                    <w:hideMark/>
                  </w:tcPr>
                  <w:p w14:paraId="7D873164" w14:textId="77777777" w:rsidR="005401C1" w:rsidRDefault="005401C1">
                    <w:pPr>
                      <w:pStyle w:val="Bibliography"/>
                      <w:rPr>
                        <w:noProof/>
                      </w:rPr>
                    </w:pPr>
                    <w:r>
                      <w:rPr>
                        <w:noProof/>
                      </w:rPr>
                      <w:t xml:space="preserve">[39] </w:t>
                    </w:r>
                  </w:p>
                </w:tc>
                <w:tc>
                  <w:tcPr>
                    <w:tcW w:w="0" w:type="auto"/>
                    <w:hideMark/>
                  </w:tcPr>
                  <w:p w14:paraId="7B10C6CD"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4442DBF4" w14:textId="77777777">
                <w:trPr>
                  <w:divId w:val="299961452"/>
                  <w:tblCellSpacing w:w="15" w:type="dxa"/>
                </w:trPr>
                <w:tc>
                  <w:tcPr>
                    <w:tcW w:w="50" w:type="pct"/>
                    <w:hideMark/>
                  </w:tcPr>
                  <w:p w14:paraId="21EAB832" w14:textId="77777777" w:rsidR="005401C1" w:rsidRDefault="005401C1">
                    <w:pPr>
                      <w:pStyle w:val="Bibliography"/>
                      <w:rPr>
                        <w:noProof/>
                      </w:rPr>
                    </w:pPr>
                    <w:r>
                      <w:rPr>
                        <w:noProof/>
                      </w:rPr>
                      <w:t xml:space="preserve">[40] </w:t>
                    </w:r>
                  </w:p>
                </w:tc>
                <w:tc>
                  <w:tcPr>
                    <w:tcW w:w="0" w:type="auto"/>
                    <w:hideMark/>
                  </w:tcPr>
                  <w:p w14:paraId="63203F79"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2BA1A0EC" w14:textId="77777777">
                <w:trPr>
                  <w:divId w:val="299961452"/>
                  <w:tblCellSpacing w:w="15" w:type="dxa"/>
                </w:trPr>
                <w:tc>
                  <w:tcPr>
                    <w:tcW w:w="50" w:type="pct"/>
                    <w:hideMark/>
                  </w:tcPr>
                  <w:p w14:paraId="6456F8A1" w14:textId="77777777" w:rsidR="005401C1" w:rsidRDefault="005401C1">
                    <w:pPr>
                      <w:pStyle w:val="Bibliography"/>
                      <w:rPr>
                        <w:noProof/>
                      </w:rPr>
                    </w:pPr>
                    <w:r>
                      <w:rPr>
                        <w:noProof/>
                      </w:rPr>
                      <w:t xml:space="preserve">[41] </w:t>
                    </w:r>
                  </w:p>
                </w:tc>
                <w:tc>
                  <w:tcPr>
                    <w:tcW w:w="0" w:type="auto"/>
                    <w:hideMark/>
                  </w:tcPr>
                  <w:p w14:paraId="664098D8"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384-393, 2015.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[42]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[43]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[44]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[45]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[46]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[47]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[48]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[49]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[50]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[51]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[52]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[53]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2DAB38B" w14:textId="77777777">
                <w:trPr>
                  <w:divId w:val="299961452"/>
                  <w:tblCellSpacing w:w="15" w:type="dxa"/>
                </w:trPr>
                <w:tc>
                  <w:tcPr>
                    <w:tcW w:w="50" w:type="pct"/>
                    <w:hideMark/>
                  </w:tcPr>
                  <w:p w14:paraId="14EA11DC" w14:textId="77777777" w:rsidR="005401C1" w:rsidRDefault="005401C1">
                    <w:pPr>
                      <w:pStyle w:val="Bibliography"/>
                      <w:rPr>
                        <w:noProof/>
                      </w:rPr>
                    </w:pPr>
                    <w:r>
                      <w:rPr>
                        <w:noProof/>
                      </w:rPr>
                      <w:t xml:space="preserve">[54] </w:t>
                    </w:r>
                  </w:p>
                </w:tc>
                <w:tc>
                  <w:tcPr>
                    <w:tcW w:w="0" w:type="auto"/>
                    <w:hideMark/>
                  </w:tcPr>
                  <w:p w14:paraId="6F18804E" w14:textId="77777777" w:rsidR="005401C1" w:rsidRDefault="005401C1">
                    <w:pPr>
                      <w:pStyle w:val="Bibliography"/>
                      <w:rPr>
                        <w:noProof/>
                      </w:rPr>
                    </w:pPr>
                    <w:r>
                      <w:rPr>
                        <w:noProof/>
                      </w:rPr>
                      <w:t xml:space="preserve">J. Mandel, L. S. Bennethum, J. D. Beezley, J. L. Coen, C. C. Douglas, M. Kim and A. Vodacek, "A wildland fire model with data assimilation," </w:t>
                    </w:r>
                    <w:r>
                      <w:rPr>
                        <w:i/>
                        <w:iCs/>
                        <w:noProof/>
                      </w:rPr>
                      <w:t xml:space="preserve">Math. Comput. Simul., </w:t>
                    </w:r>
                    <w:r>
                      <w:rPr>
                        <w:noProof/>
                      </w:rPr>
                      <w:t xml:space="preserve">vol. 79, no. 3, pp. 584-606, 2008. </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[55]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[56]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[57]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[58]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[59]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5CE76FE4" w14:textId="77777777">
                <w:trPr>
                  <w:divId w:val="299961452"/>
                  <w:tblCellSpacing w:w="15" w:type="dxa"/>
                </w:trPr>
                <w:tc>
                  <w:tcPr>
                    <w:tcW w:w="50" w:type="pct"/>
                    <w:hideMark/>
                  </w:tcPr>
                  <w:p w14:paraId="61650C72" w14:textId="77777777" w:rsidR="005401C1" w:rsidRDefault="005401C1">
                    <w:pPr>
                      <w:pStyle w:val="Bibliography"/>
                      <w:rPr>
                        <w:noProof/>
                      </w:rPr>
                    </w:pPr>
                    <w:r>
                      <w:rPr>
                        <w:noProof/>
                      </w:rPr>
                      <w:t xml:space="preserve">[60] </w:t>
                    </w:r>
                  </w:p>
                </w:tc>
                <w:tc>
                  <w:tcPr>
                    <w:tcW w:w="0" w:type="auto"/>
                    <w:hideMark/>
                  </w:tcPr>
                  <w:p w14:paraId="6057D90B"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r w:rsidR="005401C1" w14:paraId="5CE76FE4" w14:textId="77777777">
                <w:trPr>
                  <w:divId w:val="299961452"/>
                  <w:tblCellSpacing w:w="15" w:type="dxa"/>
                </w:trPr>
                <w:tc>
                  <w:tcPr>
                    <w:tcW w:w="50" w:type="pct"/>
                    <w:hideMark/>
                  </w:tcPr>
                  <w:p w14:paraId="61650C72" w14:textId="77777777" w:rsidR="005401C1" w:rsidRDefault="005401C1">
                    <w:pPr>
                      <w:pStyle w:val="Bibliography"/>
                      <w:rPr>
                        <w:noProof/>
                      </w:rPr>
                    </w:pPr>
                    <w:r>
                      <w:rPr>
                        <w:noProof/>
                      </w:rPr>
                      <w:t xml:space="preserve">[61] </w:t>
                    </w:r>
                  </w:p>
                </w:tc>
                <w:tc>
                  <w:tcPr>
                    <w:tcW w:w="0" w:type="auto"/>
                    <w:hideMark/>
                  </w:tcPr>
                  <w:p w14:paraId="6057D90B" w14:textId="77777777" w:rsidR="005401C1" w:rsidRDefault="005401C1">
                    <w:pPr>
                      <w:pStyle w:val="Bibliography"/>
                      <w:rPr>
                        <w:noProof/>
                      </w:rPr>
                    </w:pPr>
                    <w:r>
                      <w:rPr>
                        <w:noProof/>
                      </w:rPr>
                      <w:t xml:space="preserve">Ç. Akman, "AI-powered decision support system for wildfire disaster response and management (DisasterAware)," Ph.D. dissertation, Dept. Elect. Electron. Eng., Middle East Tech. Univ., Ankara, Türkiye, 2026.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 w:id="2">
    <w:p>
      <w:pPr>
        <w:pStyle w:val="FootnoteText"/>
        <w:keepLines/>
        <w:jc w:val="both"/>
        <w:rPr>
          <w:sz w:val="16"/>
          <w:szCs w:val="16"/>
        </w:rPr>
      </w:pPr>
      <w:r>
        <w:rPr>
          <w:rStyle w:val="FootnoteReference"/>
          <w:sz w:val="16"/>
          <w:szCs w:val="16"/>
        </w:rPr>
        <w:footnoteRef/>
      </w:r>
      <w:r>
        <w:rPr>
          <w:sz w:val="16"/>
          <w:szCs w:val="16"/>
        </w:rPr>
        <w:t xml:space="preserve"> https://github.com/northwind13/GODA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3</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6</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7</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8</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9</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10</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11</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5</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12</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13</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20</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21</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22</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14</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27</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17</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16</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28</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19</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29</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30</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31</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25</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26</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33</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34</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42</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43</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44</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46</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47</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48</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24</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53</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4</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15</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18</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52</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45</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23</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49</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50</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51</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35</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37</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38</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39</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40</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60</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36</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384-393</b:Pages>
    <b:RefOrder>41</b:RefOrder>
  </b:Source>
  <b:Source>
    <b:Tag>Maier98</b:Tag>
    <b:SourceType>JournalArticle</b:SourceType>
    <b:Guid>{D8CA8CB7-8CB1-4A22-8C6A-FF935E4CD78B}</b:Guid>
    <b:Author>
      <b:Author>
        <b:NameList>
          <b:Person>
            <b:Last>Maier</b:Last>
            <b:First>M. W.</b:First>
          </b:Person>
        </b:NameList>
      </b:Author>
    </b:Author>
    <b:Title>Architecting principles for systems-of-systems</b:Title>
    <b:JournalName>Syst. Eng.</b:JournalName>
    <b:Year>1998</b:Year>
    <b:Volume>1</b:Volume>
    <b:Issue>4</b:Issue>
    <b:Pages>267-284</b:Pages>
    <b:RefOrder>2</b:RefOrder>
  </b:Source>
  <b:Source>
    <b:Tag>ONeill01</b:Tag>
    <b:SourceType>JournalArticle</b:SourceType>
    <b:Guid>{E09F5AF1-E3DE-4907-8DEA-0F2D6BA8692F}</b:Guid>
    <b:Author>
      <b:Author>
        <b:NameList>
          <b:Person>
            <b:Last>O'Neill</b:Last>
            <b:First>M.</b:First>
          </b:Person>
          <b:Person>
            <b:Last>Ryan</b:Last>
            <b:First>C.</b:First>
          </b:Person>
        </b:NameList>
      </b:Author>
    </b:Author>
    <b:Title>Grammatical evolution</b:Title>
    <b:JournalName>IEEE Trans. Evol. Comput.</b:JournalName>
    <b:Year>2001</b:Year>
    <b:Volume>5</b:Volume>
    <b:Issue>4</b:Issue>
    <b:Pages>349-358</b:Pages>
    <b:RefOrder>32</b:RefOrder>
  </b:Source>
  <b:Source>
    <b:Tag>Mandel08</b:Tag>
    <b:SourceType>JournalArticle</b:SourceType>
    <b:Guid>{84AD2C56-C350-420F-800D-24153C9ED44A}</b:Guid>
    <b:Author>
      <b:Author>
        <b:NameList>
          <b:Person>
            <b:Last>Mandel</b:Last>
            <b:First>J.</b:First>
          </b:Person>
          <b:Person>
            <b:Last>Bennethum</b:Last>
            <b:First>L. S.</b:First>
          </b:Person>
          <b:Person>
            <b:Last>Beezley</b:Last>
            <b:First>J. D.</b:First>
          </b:Person>
          <b:Person>
            <b:Last>Coen</b:Last>
            <b:First>J. L.</b:First>
          </b:Person>
          <b:Person>
            <b:Last>Douglas</b:Last>
            <b:First>C. C.</b:First>
          </b:Person>
          <b:Person>
            <b:Last>Kim</b:Last>
            <b:First>M.</b:First>
          </b:Person>
          <b:Person>
            <b:Last>Vodacek</b:Last>
            <b:First>A.</b:First>
          </b:Person>
        </b:NameList>
      </b:Author>
    </b:Author>
    <b:Title>A wildland fire model with data assimilation</b:Title>
    <b:JournalName>Math. Comput. Simul.</b:JournalName>
    <b:Year>2008</b:Year>
    <b:Volume>79</b:Volume>
    <b:Issue>3</b:Issue>
    <b:Pages>584-606</b:Pages>
    <b:RefOrder>54</b:RefOrder>
  </b:Source>
  <b:Source>
    <b:Tag>Akman26</b:Tag>
    <b:SourceType>Report</b:SourceType>
    <b:Guid>{7A1C2B3D-4E5F-4A6B-8C7D-9E0F1A2B3C4D}</b:Guid>
    <b:Author>
      <b:Author>
        <b:NameList>
          <b:Person>
            <b:Last>Akman</b:Last>
            <b:First>Ç.</b:First>
          </b:Person>
        </b:NameList>
      </b:Author>
    </b:Author>
    <b:Title>AI-powered decision support system for wildfire disaster response and management (DisasterAware)</b:Title>
    <b:Year>2026</b:Year>
    <b:Publisher>Middle East Technical University</b:Publisher>
    <b:City>Ankara</b:City>
    <b:ThesisType>Ph.D. dissertation</b:ThesisType>
    <b:RefOrder>61</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