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[60], so the model name is recorded and the repeat run reports the run-to-run change. </w:t>
      </w:r>
      <w:sdt>
        <w:sdtPr>
          <w:id w:val="-314533478"/>
          <w:citation/>
        </w:sdtPr>
        <w:sdtEndPr/>
        <w:sdtContent>
          <w:r>
            <w:fldChar w:fldCharType="begin"/>
          </w:r>
          <w:r>
            <w:instrText xml:space="preserve"> CITATION Chen24 \l 1033 </w:instrText>
          </w:r>
          <w:r>
            <w:fldChar w:fldCharType="separate"/>
          </w:r>
          <w:r>
            <w:rPr>
              <w:noProof/>
            </w:rPr>
            <w:t xml:space="preserve"/>
          </w:r>
          <w:r>
            <w:fldChar w:fldCharType="end"/>
          </w:r>
        </w:sdtContent>
      </w:sdt>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56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51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56)</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0.90</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4 ± 7%, no better than the tactics as written (p = 0.30 unadjusted); in 71% of the choices no variant changes the 45 min forecast, so the variants tie and the forecast has nothing to tune, and a tuned tactic enters one cycle after the written one.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56)</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−4 ± 7</w:t>
            </w:r>
          </w:p>
        </w:tc>
        <w:tc>
          <w:tcPr>
            <w:tcW w:w="780" w:type="dxa"/>
            <w:vAlign w:val="center"/>
          </w:tcPr>
          <w:p w14:paraId="79EBE2CB" w14:textId="77777777" w:rsidR="00284E68" w:rsidRDefault="00284E68" w:rsidP="00652ECC">
            <w:pPr>
              <w:keepNext/>
              <w:spacing w:line="220" w:lineRule="auto"/>
              <w:jc w:val="center"/>
            </w:pPr>
            <w:r>
              <w:rPr>
                <w:sz w:val="18"/>
              </w:rPr>
              <w:t xml:space="preserve">−1 ± 5</w:t>
            </w:r>
          </w:p>
        </w:tc>
        <w:tc>
          <w:tcPr>
            <w:tcW w:w="800" w:type="dxa"/>
            <w:vAlign w:val="center"/>
          </w:tcPr>
          <w:p w14:paraId="696872FD" w14:textId="77777777" w:rsidR="00284E68" w:rsidRDefault="00284E68" w:rsidP="00652ECC">
            <w:pPr>
              <w:keepNext/>
              <w:spacing w:line="220" w:lineRule="auto"/>
              <w:jc w:val="center"/>
            </w:pPr>
            <w:r>
              <w:rPr>
                <w:sz w:val="18"/>
              </w:rPr>
              <w:t xml:space="preserve">0.90</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0.90</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0.0009</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