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Rothermel spread rate divided by 30 m/min [6] and fire-weather inputs [57];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[4],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Simulation core maps and constants</w:t>
      </w:r>
    </w:p>
    <w:p>
      <w:pPr>
        <w:rPr/>
      </w:pPr>
      <w:r>
        <w:t xml:space="preserve">Spread rate (10). The per-cell rate νk = r_base · g_moist · g_wind · g_slope · g_aspect, with g_moist = clip(1 − Fm/εm, 0, 1), g_wind = 1 + a_w tanh(Ws/w0) with w0 = 10 m/s, g_slope = clip(1 + a_s tan(slope), 0, 3) and g_aspect = max(1 + a_asp cos(aspect − Wd), 0). The fuel constants are, for grass, shrub, pine litter and hardwood: r_base 2.00, 0.80, 0.80, 0.30 m/min; εm 0.15, 0.20, 0.25, 0.30; a_w 25, 15, 6, 4; a_s 2.0, 2.0, 2.2, 1.8; a_asp 0.30, 0.25, 0.20, 0.15; b_base 0.85, 0.35, 0.15, 0.08. Non-fuel and water have zero rate. The ignition threshold on the accumulated influence is 0.125, the extinction load 0.03 of the nominal load.</w:t>
      </w:r>
    </w:p>
    <w:p>
      <w:pPr>
        <w:rPr/>
      </w:pPr>
      <w:r>
        <w:t xml:space="preserve">Combustion (5). The fraction consumed per reference step is Fb = clip(b_base (1 − Fm)(1 − 0.8 rret), 0, 1), where rret is the coating field; it is compounded over substeps. Coating also floors the fuel moisture at 0.45 rret and decays by 0.003 per minute.</w:t>
      </w:r>
    </w:p>
    <w:p>
      <w:pPr>
        <w:rPr/>
      </w:pPr>
      <w:r>
        <w:t xml:space="preserve">Suppression removal (5). Fr = αs ηcap ηavail ηreach ηeff with ηcap = Rc/Rc,max, ηavail = Ra, ηreach = exp(−βt Rt) Gc and ηeff = Re/(1 + γI I), where αs = 0.20, βt = 0.03 per minute, γI = 2, Rc,max = 1 and Gc is the road-access factor, replaced by the aerial share where a resource is airborne. A burning cell is quenched when the removal before the gain exceeds 0.15 of its fuel.</w:t>
      </w:r>
    </w:p>
    <w:p>
      <w:pPr>
        <w:rPr/>
      </w:pPr>
      <w:r>
        <w:t xml:space="preserve">Intensity proxy (3). I_{k+1} = B_{k+1} tanh(β (FL/Fmax + γw Ws/Wmax + γs tan(slope)/tan 45°)) with β = 2, γw = 0.5, γs = 0.3, Fmax = 1 and Wmax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