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824DEE" w:rsidRDefault="001A3EBA" w:rsidP="001A3EBA">
      <w:pPr>
        <w:spacing w:after="0" w:line="240" w:lineRule="auto"/>
        <w:contextualSpacing/>
        <w:rPr>
          <w:rFonts w:asciiTheme="minorHAnsi" w:hAnsiTheme="minorHAnsi" w:cstheme="minorHAnsi"/>
          <w:b/>
          <w:szCs w:val="24"/>
        </w:rPr>
      </w:pPr>
    </w:p>
    <w:p w14:paraId="624F65D3" w14:textId="23B6155F" w:rsidR="00B730D5" w:rsidRPr="00824DEE"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4DB8D0B6" w14:textId="4BB82AED" w:rsidR="00441B06" w:rsidRPr="00824DEE"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commentRangeStart w:id="0"/>
      <w:r>
        <w:rPr>
          <w:rFonts w:cs="Times New Roman"/>
          <w:b/>
          <w:color w:val="FFFFFF" w:themeColor="background1"/>
          <w:szCs w:val="24"/>
        </w:rPr>
        <w:t>.</w:t>
      </w:r>
      <w:commentRangeEnd w:id="0"/>
      <w:r w:rsidRPr="00824DEE">
        <w:rPr>
          <w:rStyle w:val="CommentReference"/>
          <w:rFonts w:cs="Times New Roman"/>
          <w:b/>
          <w:color w:val="FFFFFF" w:themeColor="background1"/>
          <w:sz w:val="24"/>
          <w:szCs w:val="24"/>
        </w:rPr>
        <w:commentReference w:id="0"/>
      </w:r>
    </w:p>
    <w:p w14:paraId="7353A255" w14:textId="77777777" w:rsidR="0005476E" w:rsidRPr="00824DEE"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824DEE" w14:paraId="21BA01B4" w14:textId="77777777" w:rsidTr="005C7D5D">
        <w:tc>
          <w:tcPr>
            <w:tcW w:w="2382" w:type="pct"/>
            <w:tcMar>
              <w:top w:w="0" w:type="dxa"/>
              <w:bottom w:w="0" w:type="dxa"/>
              <w:right w:w="0" w:type="dxa"/>
            </w:tcMar>
          </w:tcPr>
          <w:p w14:paraId="4393D10F" w14:textId="7BE5F84B" w:rsidR="006847C2" w:rsidRPr="00824DEE" w:rsidRDefault="003F0B5F" w:rsidP="00F238C2">
            <w:pPr>
              <w:pStyle w:val="ThesisTempCover"/>
            </w:pPr>
            <w:bookmarkStart w:id="1" w:name="_Hlk23845717"/>
            <w:r>
              <w:t>Şablonda verilen yerleşim ve boşluklar değiştirilmemelidir.</w:t>
            </w:r>
          </w:p>
        </w:tc>
        <w:tc>
          <w:tcPr>
            <w:tcW w:w="114" w:type="pct"/>
            <w:tcMar>
              <w:top w:w="0" w:type="dxa"/>
              <w:bottom w:w="0" w:type="dxa"/>
              <w:right w:w="0" w:type="dxa"/>
            </w:tcMar>
          </w:tcPr>
          <w:p w14:paraId="18C7FCED"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824DEE"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824DEE" w14:paraId="77C95E1F" w14:textId="77777777" w:rsidTr="005C7D5D">
        <w:trPr>
          <w:trHeight w:val="467"/>
        </w:trPr>
        <w:tc>
          <w:tcPr>
            <w:tcW w:w="2382" w:type="pct"/>
            <w:tcMar>
              <w:top w:w="0" w:type="dxa"/>
              <w:bottom w:w="0" w:type="dxa"/>
              <w:right w:w="0" w:type="dxa"/>
            </w:tcMar>
          </w:tcPr>
          <w:p w14:paraId="77E00DFC" w14:textId="1F754ECE" w:rsidR="006847C2" w:rsidRPr="00824DEE" w:rsidRDefault="00AD4824" w:rsidP="00F238C2">
            <w:pPr>
              <w:pStyle w:val="ThesisTempCover"/>
            </w:pPr>
            <w:r>
              <w:rPr>
                <w:b/>
              </w:rPr>
              <w:t>Jüri tarihi</w:t>
            </w:r>
            <w:r>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824DEE"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824DEE" w14:paraId="0A113104" w14:textId="77777777" w:rsidTr="005C7D5D">
        <w:tc>
          <w:tcPr>
            <w:tcW w:w="2382" w:type="pct"/>
            <w:tcMar>
              <w:top w:w="0" w:type="dxa"/>
              <w:bottom w:w="0" w:type="dxa"/>
              <w:right w:w="0" w:type="dxa"/>
            </w:tcMar>
          </w:tcPr>
          <w:p w14:paraId="032CCFAA" w14:textId="0E0C8901" w:rsidR="001A3EBA" w:rsidRPr="00824DEE" w:rsidRDefault="006E1881" w:rsidP="00F238C2">
            <w:pPr>
              <w:pStyle w:val="ThesisTempCover"/>
            </w:pPr>
            <w:r>
              <w:t xml:space="preserve">İmza sayfasında jüri üyelerinin unvanları doğru olarak yazılmalıdır. Tüm imzalar </w:t>
            </w:r>
            <w:r>
              <w:rPr>
                <w:b/>
              </w:rPr>
              <w:t>mavi pilot kalemle</w:t>
            </w:r>
            <w:r>
              <w:t xml:space="preserve"> atılmalıdır.</w:t>
            </w:r>
          </w:p>
        </w:tc>
        <w:tc>
          <w:tcPr>
            <w:tcW w:w="114" w:type="pct"/>
            <w:tcMar>
              <w:top w:w="0" w:type="dxa"/>
              <w:bottom w:w="0" w:type="dxa"/>
              <w:right w:w="0" w:type="dxa"/>
            </w:tcMar>
          </w:tcPr>
          <w:p w14:paraId="69275EBC"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824DEE"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824DEE" w14:paraId="341FE970" w14:textId="77777777" w:rsidTr="005C7D5D">
        <w:tc>
          <w:tcPr>
            <w:tcW w:w="2382" w:type="pct"/>
            <w:tcMar>
              <w:top w:w="0" w:type="dxa"/>
              <w:bottom w:w="0" w:type="dxa"/>
              <w:right w:w="0" w:type="dxa"/>
            </w:tcMar>
          </w:tcPr>
          <w:p w14:paraId="00AC170A" w14:textId="47DF87A5" w:rsidR="001A3EBA" w:rsidRPr="00824DEE" w:rsidRDefault="001A3EBA" w:rsidP="00F238C2">
            <w:pPr>
              <w:pStyle w:val="ThesisTempCover"/>
            </w:pPr>
            <w:r>
              <w:rPr>
                <w:b/>
              </w:rPr>
              <w:t>Disiplinlerarası</w:t>
            </w:r>
            <w: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824DEE"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824DEE"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824DEE"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824DEE" w14:paraId="347D659F" w14:textId="77777777" w:rsidTr="005C7D5D">
        <w:tc>
          <w:tcPr>
            <w:tcW w:w="2382" w:type="pct"/>
            <w:tcMar>
              <w:top w:w="0" w:type="dxa"/>
              <w:bottom w:w="0" w:type="dxa"/>
              <w:right w:w="0" w:type="dxa"/>
            </w:tcMar>
          </w:tcPr>
          <w:p w14:paraId="50922CBC" w14:textId="5C11C255" w:rsidR="006847C2" w:rsidRPr="00824DEE" w:rsidRDefault="00CD726F" w:rsidP="00F238C2">
            <w:pPr>
              <w:pStyle w:val="ThesisTempCover"/>
            </w:pPr>
            <w:r>
              <w:t xml:space="preserve">Tezin </w:t>
            </w:r>
            <w:r>
              <w:rPr>
                <w:b/>
              </w:rPr>
              <w:t>son sayfasının sayfa</w:t>
            </w:r>
            <w:r>
              <w:t xml:space="preserve"> numarası Abstract ve Öz’de ilgili yerlere yazılmalıdır.</w:t>
            </w:r>
          </w:p>
        </w:tc>
        <w:tc>
          <w:tcPr>
            <w:tcW w:w="114" w:type="pct"/>
            <w:tcMar>
              <w:top w:w="0" w:type="dxa"/>
              <w:bottom w:w="0" w:type="dxa"/>
              <w:right w:w="0" w:type="dxa"/>
            </w:tcMar>
          </w:tcPr>
          <w:p w14:paraId="12CB10AD"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824DEE"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824DEE" w14:paraId="7B15C936" w14:textId="77777777" w:rsidTr="005C7D5D">
        <w:tc>
          <w:tcPr>
            <w:tcW w:w="2382" w:type="pct"/>
            <w:tcMar>
              <w:top w:w="0" w:type="dxa"/>
              <w:bottom w:w="0" w:type="dxa"/>
              <w:right w:w="0" w:type="dxa"/>
            </w:tcMar>
          </w:tcPr>
          <w:p w14:paraId="49B057DB" w14:textId="62B8B572" w:rsidR="006847C2" w:rsidRPr="00824DEE" w:rsidRDefault="00CD726F" w:rsidP="00F238C2">
            <w:pPr>
              <w:pStyle w:val="ThesisTempCover"/>
            </w:pPr>
            <w:r>
              <w:t xml:space="preserve">Bütün chapterlar, referanslar, ekler ve CV sağ sayfada başlamalıdır. Bunun için </w:t>
            </w:r>
            <w:r>
              <w:rPr>
                <w:b/>
              </w:rPr>
              <w:t>kesmeler</w:t>
            </w:r>
            <w:r>
              <w:t xml:space="preserve"> kullanılmıştır. </w:t>
            </w:r>
            <w:r>
              <w:rPr>
                <w:b/>
              </w:rPr>
              <w:t>Kesmelerin kayması</w:t>
            </w:r>
            <w:r>
              <w:t xml:space="preserve"> fazladan boş sayfaların oluşmasına sebep olabilir. Bu gibi durumlarda paragraf (¶) işaretine tıklayarak kesmeleri görünür hale getirin ve yerlerini </w:t>
            </w:r>
            <w:r>
              <w:rPr>
                <w:b/>
              </w:rPr>
              <w:t>kontrol edin</w:t>
            </w:r>
            <w:r>
              <w:t>.</w:t>
            </w:r>
          </w:p>
        </w:tc>
        <w:tc>
          <w:tcPr>
            <w:tcW w:w="114" w:type="pct"/>
            <w:tcMar>
              <w:top w:w="0" w:type="dxa"/>
              <w:bottom w:w="0" w:type="dxa"/>
              <w:right w:w="0" w:type="dxa"/>
            </w:tcMar>
          </w:tcPr>
          <w:p w14:paraId="0D275743" w14:textId="77777777" w:rsidR="006847C2" w:rsidRPr="00824DEE"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824DEE"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824DEE"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824DEE" w14:paraId="14401316" w14:textId="77777777" w:rsidTr="005C7D5D">
        <w:tc>
          <w:tcPr>
            <w:tcW w:w="2382" w:type="pct"/>
            <w:tcMar>
              <w:top w:w="0" w:type="dxa"/>
              <w:bottom w:w="0" w:type="dxa"/>
              <w:right w:w="0" w:type="dxa"/>
            </w:tcMar>
          </w:tcPr>
          <w:p w14:paraId="0DD51C00" w14:textId="05F4B7AC" w:rsidR="006847C2" w:rsidRPr="00824DEE" w:rsidRDefault="00CD726F" w:rsidP="00F238C2">
            <w:pPr>
              <w:pStyle w:val="ThesisTempCover"/>
            </w:pPr>
            <w:r>
              <w:t>Figürler ve tablolar kenar boşluklarına taşmamalıdır.</w:t>
            </w:r>
          </w:p>
        </w:tc>
        <w:tc>
          <w:tcPr>
            <w:tcW w:w="114" w:type="pct"/>
            <w:tcMar>
              <w:top w:w="0" w:type="dxa"/>
              <w:bottom w:w="0" w:type="dxa"/>
              <w:right w:w="0" w:type="dxa"/>
            </w:tcMar>
          </w:tcPr>
          <w:p w14:paraId="439FD762"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824DEE"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824DEE" w14:paraId="66EB21C4" w14:textId="77777777" w:rsidTr="005C7D5D">
        <w:tc>
          <w:tcPr>
            <w:tcW w:w="2382" w:type="pct"/>
            <w:tcMar>
              <w:top w:w="0" w:type="dxa"/>
              <w:bottom w:w="0" w:type="dxa"/>
              <w:right w:w="0" w:type="dxa"/>
            </w:tcMar>
          </w:tcPr>
          <w:p w14:paraId="7928FB72" w14:textId="40288B09" w:rsidR="006847C2" w:rsidRPr="00824DEE" w:rsidRDefault="00CD726F" w:rsidP="00F238C2">
            <w:pPr>
              <w:pStyle w:val="ThesisTempCover"/>
            </w:pPr>
            <w:r>
              <w:t>Şablonda yorum olarak eklenen uyarılar dikkatle okunmalı ve uygulanmalıdır.</w:t>
            </w:r>
          </w:p>
        </w:tc>
        <w:tc>
          <w:tcPr>
            <w:tcW w:w="114" w:type="pct"/>
            <w:tcMar>
              <w:top w:w="0" w:type="dxa"/>
              <w:bottom w:w="0" w:type="dxa"/>
              <w:right w:w="0" w:type="dxa"/>
            </w:tcMar>
          </w:tcPr>
          <w:p w14:paraId="3443370E"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824DEE"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824DEE" w14:paraId="679D1C3B" w14:textId="77777777" w:rsidTr="005C7D5D">
        <w:tc>
          <w:tcPr>
            <w:tcW w:w="2382" w:type="pct"/>
            <w:tcMar>
              <w:top w:w="0" w:type="dxa"/>
              <w:bottom w:w="0" w:type="dxa"/>
              <w:right w:w="0" w:type="dxa"/>
            </w:tcMar>
          </w:tcPr>
          <w:p w14:paraId="657B404E" w14:textId="4AA7E318" w:rsidR="006847C2" w:rsidRPr="00824DEE" w:rsidRDefault="00663E5E" w:rsidP="00F238C2">
            <w:pPr>
              <w:pStyle w:val="ThesisTempCover"/>
            </w:pPr>
            <w: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824DEE"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824DEE" w14:paraId="22A4619A" w14:textId="77777777" w:rsidTr="005C7D5D">
        <w:tc>
          <w:tcPr>
            <w:tcW w:w="2382" w:type="pct"/>
            <w:tcMar>
              <w:top w:w="0" w:type="dxa"/>
              <w:bottom w:w="0" w:type="dxa"/>
              <w:right w:w="0" w:type="dxa"/>
            </w:tcMar>
          </w:tcPr>
          <w:p w14:paraId="14E1446F" w14:textId="77777777" w:rsidR="006847C2" w:rsidRPr="00824DEE" w:rsidRDefault="006847C2" w:rsidP="00F238C2">
            <w:pPr>
              <w:pStyle w:val="ThesisTempCover"/>
            </w:pPr>
            <w: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824DEE"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824DEE" w14:paraId="78817C8A" w14:textId="77777777" w:rsidTr="005C7D5D">
        <w:trPr>
          <w:trHeight w:val="543"/>
        </w:trPr>
        <w:tc>
          <w:tcPr>
            <w:tcW w:w="2382" w:type="pct"/>
            <w:tcMar>
              <w:top w:w="0" w:type="dxa"/>
              <w:bottom w:w="0" w:type="dxa"/>
              <w:right w:w="0" w:type="dxa"/>
            </w:tcMar>
          </w:tcPr>
          <w:p w14:paraId="50AA0DC2" w14:textId="5004094C" w:rsidR="006847C2" w:rsidRPr="00824DEE" w:rsidRDefault="006847C2" w:rsidP="00F238C2">
            <w:pPr>
              <w:pStyle w:val="ThesisTempCover"/>
            </w:pPr>
            <w:r>
              <w:t xml:space="preserve">Tez yazım süreci ile ilgili herhangi bir sıkıntı yaşarsanız, </w:t>
            </w:r>
            <w:hyperlink r:id="rId11" w:history="1">
              <w:r>
                <w:rPr>
                  <w:rStyle w:val="Hyperlink"/>
                  <w:b/>
                </w:rPr>
                <w:t>Sıkça Sorulan Sorular (SSS)</w:t>
              </w:r>
            </w:hyperlink>
            <w:r>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824DEE"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0F297A34" w:rsidR="006847C2" w:rsidRPr="00824DEE"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12"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1"/>
    </w:tbl>
    <w:p w14:paraId="21E25A69" w14:textId="03B32213" w:rsidR="006847C2" w:rsidRPr="00824DEE" w:rsidRDefault="006847C2" w:rsidP="00441B06">
      <w:pPr>
        <w:spacing w:after="0" w:line="240" w:lineRule="auto"/>
        <w:rPr>
          <w:rFonts w:cs="Times New Roman"/>
          <w:szCs w:val="24"/>
        </w:rPr>
      </w:pPr>
    </w:p>
    <w:p w14:paraId="6822A184" w14:textId="77777777" w:rsidR="0005476E" w:rsidRPr="00824DEE" w:rsidRDefault="0005476E" w:rsidP="00441B06">
      <w:pPr>
        <w:spacing w:after="0" w:line="240" w:lineRule="auto"/>
        <w:rPr>
          <w:rFonts w:cs="Times New Roman"/>
          <w:szCs w:val="24"/>
        </w:rPr>
      </w:pPr>
    </w:p>
    <w:p w14:paraId="4C508A24" w14:textId="77777777" w:rsidR="00F238C2" w:rsidRPr="00824DEE"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824DEE"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824DEE" w:rsidRDefault="00D91538" w:rsidP="00AA6DFD">
                <w:pPr>
                  <w:spacing w:line="180" w:lineRule="auto"/>
                  <w:contextualSpacing/>
                  <w:rPr>
                    <w:rFonts w:asciiTheme="minorHAnsi" w:eastAsia="MS Gothic" w:hAnsiTheme="minorHAnsi" w:cstheme="minorHAnsi"/>
                    <w:sz w:val="16"/>
                    <w:szCs w:val="16"/>
                  </w:rPr>
                </w:pPr>
                <w:r>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824DEE"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824DEE" w:rsidRDefault="00D91538" w:rsidP="00AA6DFD">
            <w:pPr>
              <w:spacing w:line="180" w:lineRule="auto"/>
              <w:contextualSpacing/>
              <w:rPr>
                <w:rFonts w:asciiTheme="minorHAnsi" w:hAnsiTheme="minorHAnsi" w:cstheme="minorHAnsi"/>
                <w:sz w:val="16"/>
                <w:szCs w:val="16"/>
              </w:rPr>
            </w:pPr>
          </w:p>
          <w:p w14:paraId="1577CEB2" w14:textId="79B4524E" w:rsidR="00D91538" w:rsidRPr="00824DEE"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30415264" w14:textId="0CF94B55" w:rsidR="00D91538" w:rsidRPr="00824DEE"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Akman</w:t>
            </w:r>
          </w:p>
          <w:p w14:paraId="550283FE" w14:textId="72EC17A0" w:rsidR="00D91538" w:rsidRPr="00824DEE"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3"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4" w:history="1">
              <w:r>
                <w:rPr>
                  <w:rStyle w:val="Hyperlink"/>
                  <w:rFonts w:asciiTheme="minorHAnsi" w:hAnsiTheme="minorHAnsi" w:cstheme="minorHAnsi"/>
                  <w:b/>
                  <w:sz w:val="16"/>
                  <w:szCs w:val="16"/>
                </w:rPr>
                <w:t>e134113@metu.edu.tr</w:t>
              </w:r>
            </w:hyperlink>
          </w:p>
          <w:p w14:paraId="1658C172" w14:textId="6601EF7B" w:rsidR="00D91538" w:rsidRPr="00824DEE"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64CD86BF" w14:textId="6D98B4B0" w:rsidR="00D91538" w:rsidRPr="00824DEE"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824DEE"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824DEE" w:rsidRDefault="00D91538" w:rsidP="00AA6DFD">
            <w:pPr>
              <w:spacing w:line="180" w:lineRule="auto"/>
              <w:contextualSpacing/>
              <w:rPr>
                <w:rFonts w:cs="Times New Roman"/>
                <w:sz w:val="16"/>
                <w:szCs w:val="16"/>
              </w:rPr>
            </w:pPr>
          </w:p>
        </w:tc>
        <w:tc>
          <w:tcPr>
            <w:tcW w:w="999" w:type="pct"/>
          </w:tcPr>
          <w:p w14:paraId="70718BFD" w14:textId="77777777" w:rsidR="00D91538" w:rsidRPr="00824DEE" w:rsidRDefault="00D91538" w:rsidP="00AA6DFD">
            <w:pPr>
              <w:spacing w:line="180" w:lineRule="auto"/>
              <w:contextualSpacing/>
              <w:rPr>
                <w:rFonts w:cs="Times New Roman"/>
                <w:sz w:val="16"/>
                <w:szCs w:val="16"/>
              </w:rPr>
            </w:pPr>
          </w:p>
        </w:tc>
        <w:tc>
          <w:tcPr>
            <w:tcW w:w="999" w:type="pct"/>
          </w:tcPr>
          <w:p w14:paraId="4F146285" w14:textId="77777777" w:rsidR="00D91538" w:rsidRPr="00824DEE" w:rsidRDefault="00D91538" w:rsidP="00AA6DFD">
            <w:pPr>
              <w:spacing w:line="180" w:lineRule="auto"/>
              <w:contextualSpacing/>
              <w:rPr>
                <w:rFonts w:cs="Times New Roman"/>
                <w:sz w:val="16"/>
                <w:szCs w:val="16"/>
              </w:rPr>
            </w:pPr>
          </w:p>
        </w:tc>
        <w:tc>
          <w:tcPr>
            <w:tcW w:w="999" w:type="pct"/>
          </w:tcPr>
          <w:p w14:paraId="5C145AA9" w14:textId="77777777" w:rsidR="00D91538" w:rsidRPr="00824DEE" w:rsidRDefault="00D91538" w:rsidP="00AA6DFD">
            <w:pPr>
              <w:spacing w:line="180" w:lineRule="auto"/>
              <w:contextualSpacing/>
              <w:rPr>
                <w:rFonts w:cs="Times New Roman"/>
                <w:sz w:val="16"/>
                <w:szCs w:val="16"/>
              </w:rPr>
            </w:pPr>
          </w:p>
        </w:tc>
        <w:tc>
          <w:tcPr>
            <w:tcW w:w="999" w:type="pct"/>
          </w:tcPr>
          <w:p w14:paraId="13E6F724" w14:textId="77777777" w:rsidR="00D91538" w:rsidRPr="00824DEE" w:rsidRDefault="00D91538" w:rsidP="00AA6DFD">
            <w:pPr>
              <w:spacing w:line="180" w:lineRule="auto"/>
              <w:contextualSpacing/>
              <w:rPr>
                <w:rFonts w:cs="Times New Roman"/>
                <w:sz w:val="16"/>
                <w:szCs w:val="16"/>
              </w:rPr>
            </w:pPr>
          </w:p>
        </w:tc>
      </w:tr>
      <w:bookmarkEnd w:id="2"/>
    </w:tbl>
    <w:p w14:paraId="45479A1C" w14:textId="66F00E6B" w:rsidR="00743B5E" w:rsidRPr="00824DEE" w:rsidRDefault="00743B5E" w:rsidP="00441B06">
      <w:pPr>
        <w:spacing w:after="0" w:line="240" w:lineRule="auto"/>
        <w:rPr>
          <w:rFonts w:cs="Times New Roman"/>
          <w:szCs w:val="24"/>
        </w:rPr>
      </w:pPr>
    </w:p>
    <w:p w14:paraId="2AC70EBA" w14:textId="77777777" w:rsidR="00441B06" w:rsidRPr="00824DEE" w:rsidRDefault="00441B06" w:rsidP="00441B06">
      <w:pPr>
        <w:spacing w:after="0" w:line="240" w:lineRule="auto"/>
        <w:rPr>
          <w:rFonts w:cs="Times New Roman"/>
          <w:szCs w:val="24"/>
        </w:rPr>
      </w:pPr>
    </w:p>
    <w:p w14:paraId="11F059D5" w14:textId="7C502C79" w:rsidR="00441B06" w:rsidRPr="00824DEE" w:rsidRDefault="00441B06" w:rsidP="008444BC">
      <w:pPr>
        <w:spacing w:after="0" w:line="240" w:lineRule="auto"/>
        <w:jc w:val="center"/>
        <w:rPr>
          <w:rFonts w:cs="Times New Roman"/>
          <w:szCs w:val="24"/>
        </w:rPr>
        <w:sectPr w:rsidR="00441B06" w:rsidRPr="00824DEE"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824DEE" w:rsidRDefault="00F4681B" w:rsidP="008444BC">
      <w:pPr>
        <w:tabs>
          <w:tab w:val="left" w:pos="7185"/>
        </w:tabs>
        <w:spacing w:after="0" w:line="240" w:lineRule="auto"/>
        <w:jc w:val="center"/>
        <w:rPr>
          <w:rFonts w:cs="Times New Roman"/>
          <w:szCs w:val="24"/>
        </w:rPr>
      </w:pPr>
      <w:r>
        <w:rPr>
          <w:rFonts w:cs="Times New Roman"/>
          <w:szCs w:val="24"/>
        </w:rPr>
        <w:lastRenderedPageBreak/>
        <w:t>ENHANCED DECISION SUPPORT SYSTEM FOR WILDFIRE DISASTER RESPONSE AND MANAGEMENT (DISASTERAWARE)</w:t>
      </w:r>
    </w:p>
    <w:p w14:paraId="2CEC5FA6" w14:textId="3A38DB13" w:rsidR="00320403" w:rsidRPr="00824DEE" w:rsidRDefault="00320403" w:rsidP="008444BC">
      <w:pPr>
        <w:tabs>
          <w:tab w:val="left" w:pos="7185"/>
        </w:tabs>
        <w:spacing w:after="0" w:line="240" w:lineRule="auto"/>
        <w:jc w:val="center"/>
        <w:rPr>
          <w:rFonts w:cs="Times New Roman"/>
          <w:szCs w:val="24"/>
        </w:rPr>
      </w:pPr>
    </w:p>
    <w:p w14:paraId="031E2000" w14:textId="77777777" w:rsidR="00320403" w:rsidRPr="00824DEE" w:rsidRDefault="00320403" w:rsidP="008444BC">
      <w:pPr>
        <w:tabs>
          <w:tab w:val="left" w:pos="7185"/>
        </w:tabs>
        <w:spacing w:after="0" w:line="240" w:lineRule="auto"/>
        <w:jc w:val="center"/>
        <w:rPr>
          <w:rFonts w:cs="Times New Roman"/>
          <w:szCs w:val="24"/>
        </w:rPr>
      </w:pPr>
    </w:p>
    <w:p w14:paraId="35BE586C" w14:textId="77777777" w:rsidR="00320403" w:rsidRPr="00824DEE" w:rsidRDefault="00320403" w:rsidP="008444BC">
      <w:pPr>
        <w:tabs>
          <w:tab w:val="left" w:pos="7185"/>
        </w:tabs>
        <w:spacing w:after="0" w:line="240" w:lineRule="auto"/>
        <w:jc w:val="center"/>
        <w:rPr>
          <w:rFonts w:cs="Times New Roman"/>
          <w:szCs w:val="24"/>
        </w:rPr>
      </w:pPr>
    </w:p>
    <w:p w14:paraId="6252F875" w14:textId="77777777" w:rsidR="00320403" w:rsidRPr="00824DEE" w:rsidRDefault="00320403" w:rsidP="008444BC">
      <w:pPr>
        <w:tabs>
          <w:tab w:val="left" w:pos="7185"/>
        </w:tabs>
        <w:spacing w:line="240" w:lineRule="auto"/>
        <w:jc w:val="center"/>
        <w:rPr>
          <w:rFonts w:cs="Times New Roman"/>
          <w:szCs w:val="24"/>
        </w:rPr>
      </w:pPr>
    </w:p>
    <w:p w14:paraId="24128D74"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76C952A9"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24750E17"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OF</w:t>
      </w:r>
    </w:p>
    <w:p w14:paraId="39AA4306"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53DA1FA2" w14:textId="77777777" w:rsidR="00320403" w:rsidRPr="00824DEE" w:rsidRDefault="00320403" w:rsidP="008444BC">
      <w:pPr>
        <w:tabs>
          <w:tab w:val="left" w:pos="7185"/>
        </w:tabs>
        <w:spacing w:after="0" w:line="240" w:lineRule="auto"/>
        <w:jc w:val="center"/>
        <w:rPr>
          <w:rFonts w:cs="Times New Roman"/>
          <w:szCs w:val="24"/>
        </w:rPr>
      </w:pPr>
    </w:p>
    <w:p w14:paraId="71FC7D9D" w14:textId="77777777" w:rsidR="00320403" w:rsidRPr="00824DEE" w:rsidRDefault="00320403" w:rsidP="008444BC">
      <w:pPr>
        <w:tabs>
          <w:tab w:val="left" w:pos="7185"/>
        </w:tabs>
        <w:spacing w:after="0" w:line="240" w:lineRule="auto"/>
        <w:jc w:val="center"/>
        <w:rPr>
          <w:rFonts w:cs="Times New Roman"/>
          <w:szCs w:val="24"/>
        </w:rPr>
      </w:pPr>
    </w:p>
    <w:p w14:paraId="7E6BE239" w14:textId="7DECB29D" w:rsidR="00320403" w:rsidRPr="00824DEE" w:rsidRDefault="00320403" w:rsidP="008444BC">
      <w:pPr>
        <w:tabs>
          <w:tab w:val="left" w:pos="7185"/>
        </w:tabs>
        <w:spacing w:after="0" w:line="240" w:lineRule="auto"/>
        <w:jc w:val="center"/>
        <w:rPr>
          <w:rFonts w:cs="Times New Roman"/>
          <w:szCs w:val="24"/>
        </w:rPr>
      </w:pPr>
    </w:p>
    <w:p w14:paraId="7C8D3A27" w14:textId="50FCD397" w:rsidR="00F26CB0" w:rsidRPr="00824DEE" w:rsidRDefault="00F26CB0" w:rsidP="008444BC">
      <w:pPr>
        <w:tabs>
          <w:tab w:val="left" w:pos="7185"/>
        </w:tabs>
        <w:spacing w:after="0" w:line="240" w:lineRule="auto"/>
        <w:jc w:val="center"/>
        <w:rPr>
          <w:rFonts w:cs="Times New Roman"/>
          <w:szCs w:val="24"/>
        </w:rPr>
      </w:pPr>
    </w:p>
    <w:p w14:paraId="0E4E3794" w14:textId="77777777" w:rsidR="00F26CB0" w:rsidRPr="00824DEE" w:rsidRDefault="00F26CB0" w:rsidP="008444BC">
      <w:pPr>
        <w:tabs>
          <w:tab w:val="left" w:pos="7185"/>
        </w:tabs>
        <w:spacing w:after="0" w:line="240" w:lineRule="auto"/>
        <w:jc w:val="center"/>
        <w:rPr>
          <w:rFonts w:cs="Times New Roman"/>
          <w:szCs w:val="24"/>
        </w:rPr>
      </w:pPr>
    </w:p>
    <w:p w14:paraId="3529BA53" w14:textId="77777777" w:rsidR="00F26CB0" w:rsidRPr="00824DEE" w:rsidRDefault="00F26CB0" w:rsidP="008444BC">
      <w:pPr>
        <w:tabs>
          <w:tab w:val="left" w:pos="7185"/>
        </w:tabs>
        <w:spacing w:after="0" w:line="240" w:lineRule="auto"/>
        <w:jc w:val="center"/>
        <w:rPr>
          <w:rFonts w:cs="Times New Roman"/>
          <w:szCs w:val="24"/>
        </w:rPr>
      </w:pPr>
    </w:p>
    <w:p w14:paraId="0BD29E05" w14:textId="77777777" w:rsidR="00320403" w:rsidRPr="00824DEE" w:rsidRDefault="00320403" w:rsidP="008444BC">
      <w:pPr>
        <w:tabs>
          <w:tab w:val="left" w:pos="7185"/>
        </w:tabs>
        <w:spacing w:after="0" w:line="240" w:lineRule="auto"/>
        <w:jc w:val="center"/>
        <w:rPr>
          <w:rFonts w:cs="Times New Roman"/>
          <w:szCs w:val="24"/>
        </w:rPr>
      </w:pPr>
    </w:p>
    <w:p w14:paraId="2A04DC4A"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BY</w:t>
      </w:r>
    </w:p>
    <w:p w14:paraId="1783DEBF" w14:textId="77777777" w:rsidR="00320403" w:rsidRPr="00824DEE" w:rsidRDefault="00320403" w:rsidP="008444BC">
      <w:pPr>
        <w:tabs>
          <w:tab w:val="left" w:pos="7185"/>
        </w:tabs>
        <w:spacing w:after="0" w:line="240" w:lineRule="auto"/>
        <w:jc w:val="center"/>
        <w:rPr>
          <w:rFonts w:cs="Times New Roman"/>
          <w:szCs w:val="24"/>
        </w:rPr>
      </w:pPr>
    </w:p>
    <w:p w14:paraId="39051363" w14:textId="0BDF46C6" w:rsidR="00320403" w:rsidRPr="00824DEE" w:rsidRDefault="0096162E" w:rsidP="008444BC">
      <w:pPr>
        <w:tabs>
          <w:tab w:val="left" w:pos="7185"/>
        </w:tabs>
        <w:spacing w:after="0" w:line="240" w:lineRule="auto"/>
        <w:jc w:val="center"/>
        <w:rPr>
          <w:rFonts w:cs="Times New Roman"/>
          <w:szCs w:val="24"/>
        </w:rPr>
      </w:pPr>
      <w:r>
        <w:rPr>
          <w:rFonts w:cs="Times New Roman"/>
          <w:szCs w:val="24"/>
        </w:rPr>
        <w:t>ÇAĞLAR AKMAN</w:t>
      </w:r>
    </w:p>
    <w:p w14:paraId="12C59A2E" w14:textId="77777777" w:rsidR="00320403" w:rsidRPr="00824DEE" w:rsidRDefault="00320403" w:rsidP="008444BC">
      <w:pPr>
        <w:tabs>
          <w:tab w:val="left" w:pos="7185"/>
        </w:tabs>
        <w:spacing w:after="0" w:line="240" w:lineRule="auto"/>
        <w:jc w:val="center"/>
        <w:rPr>
          <w:rFonts w:cs="Times New Roman"/>
          <w:szCs w:val="24"/>
        </w:rPr>
      </w:pPr>
    </w:p>
    <w:p w14:paraId="41B888B0" w14:textId="77777777" w:rsidR="00320403" w:rsidRPr="00824DEE" w:rsidRDefault="00320403" w:rsidP="008444BC">
      <w:pPr>
        <w:tabs>
          <w:tab w:val="left" w:pos="7185"/>
        </w:tabs>
        <w:spacing w:after="0" w:line="240" w:lineRule="auto"/>
        <w:jc w:val="center"/>
        <w:rPr>
          <w:rFonts w:cs="Times New Roman"/>
          <w:szCs w:val="24"/>
        </w:rPr>
      </w:pPr>
    </w:p>
    <w:p w14:paraId="5F60A7B2" w14:textId="77777777" w:rsidR="00320403" w:rsidRPr="00824DEE" w:rsidRDefault="00320403" w:rsidP="008444BC">
      <w:pPr>
        <w:tabs>
          <w:tab w:val="left" w:pos="7185"/>
        </w:tabs>
        <w:spacing w:after="0" w:line="240" w:lineRule="auto"/>
        <w:jc w:val="center"/>
        <w:rPr>
          <w:rFonts w:cs="Times New Roman"/>
          <w:szCs w:val="24"/>
        </w:rPr>
      </w:pPr>
    </w:p>
    <w:p w14:paraId="1A0E36C0" w14:textId="69B6D592" w:rsidR="00320403" w:rsidRPr="00824DEE" w:rsidRDefault="00320403" w:rsidP="008444BC">
      <w:pPr>
        <w:tabs>
          <w:tab w:val="left" w:pos="7185"/>
        </w:tabs>
        <w:spacing w:line="240" w:lineRule="auto"/>
        <w:jc w:val="center"/>
        <w:rPr>
          <w:rFonts w:cs="Times New Roman"/>
          <w:szCs w:val="24"/>
        </w:rPr>
      </w:pPr>
    </w:p>
    <w:p w14:paraId="262C33B5" w14:textId="77777777" w:rsidR="00F26CB0" w:rsidRPr="00824DEE" w:rsidRDefault="00F26CB0" w:rsidP="008444BC">
      <w:pPr>
        <w:tabs>
          <w:tab w:val="left" w:pos="7185"/>
        </w:tabs>
        <w:spacing w:line="240" w:lineRule="auto"/>
        <w:jc w:val="center"/>
        <w:rPr>
          <w:rFonts w:cs="Times New Roman"/>
          <w:szCs w:val="24"/>
        </w:rPr>
      </w:pPr>
    </w:p>
    <w:p w14:paraId="37F1AB6F" w14:textId="4D4A8D3A" w:rsidR="00F26CB0" w:rsidRPr="00824DEE" w:rsidRDefault="00F26CB0" w:rsidP="008444BC">
      <w:pPr>
        <w:tabs>
          <w:tab w:val="left" w:pos="7185"/>
        </w:tabs>
        <w:spacing w:line="240" w:lineRule="auto"/>
        <w:jc w:val="center"/>
        <w:rPr>
          <w:rFonts w:cs="Times New Roman"/>
          <w:szCs w:val="24"/>
        </w:rPr>
      </w:pPr>
    </w:p>
    <w:p w14:paraId="4018C3FC" w14:textId="77777777" w:rsidR="00F26CB0" w:rsidRPr="00824DEE" w:rsidRDefault="00F26CB0" w:rsidP="008444BC">
      <w:pPr>
        <w:tabs>
          <w:tab w:val="left" w:pos="7185"/>
        </w:tabs>
        <w:spacing w:line="240" w:lineRule="auto"/>
        <w:jc w:val="center"/>
        <w:rPr>
          <w:rFonts w:cs="Times New Roman"/>
          <w:szCs w:val="24"/>
        </w:rPr>
      </w:pPr>
    </w:p>
    <w:p w14:paraId="2E572A7C"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61059C81"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FOR</w:t>
      </w:r>
    </w:p>
    <w:p w14:paraId="2F51E951" w14:textId="24D674A1" w:rsidR="00320403" w:rsidRPr="00824DEE"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t>DOCTOR OF PHILOSOPHY</w:t>
          </w:r>
        </w:sdtContent>
      </w:sdt>
    </w:p>
    <w:p w14:paraId="747083D7" w14:textId="77777777" w:rsidR="00320403" w:rsidRPr="00824DEE" w:rsidRDefault="00320403" w:rsidP="008444BC">
      <w:pPr>
        <w:tabs>
          <w:tab w:val="left" w:pos="7185"/>
        </w:tabs>
        <w:spacing w:after="0" w:line="240" w:lineRule="auto"/>
        <w:jc w:val="center"/>
        <w:rPr>
          <w:rFonts w:cs="Times New Roman"/>
          <w:szCs w:val="24"/>
        </w:rPr>
      </w:pPr>
      <w:r>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824DEE" w:rsidRDefault="0096162E" w:rsidP="008444BC">
          <w:pPr>
            <w:spacing w:line="240" w:lineRule="auto"/>
            <w:jc w:val="center"/>
          </w:pPr>
          <w:r>
            <w:t>ELECTRICAL AND ELECTRONIC ENGINEERING</w:t>
          </w:r>
        </w:p>
      </w:sdtContent>
    </w:sdt>
    <w:bookmarkEnd w:id="3" w:displacedByCustomXml="prev"/>
    <w:p w14:paraId="6B2038A7" w14:textId="77777777" w:rsidR="00320403" w:rsidRPr="00824DEE" w:rsidRDefault="00320403" w:rsidP="008444BC">
      <w:pPr>
        <w:tabs>
          <w:tab w:val="left" w:pos="7185"/>
        </w:tabs>
        <w:spacing w:after="0" w:line="240" w:lineRule="auto"/>
        <w:jc w:val="center"/>
        <w:rPr>
          <w:rFonts w:cs="Times New Roman"/>
          <w:szCs w:val="24"/>
        </w:rPr>
      </w:pPr>
    </w:p>
    <w:p w14:paraId="4E2A549B" w14:textId="77777777" w:rsidR="00320403" w:rsidRPr="00824DEE" w:rsidRDefault="00320403" w:rsidP="008444BC">
      <w:pPr>
        <w:tabs>
          <w:tab w:val="left" w:pos="7185"/>
        </w:tabs>
        <w:spacing w:after="0" w:line="240" w:lineRule="auto"/>
        <w:jc w:val="center"/>
        <w:rPr>
          <w:rFonts w:cs="Times New Roman"/>
          <w:szCs w:val="24"/>
        </w:rPr>
      </w:pPr>
    </w:p>
    <w:p w14:paraId="48FC948D" w14:textId="11237331" w:rsidR="00320403" w:rsidRPr="00824DEE" w:rsidRDefault="00320403" w:rsidP="008444BC">
      <w:pPr>
        <w:tabs>
          <w:tab w:val="left" w:pos="7185"/>
        </w:tabs>
        <w:spacing w:after="0" w:line="240" w:lineRule="auto"/>
        <w:jc w:val="center"/>
        <w:rPr>
          <w:rFonts w:cs="Times New Roman"/>
          <w:szCs w:val="24"/>
        </w:rPr>
      </w:pPr>
    </w:p>
    <w:p w14:paraId="1806CDB5" w14:textId="580E675A" w:rsidR="00F26CB0" w:rsidRPr="00824DEE" w:rsidRDefault="00F26CB0" w:rsidP="008444BC">
      <w:pPr>
        <w:tabs>
          <w:tab w:val="left" w:pos="7185"/>
        </w:tabs>
        <w:spacing w:after="0" w:line="240" w:lineRule="auto"/>
        <w:jc w:val="center"/>
        <w:rPr>
          <w:rFonts w:cs="Times New Roman"/>
          <w:szCs w:val="24"/>
        </w:rPr>
      </w:pPr>
    </w:p>
    <w:p w14:paraId="3B9FD64A" w14:textId="77777777" w:rsidR="00F26CB0" w:rsidRPr="00824DEE" w:rsidRDefault="00F26CB0" w:rsidP="008444BC">
      <w:pPr>
        <w:tabs>
          <w:tab w:val="left" w:pos="7185"/>
        </w:tabs>
        <w:spacing w:after="0" w:line="240" w:lineRule="auto"/>
        <w:jc w:val="center"/>
        <w:rPr>
          <w:rFonts w:cs="Times New Roman"/>
          <w:szCs w:val="24"/>
        </w:rPr>
      </w:pPr>
    </w:p>
    <w:p w14:paraId="1CDBC1B0" w14:textId="77777777" w:rsidR="00320403" w:rsidRPr="00824DEE" w:rsidRDefault="00320403" w:rsidP="008444BC">
      <w:pPr>
        <w:tabs>
          <w:tab w:val="left" w:pos="7185"/>
        </w:tabs>
        <w:spacing w:after="0" w:line="240" w:lineRule="auto"/>
        <w:jc w:val="center"/>
        <w:rPr>
          <w:rFonts w:cs="Times New Roman"/>
          <w:szCs w:val="24"/>
        </w:rPr>
      </w:pPr>
    </w:p>
    <w:p w14:paraId="35A235F5" w14:textId="77777777" w:rsidR="00320403" w:rsidRPr="00824DEE" w:rsidRDefault="00E01498" w:rsidP="008444BC">
      <w:pPr>
        <w:tabs>
          <w:tab w:val="left" w:pos="7185"/>
        </w:tabs>
        <w:spacing w:after="0" w:line="240" w:lineRule="auto"/>
        <w:jc w:val="center"/>
        <w:rPr>
          <w:rFonts w:cs="Times New Roman"/>
          <w:szCs w:val="24"/>
        </w:rPr>
      </w:pPr>
      <w:commentRangeStart w:id="4"/>
      <w:commentRangeEnd w:id="4"/>
      <w:r w:rsidRPr="00824DEE">
        <w:rPr>
          <w:rStyle w:val="CommentReference"/>
          <w:rFonts w:cs="Times New Roman"/>
          <w:sz w:val="24"/>
          <w:szCs w:val="24"/>
        </w:rPr>
        <w:commentReference w:id="4"/>
      </w:r>
    </w:p>
    <w:p w14:paraId="2AFCDA9C" w14:textId="77777777" w:rsidR="00D5074E" w:rsidRPr="00824DEE" w:rsidRDefault="00000000" w:rsidP="008444BC">
      <w:pPr>
        <w:tabs>
          <w:tab w:val="left" w:pos="7185"/>
        </w:tabs>
        <w:spacing w:after="0" w:line="240" w:lineRule="auto"/>
        <w:jc w:val="center"/>
        <w:rPr>
          <w:rStyle w:val="UPPERCASEChar"/>
        </w:rPr>
        <w:sectPr w:rsidR="00D5074E" w:rsidRPr="00824DEE"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Pr>
              <w:color w:val="808080"/>
            </w:rPr>
            <w:t>[DEFENSE DATE]</w:t>
          </w:r>
        </w:sdtContent>
      </w:sdt>
    </w:p>
    <w:p w14:paraId="415B6E02" w14:textId="77777777" w:rsidR="00320403" w:rsidRPr="00824DEE" w:rsidRDefault="00D5074E" w:rsidP="008444BC">
      <w:pPr>
        <w:tabs>
          <w:tab w:val="left" w:pos="7185"/>
        </w:tabs>
        <w:spacing w:after="0" w:line="240" w:lineRule="auto"/>
        <w:jc w:val="center"/>
        <w:rPr>
          <w:rFonts w:cs="Times New Roman"/>
          <w:szCs w:val="24"/>
        </w:rPr>
      </w:pPr>
      <w:commentRangeStart w:id="5"/>
      <w:r>
        <w:rPr>
          <w:rStyle w:val="UPPERCASEChar"/>
        </w:rPr>
        <w:lastRenderedPageBreak/>
        <w:t>A</w:t>
      </w:r>
      <w:r>
        <w:rPr>
          <w:rFonts w:cs="Times New Roman"/>
          <w:szCs w:val="24"/>
        </w:rPr>
        <w:t>pproval of the thesis:</w:t>
      </w:r>
      <w:commentRangeEnd w:id="5"/>
      <w:r w:rsidRPr="00824DEE">
        <w:rPr>
          <w:rStyle w:val="CommentReference"/>
          <w:rFonts w:cs="Times New Roman"/>
          <w:sz w:val="24"/>
          <w:szCs w:val="24"/>
        </w:rPr>
        <w:commentReference w:id="5"/>
      </w:r>
    </w:p>
    <w:p w14:paraId="6B982CAC" w14:textId="77777777" w:rsidR="00320403" w:rsidRPr="00824DEE" w:rsidRDefault="00320403" w:rsidP="008444BC">
      <w:pPr>
        <w:tabs>
          <w:tab w:val="left" w:pos="7185"/>
        </w:tabs>
        <w:spacing w:after="0" w:line="240" w:lineRule="auto"/>
        <w:jc w:val="center"/>
        <w:rPr>
          <w:rFonts w:cs="Times New Roman"/>
          <w:szCs w:val="24"/>
        </w:rPr>
      </w:pPr>
    </w:p>
    <w:p w14:paraId="63144DE5" w14:textId="6E4F6D98" w:rsidR="00320403" w:rsidRPr="00824DEE" w:rsidRDefault="00F4681B" w:rsidP="008444BC">
      <w:pPr>
        <w:spacing w:after="0" w:line="240" w:lineRule="auto"/>
        <w:jc w:val="center"/>
        <w:rPr>
          <w:rFonts w:cs="Times New Roman"/>
          <w:b/>
          <w:szCs w:val="24"/>
        </w:rPr>
      </w:pPr>
      <w:r>
        <w:rPr>
          <w:rFonts w:cs="Times New Roman"/>
          <w:b/>
          <w:szCs w:val="24"/>
        </w:rPr>
        <w:t>ENHANCED DECISION SUPPORT SYSTEM FOR WILDFIRE DISASTER RESPONSE AND MANAGEMENT (DISASTERAWARE)</w:t>
      </w:r>
    </w:p>
    <w:p w14:paraId="1CFD424E" w14:textId="77777777" w:rsidR="00320403" w:rsidRPr="00824DEE" w:rsidRDefault="00320403" w:rsidP="008444BC">
      <w:pPr>
        <w:spacing w:after="0" w:line="240" w:lineRule="auto"/>
        <w:jc w:val="center"/>
        <w:rPr>
          <w:rFonts w:cs="Times New Roman"/>
          <w:b/>
          <w:szCs w:val="24"/>
        </w:rPr>
      </w:pPr>
    </w:p>
    <w:p w14:paraId="3AE56455" w14:textId="1E7EA55F" w:rsidR="00320403" w:rsidRPr="00824DEE"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NAME SURNAME</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0D46DAFD" w14:textId="77777777" w:rsidR="00320403" w:rsidRPr="00824DEE"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824DEE" w14:paraId="02BC2B4D" w14:textId="77777777" w:rsidTr="00F17CE1">
        <w:trPr>
          <w:trHeight w:val="425"/>
        </w:trPr>
        <w:tc>
          <w:tcPr>
            <w:tcW w:w="6379" w:type="dxa"/>
          </w:tcPr>
          <w:p w14:paraId="724BC1AC" w14:textId="6A47F087" w:rsidR="009F1B25" w:rsidRPr="00824DEE" w:rsidRDefault="009F1B25" w:rsidP="008444BC">
            <w:pPr>
              <w:spacing w:line="240" w:lineRule="auto"/>
              <w:rPr>
                <w:rFonts w:cs="Times New Roman"/>
                <w:szCs w:val="24"/>
              </w:rPr>
            </w:pPr>
            <w:r>
              <w:rPr>
                <w:rFonts w:cs="Times New Roman"/>
                <w:szCs w:val="24"/>
              </w:rPr>
              <w:t xml:space="preserve">Prof. Dr. Naci Emre Altun </w:t>
            </w:r>
          </w:p>
          <w:p w14:paraId="5F51D24D" w14:textId="77777777" w:rsidR="009F1B25" w:rsidRPr="00824DEE"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824DEE" w:rsidRDefault="009F1B25" w:rsidP="008444BC">
            <w:pPr>
              <w:spacing w:line="240" w:lineRule="auto"/>
              <w:rPr>
                <w:rFonts w:cs="Times New Roman"/>
                <w:caps/>
                <w:szCs w:val="24"/>
              </w:rPr>
            </w:pPr>
          </w:p>
        </w:tc>
      </w:tr>
    </w:tbl>
    <w:p w14:paraId="07D5E8E4" w14:textId="77777777" w:rsidR="00320403" w:rsidRPr="00824DEE"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824DEE" w14:paraId="1E73C005" w14:textId="77777777" w:rsidTr="00F17CE1">
        <w:trPr>
          <w:trHeight w:val="425"/>
        </w:trPr>
        <w:tc>
          <w:tcPr>
            <w:tcW w:w="6379" w:type="dxa"/>
          </w:tcPr>
          <w:p w14:paraId="345423FC" w14:textId="20DD3C52" w:rsidR="009F1B25" w:rsidRPr="00824DEE" w:rsidRDefault="009F1B25" w:rsidP="008444BC">
            <w:pPr>
              <w:spacing w:line="240" w:lineRule="auto"/>
              <w:rPr>
                <w:rFonts w:cs="Times New Roman"/>
                <w:szCs w:val="24"/>
              </w:rPr>
            </w:pPr>
            <w:r>
              <w:rPr>
                <w:rFonts w:cs="Times New Roman"/>
                <w:szCs w:val="24"/>
              </w:rPr>
              <w:t>Prof. Dr. Nevzat Güneri Gençer</w:t>
            </w:r>
          </w:p>
          <w:p w14:paraId="1AF54B03" w14:textId="3936BF0C" w:rsidR="009F1B25" w:rsidRPr="00824DEE" w:rsidRDefault="00A72B29" w:rsidP="008444BC">
            <w:pPr>
              <w:spacing w:line="240" w:lineRule="auto"/>
              <w:rPr>
                <w:rFonts w:cs="Times New Roman"/>
                <w:szCs w:val="24"/>
              </w:rPr>
            </w:pPr>
            <w:r>
              <w:rPr>
                <w:rFonts w:cs="Times New Roman"/>
                <w:szCs w:val="24"/>
              </w:rPr>
              <w:t xml:space="preserve">Head of the Department, </w:t>
            </w:r>
            <w:r>
              <w:rPr>
                <w:rFonts w:cs="Times New Roman"/>
                <w:b/>
                <w:szCs w:val="24"/>
              </w:rPr>
              <w:t>Electrical and Electronics Engineering</w:t>
            </w:r>
          </w:p>
        </w:tc>
        <w:tc>
          <w:tcPr>
            <w:tcW w:w="1668" w:type="dxa"/>
            <w:tcBorders>
              <w:bottom w:val="single" w:sz="4" w:space="0" w:color="808080"/>
            </w:tcBorders>
          </w:tcPr>
          <w:p w14:paraId="4F4B7FD4" w14:textId="77777777" w:rsidR="009F1B25" w:rsidRPr="00824DEE" w:rsidRDefault="009F1B25" w:rsidP="008444BC">
            <w:pPr>
              <w:spacing w:line="240" w:lineRule="auto"/>
              <w:rPr>
                <w:rFonts w:cs="Times New Roman"/>
                <w:caps/>
                <w:szCs w:val="24"/>
              </w:rPr>
            </w:pPr>
          </w:p>
        </w:tc>
      </w:tr>
    </w:tbl>
    <w:p w14:paraId="599A536F" w14:textId="77777777" w:rsidR="000807EA" w:rsidRPr="00824DEE"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824DEE" w14:paraId="0444453B" w14:textId="77777777" w:rsidTr="00F17CE1">
        <w:trPr>
          <w:trHeight w:val="425"/>
        </w:trPr>
        <w:tc>
          <w:tcPr>
            <w:tcW w:w="6379" w:type="dxa"/>
          </w:tcPr>
          <w:p w14:paraId="7959B9BB" w14:textId="77777777" w:rsidR="00F17CE1" w:rsidRPr="00824DEE" w:rsidRDefault="00F17CE1" w:rsidP="008444BC">
            <w:pPr>
              <w:spacing w:line="240" w:lineRule="auto"/>
              <w:rPr>
                <w:szCs w:val="24"/>
              </w:rPr>
            </w:pPr>
            <w:r>
              <w:rPr>
                <w:szCs w:val="24"/>
              </w:rPr>
              <w:t>Prof. Dr. Mehmet Kemal Leblebicioğlu</w:t>
            </w:r>
          </w:p>
          <w:p w14:paraId="0FB9A4DC" w14:textId="095E1509" w:rsidR="009F1B25" w:rsidRPr="00824DEE"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824DEE" w:rsidRDefault="009F1B25" w:rsidP="008444BC">
            <w:pPr>
              <w:spacing w:line="240" w:lineRule="auto"/>
              <w:rPr>
                <w:rFonts w:cs="Times New Roman"/>
                <w:caps/>
                <w:szCs w:val="24"/>
              </w:rPr>
            </w:pPr>
          </w:p>
        </w:tc>
      </w:tr>
    </w:tbl>
    <w:p w14:paraId="3E26AD3C" w14:textId="77777777" w:rsidR="000807EA" w:rsidRPr="00824DEE" w:rsidRDefault="000807EA" w:rsidP="008444BC">
      <w:pPr>
        <w:tabs>
          <w:tab w:val="left" w:pos="7185"/>
        </w:tabs>
        <w:spacing w:after="0" w:line="240" w:lineRule="auto"/>
        <w:rPr>
          <w:rFonts w:cs="Times New Roman"/>
          <w:szCs w:val="24"/>
        </w:rPr>
      </w:pPr>
    </w:p>
    <w:p w14:paraId="6CD0A372" w14:textId="77777777" w:rsidR="000807EA" w:rsidRPr="00824DEE" w:rsidRDefault="000807EA" w:rsidP="008444BC">
      <w:pPr>
        <w:tabs>
          <w:tab w:val="left" w:pos="7185"/>
        </w:tabs>
        <w:spacing w:after="0" w:line="240" w:lineRule="auto"/>
        <w:rPr>
          <w:rFonts w:cs="Times New Roman"/>
          <w:szCs w:val="24"/>
        </w:rPr>
      </w:pPr>
    </w:p>
    <w:p w14:paraId="1B1B45A7" w14:textId="77777777" w:rsidR="000807EA" w:rsidRPr="00824DEE" w:rsidRDefault="000807EA" w:rsidP="008444BC">
      <w:pPr>
        <w:tabs>
          <w:tab w:val="left" w:pos="7185"/>
        </w:tabs>
        <w:spacing w:after="0" w:line="240" w:lineRule="auto"/>
        <w:rPr>
          <w:rFonts w:cs="Times New Roman"/>
          <w:szCs w:val="24"/>
        </w:rPr>
      </w:pPr>
      <w:r>
        <w:rPr>
          <w:rFonts w:cs="Times New Roman"/>
          <w:b/>
          <w:szCs w:val="24"/>
        </w:rPr>
        <w:t>Examining Committee Members:</w:t>
      </w:r>
    </w:p>
    <w:p w14:paraId="004BC740" w14:textId="77777777" w:rsidR="00320403" w:rsidRPr="00824DEE"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824DEE" w14:paraId="7E3BFCE5" w14:textId="77777777" w:rsidTr="006601CA">
        <w:trPr>
          <w:trHeight w:val="425"/>
        </w:trPr>
        <w:tc>
          <w:tcPr>
            <w:tcW w:w="6379" w:type="dxa"/>
          </w:tcPr>
          <w:p w14:paraId="30D20F7B" w14:textId="77777777" w:rsidR="008277B6" w:rsidRPr="00824DEE" w:rsidRDefault="008277B6" w:rsidP="006601CA">
            <w:pPr>
              <w:spacing w:line="240" w:lineRule="auto"/>
              <w:rPr>
                <w:rFonts w:cs="Times New Roman"/>
                <w:szCs w:val="24"/>
              </w:rPr>
            </w:pPr>
            <w:r>
              <w:rPr>
                <w:rFonts w:cs="Times New Roman"/>
                <w:szCs w:val="24"/>
              </w:rPr>
              <w:t>Prof. Dr. Nevzat Güneri Gençer</w:t>
            </w:r>
          </w:p>
          <w:p w14:paraId="05A8BD06" w14:textId="6B205469" w:rsidR="008277B6" w:rsidRPr="00824DEE"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356852C4" w14:textId="77777777" w:rsidR="008277B6" w:rsidRPr="00824DEE" w:rsidRDefault="008277B6" w:rsidP="006601CA">
            <w:pPr>
              <w:spacing w:line="240" w:lineRule="auto"/>
              <w:rPr>
                <w:rFonts w:cs="Times New Roman"/>
                <w:caps/>
                <w:szCs w:val="24"/>
              </w:rPr>
            </w:pPr>
          </w:p>
        </w:tc>
      </w:tr>
    </w:tbl>
    <w:p w14:paraId="41D1A720" w14:textId="77777777" w:rsidR="008277B6" w:rsidRPr="00824DEE"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824DEE" w14:paraId="1188AF2A" w14:textId="77777777" w:rsidTr="006601CA">
        <w:trPr>
          <w:trHeight w:val="425"/>
        </w:trPr>
        <w:tc>
          <w:tcPr>
            <w:tcW w:w="6379" w:type="dxa"/>
          </w:tcPr>
          <w:p w14:paraId="38F88178" w14:textId="77777777" w:rsidR="008277B6" w:rsidRPr="00824DEE" w:rsidRDefault="008277B6" w:rsidP="006601CA">
            <w:pPr>
              <w:spacing w:line="240" w:lineRule="auto"/>
              <w:rPr>
                <w:szCs w:val="24"/>
              </w:rPr>
            </w:pPr>
            <w:r>
              <w:rPr>
                <w:szCs w:val="24"/>
              </w:rPr>
              <w:t>Prof. Dr. Mehmet Kemal Leblebicioğlu</w:t>
            </w:r>
          </w:p>
          <w:p w14:paraId="308BAA1E" w14:textId="01BD9BC8" w:rsidR="008277B6" w:rsidRPr="00824DEE"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790A0C59" w14:textId="77777777" w:rsidR="008277B6" w:rsidRPr="00824DEE" w:rsidRDefault="008277B6" w:rsidP="006601CA">
            <w:pPr>
              <w:spacing w:line="240" w:lineRule="auto"/>
              <w:rPr>
                <w:rFonts w:cs="Times New Roman"/>
                <w:caps/>
                <w:szCs w:val="24"/>
              </w:rPr>
            </w:pPr>
          </w:p>
        </w:tc>
      </w:tr>
    </w:tbl>
    <w:p w14:paraId="2442CEDF" w14:textId="77777777" w:rsidR="008277B6" w:rsidRPr="00824DEE"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824DEE" w14:paraId="35247ACD" w14:textId="77777777" w:rsidTr="006601CA">
        <w:trPr>
          <w:trHeight w:val="425"/>
        </w:trPr>
        <w:tc>
          <w:tcPr>
            <w:tcW w:w="6379" w:type="dxa"/>
          </w:tcPr>
          <w:p w14:paraId="5CED4595" w14:textId="68A78FB5" w:rsidR="00570FF0" w:rsidRPr="00824DEE" w:rsidRDefault="00570FF0" w:rsidP="006601CA">
            <w:pPr>
              <w:spacing w:line="240" w:lineRule="auto"/>
              <w:rPr>
                <w:szCs w:val="24"/>
              </w:rPr>
            </w:pPr>
            <w:r>
              <w:rPr>
                <w:szCs w:val="24"/>
              </w:rPr>
              <w:t xml:space="preserve">Prof. Dr. </w:t>
            </w:r>
            <w:commentRangeStart w:id="6"/>
            <w:r>
              <w:rPr>
                <w:szCs w:val="24"/>
              </w:rPr>
              <w:t>XYZ</w:t>
            </w:r>
            <w:commentRangeEnd w:id="6"/>
            <w:r w:rsidRPr="00824DEE">
              <w:rPr>
                <w:rStyle w:val="CommentReference"/>
                <w:sz w:val="24"/>
                <w:szCs w:val="24"/>
              </w:rPr>
              <w:commentReference w:id="6"/>
            </w:r>
          </w:p>
          <w:p w14:paraId="159347BD" w14:textId="0CEF671E" w:rsidR="00570FF0" w:rsidRPr="00824DEE"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4E33D2A2" w14:textId="77777777" w:rsidR="00570FF0" w:rsidRPr="00824DEE" w:rsidRDefault="00570FF0" w:rsidP="006601CA">
            <w:pPr>
              <w:spacing w:line="240" w:lineRule="auto"/>
              <w:rPr>
                <w:rFonts w:cs="Times New Roman"/>
                <w:caps/>
                <w:szCs w:val="24"/>
              </w:rPr>
            </w:pPr>
          </w:p>
        </w:tc>
      </w:tr>
    </w:tbl>
    <w:p w14:paraId="34DC57BB" w14:textId="77777777" w:rsidR="00570FF0" w:rsidRPr="00824DEE"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824DEE" w14:paraId="24CB8D44" w14:textId="77777777" w:rsidTr="006601CA">
        <w:trPr>
          <w:trHeight w:val="425"/>
        </w:trPr>
        <w:tc>
          <w:tcPr>
            <w:tcW w:w="6379" w:type="dxa"/>
          </w:tcPr>
          <w:p w14:paraId="21AB4298" w14:textId="77777777" w:rsidR="00570FF0" w:rsidRPr="00824DEE" w:rsidRDefault="00570FF0" w:rsidP="006601CA">
            <w:pPr>
              <w:spacing w:line="240" w:lineRule="auto"/>
              <w:rPr>
                <w:szCs w:val="24"/>
              </w:rPr>
            </w:pPr>
            <w:r>
              <w:rPr>
                <w:szCs w:val="24"/>
              </w:rPr>
              <w:t xml:space="preserve">Prof. Dr. </w:t>
            </w:r>
            <w:commentRangeStart w:id="7"/>
            <w:r>
              <w:rPr>
                <w:szCs w:val="24"/>
              </w:rPr>
              <w:t>XYZ</w:t>
            </w:r>
            <w:commentRangeEnd w:id="7"/>
            <w:r w:rsidRPr="00824DEE">
              <w:rPr>
                <w:rStyle w:val="CommentReference"/>
                <w:sz w:val="24"/>
                <w:szCs w:val="24"/>
              </w:rPr>
              <w:commentReference w:id="7"/>
            </w:r>
          </w:p>
          <w:p w14:paraId="42268614" w14:textId="77777777" w:rsidR="00570FF0" w:rsidRPr="00824DEE"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5AF28455" w14:textId="77777777" w:rsidR="00570FF0" w:rsidRPr="00824DEE" w:rsidRDefault="00570FF0" w:rsidP="006601CA">
            <w:pPr>
              <w:spacing w:line="240" w:lineRule="auto"/>
              <w:rPr>
                <w:rFonts w:cs="Times New Roman"/>
                <w:caps/>
                <w:szCs w:val="24"/>
              </w:rPr>
            </w:pPr>
          </w:p>
        </w:tc>
      </w:tr>
    </w:tbl>
    <w:p w14:paraId="1FCED5D0" w14:textId="77777777" w:rsidR="00570FF0" w:rsidRPr="00824DEE"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824DEE" w14:paraId="667504B6" w14:textId="77777777" w:rsidTr="001B71B0">
        <w:trPr>
          <w:trHeight w:val="425"/>
        </w:trPr>
        <w:tc>
          <w:tcPr>
            <w:tcW w:w="6379" w:type="dxa"/>
          </w:tcPr>
          <w:p w14:paraId="0728B74F" w14:textId="7E434D0C" w:rsidR="003A7162" w:rsidRPr="00824DEE" w:rsidRDefault="003A7162" w:rsidP="006601CA">
            <w:pPr>
              <w:spacing w:line="240" w:lineRule="auto"/>
              <w:rPr>
                <w:szCs w:val="24"/>
              </w:rPr>
            </w:pPr>
            <w:r>
              <w:rPr>
                <w:szCs w:val="24"/>
              </w:rPr>
              <w:t>Assoc. Prof. Dr. Ahmet Güneş</w:t>
            </w:r>
          </w:p>
          <w:p w14:paraId="400D112A" w14:textId="3D226866" w:rsidR="003A7162" w:rsidRPr="00824DEE" w:rsidRDefault="003A7162" w:rsidP="006601CA">
            <w:pPr>
              <w:spacing w:line="240" w:lineRule="auto"/>
              <w:rPr>
                <w:rFonts w:cs="Times New Roman"/>
                <w:szCs w:val="24"/>
              </w:rPr>
            </w:pPr>
            <w:r>
              <w:rPr>
                <w:rFonts w:cs="Times New Roman"/>
                <w:szCs w:val="24"/>
              </w:rPr>
              <w:t xml:space="preserve">Electrical and Electronics Engineering, </w:t>
            </w:r>
            <w:commentRangeStart w:id="8"/>
            <w:r>
              <w:rPr>
                <w:rFonts w:cs="Times New Roman"/>
                <w:szCs w:val="24"/>
              </w:rPr>
              <w:t>XYZ</w:t>
            </w:r>
            <w:commentRangeEnd w:id="8"/>
            <w:r w:rsidRPr="00824DEE">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824DEE" w:rsidRDefault="003A7162" w:rsidP="001B71B0">
            <w:pPr>
              <w:spacing w:line="240" w:lineRule="auto"/>
              <w:jc w:val="left"/>
              <w:rPr>
                <w:rFonts w:cs="Times New Roman"/>
                <w:caps/>
                <w:szCs w:val="24"/>
              </w:rPr>
            </w:pPr>
          </w:p>
        </w:tc>
      </w:tr>
    </w:tbl>
    <w:p w14:paraId="536A8837" w14:textId="77777777" w:rsidR="008277B6" w:rsidRPr="00824DEE" w:rsidRDefault="008277B6" w:rsidP="008444BC">
      <w:pPr>
        <w:spacing w:after="0" w:line="240" w:lineRule="auto"/>
        <w:rPr>
          <w:rFonts w:cs="Times New Roman"/>
          <w:szCs w:val="24"/>
        </w:rPr>
      </w:pPr>
    </w:p>
    <w:p w14:paraId="5A1C8E8B" w14:textId="77777777" w:rsidR="00320403" w:rsidRPr="00824DEE" w:rsidRDefault="00320403" w:rsidP="008444BC">
      <w:pPr>
        <w:spacing w:after="0" w:line="240" w:lineRule="auto"/>
        <w:rPr>
          <w:rFonts w:cs="Times New Roman"/>
          <w:szCs w:val="24"/>
        </w:rPr>
      </w:pPr>
    </w:p>
    <w:p w14:paraId="14955E0A" w14:textId="77777777" w:rsidR="00320403" w:rsidRPr="00824DEE" w:rsidRDefault="003D15CC" w:rsidP="008444BC">
      <w:pPr>
        <w:spacing w:after="0" w:line="240" w:lineRule="auto"/>
        <w:jc w:val="right"/>
        <w:rPr>
          <w:rFonts w:cs="Times New Roman"/>
          <w:szCs w:val="24"/>
        </w:rPr>
      </w:pPr>
      <w:commentRangeStart w:id="9"/>
      <w:r>
        <w:rPr>
          <w:rFonts w:cs="Times New Roman"/>
          <w:szCs w:val="24"/>
        </w:rPr>
        <w:t>Date:</w:t>
      </w:r>
      <w:commentRangeEnd w:id="9"/>
      <w:r>
        <w:rPr>
          <w:rStyle w:val="CommentReference"/>
          <w:rFonts w:cs="Times New Roman"/>
          <w:sz w:val="24"/>
          <w:szCs w:val="24"/>
        </w:rPr>
        <w:commentReference w:id="9"/>
      </w:r>
      <w:r>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Pr>
              <w:rStyle w:val="PlaceholderText"/>
            </w:rPr>
            <w:t>...</w:t>
          </w:r>
        </w:sdtContent>
      </w:sdt>
    </w:p>
    <w:p w14:paraId="41455C8E" w14:textId="77777777" w:rsidR="00D5074E" w:rsidRPr="00824DEE" w:rsidRDefault="00D5074E" w:rsidP="008444BC">
      <w:pPr>
        <w:spacing w:after="0" w:line="240" w:lineRule="auto"/>
        <w:rPr>
          <w:rFonts w:cs="Times New Roman"/>
          <w:szCs w:val="24"/>
        </w:rPr>
      </w:pPr>
    </w:p>
    <w:p w14:paraId="1CFC92E6" w14:textId="77777777" w:rsidR="00D5074E" w:rsidRPr="00824DEE" w:rsidRDefault="00D5074E" w:rsidP="000807EA">
      <w:pPr>
        <w:spacing w:after="0" w:line="240" w:lineRule="auto"/>
        <w:rPr>
          <w:rFonts w:cs="Times New Roman"/>
          <w:szCs w:val="24"/>
        </w:rPr>
        <w:sectPr w:rsidR="00D5074E" w:rsidRPr="00824DEE"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824DEE" w:rsidRDefault="00320403" w:rsidP="000807EA">
      <w:pPr>
        <w:spacing w:after="0" w:line="240" w:lineRule="auto"/>
        <w:rPr>
          <w:rFonts w:cs="Times New Roman"/>
          <w:szCs w:val="24"/>
        </w:rPr>
      </w:pPr>
    </w:p>
    <w:p w14:paraId="23F0427A" w14:textId="77777777" w:rsidR="00D5074E" w:rsidRPr="00824DEE" w:rsidRDefault="00D5074E" w:rsidP="000807EA">
      <w:pPr>
        <w:spacing w:after="0" w:line="240" w:lineRule="auto"/>
        <w:rPr>
          <w:rFonts w:cs="Times New Roman"/>
          <w:szCs w:val="24"/>
        </w:rPr>
      </w:pPr>
    </w:p>
    <w:p w14:paraId="53330588" w14:textId="77777777" w:rsidR="00D5074E" w:rsidRPr="00824DEE" w:rsidRDefault="00D5074E" w:rsidP="000807EA">
      <w:pPr>
        <w:spacing w:after="0" w:line="240" w:lineRule="auto"/>
        <w:rPr>
          <w:rFonts w:cs="Times New Roman"/>
          <w:szCs w:val="24"/>
        </w:rPr>
      </w:pPr>
    </w:p>
    <w:p w14:paraId="6768099F" w14:textId="77777777" w:rsidR="00D5074E" w:rsidRPr="00824DEE" w:rsidRDefault="00D5074E" w:rsidP="000807EA">
      <w:pPr>
        <w:spacing w:after="0" w:line="240" w:lineRule="auto"/>
        <w:rPr>
          <w:rFonts w:cs="Times New Roman"/>
          <w:szCs w:val="24"/>
        </w:rPr>
      </w:pPr>
    </w:p>
    <w:p w14:paraId="1D460316" w14:textId="77777777" w:rsidR="00D5074E" w:rsidRPr="00824DEE" w:rsidRDefault="00D5074E" w:rsidP="000807EA">
      <w:pPr>
        <w:spacing w:after="0" w:line="240" w:lineRule="auto"/>
        <w:rPr>
          <w:rFonts w:cs="Times New Roman"/>
          <w:szCs w:val="24"/>
        </w:rPr>
      </w:pPr>
    </w:p>
    <w:p w14:paraId="21F1332B" w14:textId="77777777" w:rsidR="00D5074E" w:rsidRPr="00824DEE" w:rsidRDefault="00D5074E" w:rsidP="000807EA">
      <w:pPr>
        <w:spacing w:after="0" w:line="240" w:lineRule="auto"/>
        <w:rPr>
          <w:rFonts w:cs="Times New Roman"/>
          <w:szCs w:val="24"/>
        </w:rPr>
      </w:pPr>
    </w:p>
    <w:p w14:paraId="3D44B9BC" w14:textId="77777777" w:rsidR="00D5074E" w:rsidRPr="00824DEE" w:rsidRDefault="00D5074E" w:rsidP="000807EA">
      <w:pPr>
        <w:spacing w:after="0" w:line="240" w:lineRule="auto"/>
        <w:rPr>
          <w:rFonts w:cs="Times New Roman"/>
          <w:szCs w:val="24"/>
        </w:rPr>
      </w:pPr>
    </w:p>
    <w:p w14:paraId="10963538" w14:textId="77777777" w:rsidR="00D5074E" w:rsidRPr="00824DEE" w:rsidRDefault="00D5074E" w:rsidP="000807EA">
      <w:pPr>
        <w:spacing w:after="0" w:line="240" w:lineRule="auto"/>
        <w:rPr>
          <w:rFonts w:cs="Times New Roman"/>
          <w:szCs w:val="24"/>
        </w:rPr>
      </w:pPr>
    </w:p>
    <w:p w14:paraId="6D84699A" w14:textId="77777777" w:rsidR="00D5074E" w:rsidRPr="00824DEE" w:rsidRDefault="00D5074E" w:rsidP="000807EA">
      <w:pPr>
        <w:spacing w:after="0" w:line="240" w:lineRule="auto"/>
        <w:rPr>
          <w:rFonts w:cs="Times New Roman"/>
          <w:szCs w:val="24"/>
        </w:rPr>
      </w:pPr>
    </w:p>
    <w:p w14:paraId="0BD424FF" w14:textId="77777777" w:rsidR="00D5074E" w:rsidRPr="00824DEE" w:rsidRDefault="00D5074E" w:rsidP="000807EA">
      <w:pPr>
        <w:spacing w:after="0" w:line="240" w:lineRule="auto"/>
        <w:rPr>
          <w:rFonts w:cs="Times New Roman"/>
          <w:szCs w:val="24"/>
        </w:rPr>
      </w:pPr>
    </w:p>
    <w:p w14:paraId="649BFB6A" w14:textId="77777777" w:rsidR="00D5074E" w:rsidRPr="00824DEE" w:rsidRDefault="00D5074E" w:rsidP="000807EA">
      <w:pPr>
        <w:spacing w:after="0" w:line="240" w:lineRule="auto"/>
        <w:rPr>
          <w:rFonts w:cs="Times New Roman"/>
          <w:szCs w:val="24"/>
        </w:rPr>
      </w:pPr>
    </w:p>
    <w:p w14:paraId="4F08F4DD" w14:textId="77777777" w:rsidR="00D5074E" w:rsidRPr="00824DEE" w:rsidRDefault="00D5074E" w:rsidP="000807EA">
      <w:pPr>
        <w:spacing w:after="0" w:line="240" w:lineRule="auto"/>
        <w:rPr>
          <w:rFonts w:cs="Times New Roman"/>
          <w:szCs w:val="24"/>
        </w:rPr>
      </w:pPr>
    </w:p>
    <w:p w14:paraId="25A69695" w14:textId="77777777" w:rsidR="00D5074E" w:rsidRPr="00824DEE" w:rsidRDefault="00D5074E" w:rsidP="000807EA">
      <w:pPr>
        <w:spacing w:after="0" w:line="240" w:lineRule="auto"/>
        <w:rPr>
          <w:rFonts w:cs="Times New Roman"/>
          <w:szCs w:val="24"/>
        </w:rPr>
      </w:pPr>
    </w:p>
    <w:p w14:paraId="02EB92DF" w14:textId="77777777" w:rsidR="00D5074E" w:rsidRPr="00824DEE" w:rsidRDefault="00D5074E" w:rsidP="000807EA">
      <w:pPr>
        <w:spacing w:after="0" w:line="240" w:lineRule="auto"/>
        <w:rPr>
          <w:rFonts w:cs="Times New Roman"/>
          <w:szCs w:val="24"/>
        </w:rPr>
      </w:pPr>
    </w:p>
    <w:p w14:paraId="226E2618" w14:textId="77777777" w:rsidR="00D5074E" w:rsidRPr="00824DEE" w:rsidRDefault="00D5074E" w:rsidP="000807EA">
      <w:pPr>
        <w:spacing w:after="0" w:line="240" w:lineRule="auto"/>
        <w:rPr>
          <w:rFonts w:cs="Times New Roman"/>
          <w:szCs w:val="24"/>
        </w:rPr>
      </w:pPr>
    </w:p>
    <w:p w14:paraId="76B81938" w14:textId="77777777" w:rsidR="00D5074E" w:rsidRPr="00824DEE" w:rsidRDefault="00D5074E" w:rsidP="000807EA">
      <w:pPr>
        <w:spacing w:after="0" w:line="240" w:lineRule="auto"/>
        <w:rPr>
          <w:rFonts w:cs="Times New Roman"/>
          <w:szCs w:val="24"/>
        </w:rPr>
      </w:pPr>
    </w:p>
    <w:p w14:paraId="0FAC7A86" w14:textId="77777777" w:rsidR="00D5074E" w:rsidRPr="00824DEE" w:rsidRDefault="00D5074E" w:rsidP="000807EA">
      <w:pPr>
        <w:spacing w:after="0" w:line="240" w:lineRule="auto"/>
        <w:rPr>
          <w:rFonts w:cs="Times New Roman"/>
          <w:szCs w:val="24"/>
        </w:rPr>
      </w:pPr>
    </w:p>
    <w:p w14:paraId="66E51FD9" w14:textId="77777777" w:rsidR="00320403" w:rsidRPr="00824DEE" w:rsidRDefault="00320403" w:rsidP="000807EA">
      <w:pPr>
        <w:spacing w:after="0" w:line="240" w:lineRule="auto"/>
        <w:rPr>
          <w:rFonts w:cs="Times New Roman"/>
          <w:szCs w:val="24"/>
        </w:rPr>
      </w:pPr>
    </w:p>
    <w:p w14:paraId="7F03B85F" w14:textId="77777777" w:rsidR="00320403" w:rsidRPr="00824DEE" w:rsidRDefault="00320403" w:rsidP="000807EA">
      <w:pPr>
        <w:spacing w:after="0" w:line="240" w:lineRule="auto"/>
        <w:rPr>
          <w:rFonts w:cs="Times New Roman"/>
          <w:b/>
          <w:szCs w:val="24"/>
        </w:rPr>
      </w:pPr>
    </w:p>
    <w:p w14:paraId="4CC50DF8" w14:textId="77777777" w:rsidR="00320403" w:rsidRPr="00824DEE" w:rsidRDefault="00320403" w:rsidP="000807EA">
      <w:pPr>
        <w:spacing w:after="0" w:line="240" w:lineRule="auto"/>
        <w:rPr>
          <w:rFonts w:cs="Times New Roman"/>
          <w:b/>
          <w:szCs w:val="24"/>
        </w:rPr>
      </w:pPr>
    </w:p>
    <w:p w14:paraId="3EB5CDDE" w14:textId="77777777" w:rsidR="00320403" w:rsidRPr="00824DEE" w:rsidRDefault="00320403" w:rsidP="000807EA">
      <w:pPr>
        <w:spacing w:after="0" w:line="240" w:lineRule="auto"/>
        <w:rPr>
          <w:rFonts w:cs="Times New Roman"/>
          <w:b/>
          <w:szCs w:val="24"/>
        </w:rPr>
      </w:pPr>
    </w:p>
    <w:p w14:paraId="5FA79144" w14:textId="77777777" w:rsidR="00320403" w:rsidRPr="00824DEE" w:rsidRDefault="00320403" w:rsidP="000807EA">
      <w:pPr>
        <w:spacing w:after="0" w:line="240" w:lineRule="auto"/>
        <w:rPr>
          <w:rFonts w:cs="Times New Roman"/>
          <w:b/>
          <w:szCs w:val="24"/>
        </w:rPr>
      </w:pPr>
    </w:p>
    <w:p w14:paraId="3A7CD2D1" w14:textId="77777777" w:rsidR="00320403" w:rsidRPr="00824DEE" w:rsidRDefault="00320403" w:rsidP="000807EA">
      <w:pPr>
        <w:spacing w:after="0" w:line="240" w:lineRule="auto"/>
        <w:rPr>
          <w:rFonts w:cs="Times New Roman"/>
          <w:b/>
          <w:szCs w:val="24"/>
        </w:rPr>
      </w:pPr>
    </w:p>
    <w:p w14:paraId="61B07217" w14:textId="77777777" w:rsidR="00320403" w:rsidRPr="00824DEE" w:rsidRDefault="00320403" w:rsidP="000807EA">
      <w:pPr>
        <w:spacing w:after="0" w:line="240" w:lineRule="auto"/>
        <w:rPr>
          <w:rFonts w:cs="Times New Roman"/>
          <w:b/>
          <w:szCs w:val="24"/>
        </w:rPr>
      </w:pPr>
    </w:p>
    <w:p w14:paraId="4915D836" w14:textId="77777777" w:rsidR="00320403" w:rsidRPr="00824DEE" w:rsidRDefault="00320403" w:rsidP="000807EA">
      <w:pPr>
        <w:spacing w:after="0" w:line="240" w:lineRule="auto"/>
        <w:rPr>
          <w:rFonts w:cs="Times New Roman"/>
          <w:b/>
          <w:szCs w:val="24"/>
        </w:rPr>
      </w:pPr>
    </w:p>
    <w:p w14:paraId="6614731F" w14:textId="77777777" w:rsidR="00D5074E" w:rsidRPr="00824DEE" w:rsidRDefault="00D5074E" w:rsidP="000807EA">
      <w:pPr>
        <w:spacing w:after="0" w:line="240" w:lineRule="auto"/>
        <w:rPr>
          <w:rFonts w:cs="Times New Roman"/>
          <w:b/>
          <w:szCs w:val="24"/>
        </w:rPr>
      </w:pPr>
    </w:p>
    <w:p w14:paraId="39914E7E" w14:textId="77777777" w:rsidR="00D5074E" w:rsidRPr="00824DEE" w:rsidRDefault="00D5074E" w:rsidP="000807EA">
      <w:pPr>
        <w:spacing w:after="0" w:line="240" w:lineRule="auto"/>
        <w:rPr>
          <w:rFonts w:cs="Times New Roman"/>
          <w:b/>
          <w:szCs w:val="24"/>
        </w:rPr>
      </w:pPr>
    </w:p>
    <w:p w14:paraId="167D16A3" w14:textId="77777777" w:rsidR="00320403" w:rsidRPr="00824DEE" w:rsidRDefault="00320403" w:rsidP="000807EA">
      <w:pPr>
        <w:spacing w:after="0" w:line="240" w:lineRule="auto"/>
        <w:rPr>
          <w:rFonts w:cs="Times New Roman"/>
          <w:b/>
          <w:szCs w:val="24"/>
        </w:rPr>
      </w:pPr>
    </w:p>
    <w:p w14:paraId="57DA1D0B" w14:textId="77777777" w:rsidR="00320403" w:rsidRPr="00824DEE" w:rsidRDefault="00320403" w:rsidP="000807EA">
      <w:pPr>
        <w:spacing w:after="0" w:line="240" w:lineRule="auto"/>
        <w:rPr>
          <w:rFonts w:cs="Times New Roman"/>
          <w:b/>
          <w:szCs w:val="24"/>
        </w:rPr>
      </w:pPr>
    </w:p>
    <w:p w14:paraId="659900D1" w14:textId="77777777" w:rsidR="00320403" w:rsidRPr="00824DEE"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824DEE" w:rsidRDefault="00320403" w:rsidP="00320403">
      <w:pPr>
        <w:spacing w:line="240" w:lineRule="auto"/>
        <w:rPr>
          <w:rFonts w:cs="Times New Roman"/>
          <w:b/>
          <w:szCs w:val="24"/>
        </w:rPr>
      </w:pPr>
    </w:p>
    <w:p w14:paraId="44BE3899" w14:textId="77777777" w:rsidR="00320403" w:rsidRPr="00824DEE" w:rsidRDefault="00320403" w:rsidP="00320403">
      <w:pPr>
        <w:spacing w:line="240" w:lineRule="auto"/>
        <w:rPr>
          <w:rFonts w:cs="Times New Roman"/>
          <w:b/>
          <w:szCs w:val="24"/>
        </w:rPr>
      </w:pPr>
      <w:r>
        <w:rPr>
          <w:rFonts w:cs="Times New Roman"/>
          <w:b/>
          <w:szCs w:val="24"/>
        </w:rPr>
        <w:t xml:space="preserve"> </w:t>
      </w:r>
    </w:p>
    <w:p w14:paraId="508E1215" w14:textId="2245AB2C" w:rsidR="00320403" w:rsidRPr="00824DEE" w:rsidRDefault="00320403" w:rsidP="00320403">
      <w:pPr>
        <w:ind w:left="3540" w:firstLine="708"/>
      </w:pPr>
      <w:r>
        <w:t>Name Last name : Çağlar Akman</w:t>
      </w:r>
    </w:p>
    <w:p w14:paraId="75589AEC" w14:textId="77777777" w:rsidR="00320403" w:rsidRPr="00824DEE" w:rsidRDefault="00320403" w:rsidP="00320403">
      <w:pPr>
        <w:ind w:left="3540" w:firstLine="708"/>
      </w:pPr>
      <w:commentRangeStart w:id="10"/>
      <w:r>
        <w:t>Signature :</w:t>
      </w:r>
      <w:commentRangeEnd w:id="10"/>
      <w:r w:rsidRPr="00824DEE">
        <w:rPr>
          <w:rStyle w:val="CommentReference"/>
          <w:sz w:val="24"/>
          <w:szCs w:val="22"/>
        </w:rPr>
        <w:commentReference w:id="10"/>
      </w:r>
    </w:p>
    <w:p w14:paraId="633C5421" w14:textId="77777777" w:rsidR="00320403" w:rsidRPr="00824DEE" w:rsidRDefault="00320403" w:rsidP="00320403">
      <w:pPr>
        <w:rPr>
          <w:rFonts w:cs="Times New Roman"/>
          <w:szCs w:val="24"/>
        </w:rPr>
      </w:pPr>
    </w:p>
    <w:p w14:paraId="1C7474B2" w14:textId="77777777" w:rsidR="00D5074E" w:rsidRPr="00824DEE" w:rsidRDefault="00D5074E" w:rsidP="00320403">
      <w:pPr>
        <w:rPr>
          <w:rFonts w:cs="Times New Roman"/>
          <w:szCs w:val="24"/>
        </w:rPr>
      </w:pPr>
    </w:p>
    <w:p w14:paraId="3AAD8A0F" w14:textId="77777777" w:rsidR="00D5074E" w:rsidRPr="00824DEE" w:rsidRDefault="00D5074E" w:rsidP="00320403">
      <w:pPr>
        <w:rPr>
          <w:rFonts w:cs="Times New Roman"/>
          <w:szCs w:val="24"/>
        </w:rPr>
        <w:sectPr w:rsidR="00D5074E" w:rsidRPr="00824DEE"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824DEE" w:rsidRDefault="00320403" w:rsidP="008B16B0">
      <w:pPr>
        <w:pStyle w:val="CoverPages"/>
        <w:rPr>
          <w:lang w:val="en-US"/>
        </w:rPr>
      </w:pPr>
      <w:bookmarkStart w:id="11" w:name="_Toc234359284"/>
      <w:r>
        <w:rPr>
          <w:lang w:val="en-US"/>
        </w:rPr>
        <w:lastRenderedPageBreak/>
        <w:t>ABSTRACT</w:t>
      </w:r>
      <w:bookmarkEnd w:id="11"/>
    </w:p>
    <w:p w14:paraId="69105FF0" w14:textId="77777777" w:rsidR="00320403" w:rsidRPr="00824DEE" w:rsidRDefault="00320403" w:rsidP="00320403">
      <w:pPr>
        <w:jc w:val="center"/>
        <w:rPr>
          <w:rFonts w:cs="Times New Roman"/>
          <w:b/>
          <w:szCs w:val="24"/>
        </w:rPr>
      </w:pPr>
    </w:p>
    <w:p w14:paraId="41803D65" w14:textId="77777777" w:rsidR="007F2232" w:rsidRPr="00824DEE" w:rsidRDefault="007F2232" w:rsidP="007F2232">
      <w:pPr>
        <w:spacing w:after="0" w:line="240" w:lineRule="auto"/>
        <w:jc w:val="center"/>
        <w:rPr>
          <w:rFonts w:cs="Times New Roman"/>
          <w:b/>
          <w:szCs w:val="24"/>
        </w:rPr>
      </w:pPr>
      <w:r>
        <w:rPr>
          <w:rFonts w:cs="Times New Roman"/>
          <w:b/>
          <w:szCs w:val="24"/>
        </w:rPr>
        <w:t>ENHANCED DECISION SUPPORT SYSTEM FOR WILDFIRE DISASTER RESPONSE AND MANAGEMENT (DISASTERAWARE)</w:t>
      </w:r>
    </w:p>
    <w:p w14:paraId="0DD82919" w14:textId="77777777" w:rsidR="00320403" w:rsidRPr="00824DEE" w:rsidRDefault="00320403" w:rsidP="00320403">
      <w:pPr>
        <w:spacing w:after="0" w:line="240" w:lineRule="auto"/>
        <w:jc w:val="center"/>
        <w:rPr>
          <w:rFonts w:cs="Times New Roman"/>
          <w:b/>
          <w:szCs w:val="24"/>
        </w:rPr>
      </w:pPr>
    </w:p>
    <w:p w14:paraId="38AD53D0" w14:textId="77777777" w:rsidR="00320403" w:rsidRPr="00824DEE" w:rsidRDefault="00320403" w:rsidP="00320403">
      <w:pPr>
        <w:spacing w:after="0" w:line="240" w:lineRule="auto"/>
        <w:jc w:val="center"/>
        <w:rPr>
          <w:rFonts w:cs="Times New Roman"/>
          <w:b/>
          <w:szCs w:val="24"/>
        </w:rPr>
      </w:pPr>
    </w:p>
    <w:p w14:paraId="6C752116" w14:textId="77777777" w:rsidR="00320403" w:rsidRPr="00824DEE" w:rsidRDefault="00320403" w:rsidP="00320403">
      <w:pPr>
        <w:spacing w:after="0" w:line="240" w:lineRule="auto"/>
        <w:jc w:val="center"/>
        <w:rPr>
          <w:rFonts w:cs="Times New Roman"/>
          <w:b/>
          <w:szCs w:val="24"/>
        </w:rPr>
      </w:pPr>
    </w:p>
    <w:p w14:paraId="6483309E" w14:textId="170047A7" w:rsidR="00320403" w:rsidRPr="00824DEE" w:rsidRDefault="0089258B" w:rsidP="00320403">
      <w:pPr>
        <w:spacing w:after="0" w:line="240" w:lineRule="auto"/>
        <w:jc w:val="center"/>
        <w:rPr>
          <w:rFonts w:cs="Times New Roman"/>
          <w:szCs w:val="24"/>
        </w:rPr>
      </w:pPr>
      <w:r>
        <w:rPr>
          <w:rFonts w:cs="Times New Roman"/>
          <w:szCs w:val="24"/>
        </w:rPr>
        <w:t>Akman, Çağlar</w:t>
      </w:r>
    </w:p>
    <w:p w14:paraId="17ECFF55" w14:textId="3AD5656F" w:rsidR="00320403" w:rsidRPr="00824DEE"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Pr>
              <w:rFonts w:cs="Times New Roman"/>
              <w:szCs w:val="24"/>
            </w:rPr>
            <w:t>Doctor of Philosophy</w:t>
          </w:r>
        </w:sdtContent>
      </w:sdt>
      <w:r>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Pr>
              <w:rFonts w:cs="Times New Roman"/>
              <w:szCs w:val="24"/>
            </w:rPr>
            <w:t>Electrical and Electronic Engineering</w:t>
          </w:r>
        </w:sdtContent>
      </w:sdt>
    </w:p>
    <w:p w14:paraId="7A0C22DD" w14:textId="3D8B228B" w:rsidR="00320403" w:rsidRPr="00824DEE" w:rsidRDefault="00320403" w:rsidP="00320403">
      <w:pPr>
        <w:spacing w:after="0" w:line="240" w:lineRule="auto"/>
        <w:jc w:val="center"/>
        <w:rPr>
          <w:rFonts w:cs="Times New Roman"/>
          <w:szCs w:val="24"/>
        </w:rPr>
      </w:pPr>
      <w:r>
        <w:rPr>
          <w:rFonts w:cs="Times New Roman"/>
          <w:szCs w:val="24"/>
        </w:rPr>
        <w:t xml:space="preserve">Supervisor : Prof. Dr. Mehmet Kemal </w:t>
      </w:r>
      <w:commentRangeStart w:id="12"/>
      <w:r>
        <w:rPr>
          <w:rFonts w:cs="Times New Roman"/>
          <w:szCs w:val="24"/>
        </w:rPr>
        <w:t>Leblebicioğlu</w:t>
      </w:r>
      <w:commentRangeEnd w:id="12"/>
      <w:r w:rsidRPr="00824DEE">
        <w:rPr>
          <w:rStyle w:val="CommentReference"/>
          <w:rFonts w:cs="Times New Roman"/>
          <w:sz w:val="24"/>
          <w:szCs w:val="24"/>
        </w:rPr>
        <w:commentReference w:id="12"/>
      </w:r>
    </w:p>
    <w:p w14:paraId="0A416E39" w14:textId="77777777" w:rsidR="00320403" w:rsidRPr="00824DEE" w:rsidRDefault="00320403" w:rsidP="00320403">
      <w:pPr>
        <w:spacing w:after="0" w:line="240" w:lineRule="auto"/>
        <w:jc w:val="center"/>
        <w:rPr>
          <w:rFonts w:cs="Times New Roman"/>
          <w:szCs w:val="24"/>
        </w:rPr>
      </w:pPr>
    </w:p>
    <w:p w14:paraId="1D7EC0FB" w14:textId="77777777" w:rsidR="00C5373C" w:rsidRPr="00824DEE" w:rsidRDefault="00C5373C" w:rsidP="00320403">
      <w:pPr>
        <w:spacing w:after="0" w:line="240" w:lineRule="auto"/>
        <w:jc w:val="center"/>
        <w:rPr>
          <w:rFonts w:cs="Times New Roman"/>
          <w:szCs w:val="24"/>
        </w:rPr>
      </w:pPr>
    </w:p>
    <w:p w14:paraId="0B2E4844" w14:textId="2BCB486F" w:rsidR="00320403" w:rsidRPr="00824DEE"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Pr>
              <w:rStyle w:val="PlaceholderText"/>
              <w:rFonts w:cs="Times New Roman"/>
              <w:szCs w:val="24"/>
            </w:rPr>
            <w:t>[Defense Date]</w:t>
          </w:r>
        </w:sdtContent>
      </w:sdt>
      <w:r>
        <w:rPr>
          <w:rFonts w:cs="Times New Roman"/>
          <w:szCs w:val="24"/>
        </w:rPr>
        <w:t xml:space="preserve">, </w:t>
      </w:r>
      <w:r>
        <w:rPr>
          <w:rFonts w:cs="Times New Roman"/>
          <w:szCs w:val="24"/>
        </w:rPr>
        <w:fldChar w:fldCharType="begin"/>
      </w:r>
      <w:r>
        <w:rPr>
          <w:rFonts w:cs="Times New Roman"/>
          <w:szCs w:val="24"/>
        </w:rPr>
        <w:instrText xml:space="preserve"> PAGEREF LastPage \h </w:instrText>
      </w:r>
      <w:r>
        <w:rPr>
          <w:rFonts w:cs="Times New Roman"/>
          <w:szCs w:val="24"/>
        </w:rPr>
      </w:r>
      <w:r>
        <w:rPr>
          <w:rFonts w:cs="Times New Roman"/>
          <w:szCs w:val="24"/>
        </w:rPr>
        <w:fldChar w:fldCharType="separate"/>
      </w:r>
      <w:r w:rsidR="00693217">
        <w:rPr>
          <w:rFonts w:cs="Times New Roman"/>
          <w:noProof/>
          <w:szCs w:val="24"/>
        </w:rPr>
        <w:t>103</w:t>
      </w:r>
      <w:r>
        <w:rPr>
          <w:rFonts w:cs="Times New Roman"/>
          <w:szCs w:val="24"/>
        </w:rPr>
        <w:fldChar w:fldCharType="end"/>
      </w:r>
    </w:p>
    <w:p w14:paraId="09971E17" w14:textId="77777777" w:rsidR="00320403" w:rsidRPr="00824DEE" w:rsidRDefault="00320403" w:rsidP="00320403">
      <w:pPr>
        <w:jc w:val="center"/>
        <w:rPr>
          <w:rFonts w:cs="Times New Roman"/>
          <w:szCs w:val="24"/>
        </w:rPr>
      </w:pPr>
    </w:p>
    <w:p w14:paraId="1A050577" w14:textId="77777777" w:rsidR="000030E5" w:rsidRPr="00824DEE" w:rsidRDefault="000030E5" w:rsidP="00320403">
      <w:pPr>
        <w:jc w:val="center"/>
        <w:rPr>
          <w:rFonts w:cs="Times New Roman"/>
          <w:szCs w:val="24"/>
        </w:rPr>
      </w:pPr>
    </w:p>
    <w:p w14:paraId="343DDB90" w14:textId="56498F3B" w:rsidR="00830A64" w:rsidRPr="00824DEE" w:rsidRDefault="00830A64" w:rsidP="00830A64">
      <w:r>
        <w:t xml:space="preserve">Existing wildfire decision support systems are constrained by closed decision spaces, centralized reasoning, tight simulation–decision coupling, and weak representation of epistemic uncertainty. This thesis proposes DisasterAware, a hierarchically distributed, explainable, and uncertainty-aware framework in which six bounded features are fuzzified under partition of unity into a four-dimensional situational concept vector (Fire Threat, Suppression Feasibility, Asset Exposure, Intervention Urgency) that drives a Mamdani-type inference pipeline distributed across regional agents. Concept abstraction yields a proven ninefold rule complexity reduction (729 → 81 rules per intervention type; 351 vs. 2,187 total), enabling improved scalability. Formal guarantees of output boundedness, Lipschitz continuity, and structural partial-observability compliance are established, together with confidence-gated concept modulation that encodes epistemic uncertainty without probabilistic assumptions. A non-inferential global coordination operator assembles resource-normalized regional fields into an intervention input strictly separated from the simulation state, while an Explainability and AI Governance Layer provides audit logging, and operator override. </w:t>
      </w:r>
      <w:commentRangeStart w:id="13"/>
      <w:r>
        <w:t xml:space="preserve">Comparative simulation against a centralized </w:t>
      </w:r>
      <w:r>
        <w:lastRenderedPageBreak/>
        <w:t>baseline validates adaptability, interpretability, and operational feasibility, positioning DisasterAware as a reproducible alternative to optimization-based and black-box AI wildfire decision support.</w:t>
      </w:r>
      <w:commentRangeEnd w:id="13"/>
      <w:r w:rsidRPr="00824DEE">
        <w:rPr>
          <w:rStyle w:val="CommentReference"/>
          <w:sz w:val="24"/>
          <w:szCs w:val="22"/>
        </w:rPr>
        <w:commentReference w:id="13"/>
      </w:r>
    </w:p>
    <w:p w14:paraId="441CFF79" w14:textId="77777777" w:rsidR="00830A64" w:rsidRPr="00824DEE" w:rsidRDefault="00830A64" w:rsidP="00830A64"/>
    <w:p w14:paraId="13B3C0FB" w14:textId="1B19F459" w:rsidR="00D5074E" w:rsidRPr="00824DEE" w:rsidRDefault="00830A64" w:rsidP="00830A64">
      <w:r>
        <w:t>Keywords: Wildfire decision support, Hierarchically distributed multi-agent systems, Concept-based fuzzy reasoning, Explainable AI, Partial observability</w:t>
      </w:r>
    </w:p>
    <w:p w14:paraId="128C4BDE" w14:textId="77777777" w:rsidR="00830A64" w:rsidRPr="00824DEE" w:rsidRDefault="00830A64" w:rsidP="00830A64">
      <w:pPr>
        <w:rPr>
          <w:rFonts w:cs="Times New Roman"/>
          <w:szCs w:val="24"/>
        </w:rPr>
      </w:pPr>
    </w:p>
    <w:p w14:paraId="62670C3F" w14:textId="351CEE1B" w:rsidR="00830A64" w:rsidRPr="00824DEE" w:rsidRDefault="00830A64" w:rsidP="00830A64">
      <w:pPr>
        <w:rPr>
          <w:rFonts w:cs="Times New Roman"/>
          <w:szCs w:val="24"/>
        </w:rPr>
        <w:sectPr w:rsidR="00830A64" w:rsidRPr="00824DEE"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824DEE" w:rsidRDefault="00320403" w:rsidP="00282804">
      <w:pPr>
        <w:pStyle w:val="CoverPages"/>
        <w:rPr>
          <w:lang w:val="en-US"/>
        </w:rPr>
      </w:pPr>
      <w:bookmarkStart w:id="14" w:name="_Toc234359285"/>
      <w:r>
        <w:rPr>
          <w:lang w:val="en-US"/>
        </w:rPr>
        <w:lastRenderedPageBreak/>
        <w:t>ÖZ</w:t>
      </w:r>
      <w:bookmarkEnd w:id="14"/>
    </w:p>
    <w:p w14:paraId="0C9D3843" w14:textId="77777777" w:rsidR="00320403" w:rsidRPr="00824DEE" w:rsidRDefault="00320403" w:rsidP="00320403">
      <w:pPr>
        <w:tabs>
          <w:tab w:val="left" w:pos="3378"/>
        </w:tabs>
        <w:jc w:val="center"/>
        <w:rPr>
          <w:rFonts w:cs="Times New Roman"/>
          <w:b/>
          <w:szCs w:val="24"/>
        </w:rPr>
      </w:pPr>
    </w:p>
    <w:p w14:paraId="2DFBB07A" w14:textId="07706F99" w:rsidR="00320403" w:rsidRPr="00824DEE" w:rsidRDefault="002D38EB" w:rsidP="00320403">
      <w:pPr>
        <w:tabs>
          <w:tab w:val="left" w:pos="3378"/>
        </w:tabs>
        <w:spacing w:after="0" w:line="240" w:lineRule="auto"/>
        <w:jc w:val="center"/>
        <w:rPr>
          <w:rFonts w:cs="Times New Roman"/>
          <w:b/>
          <w:szCs w:val="24"/>
        </w:rPr>
      </w:pPr>
      <w:r>
        <w:rPr>
          <w:rFonts w:cs="Times New Roman"/>
          <w:b/>
          <w:szCs w:val="24"/>
        </w:rPr>
        <w:t>ORMAN YANGINI AFET MÜDAHALE VE YÖNETİMİ İÇİN GELİŞTİRİLMİŞ KARAR DESTEK SİSTEMİ (DISASTERAWARE)</w:t>
      </w:r>
    </w:p>
    <w:p w14:paraId="2BAE0426" w14:textId="77777777" w:rsidR="00320403" w:rsidRPr="00824DEE" w:rsidRDefault="00320403" w:rsidP="00320403">
      <w:pPr>
        <w:tabs>
          <w:tab w:val="left" w:pos="3378"/>
        </w:tabs>
        <w:spacing w:after="0" w:line="240" w:lineRule="auto"/>
        <w:jc w:val="center"/>
        <w:rPr>
          <w:rFonts w:cs="Times New Roman"/>
          <w:b/>
          <w:szCs w:val="24"/>
        </w:rPr>
      </w:pPr>
    </w:p>
    <w:p w14:paraId="4DE1F8C0" w14:textId="77777777" w:rsidR="00320403" w:rsidRPr="00824DEE" w:rsidRDefault="00320403" w:rsidP="00320403">
      <w:pPr>
        <w:tabs>
          <w:tab w:val="left" w:pos="3378"/>
        </w:tabs>
        <w:spacing w:after="0" w:line="240" w:lineRule="auto"/>
        <w:jc w:val="center"/>
        <w:rPr>
          <w:rFonts w:cs="Times New Roman"/>
          <w:b/>
          <w:szCs w:val="24"/>
        </w:rPr>
      </w:pPr>
    </w:p>
    <w:p w14:paraId="6E045694" w14:textId="77777777" w:rsidR="00A80161" w:rsidRPr="00824DEE" w:rsidRDefault="00A80161" w:rsidP="00A80161">
      <w:pPr>
        <w:spacing w:after="0" w:line="240" w:lineRule="auto"/>
        <w:jc w:val="center"/>
        <w:rPr>
          <w:rFonts w:cs="Times New Roman"/>
          <w:szCs w:val="24"/>
        </w:rPr>
      </w:pPr>
      <w:r>
        <w:rPr>
          <w:rFonts w:cs="Times New Roman"/>
          <w:szCs w:val="24"/>
        </w:rPr>
        <w:t>Akman, Çağlar</w:t>
      </w:r>
    </w:p>
    <w:p w14:paraId="29D0087C" w14:textId="5A220C8A" w:rsidR="00D5074E" w:rsidRPr="00824DEE"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Pr>
              <w:rFonts w:cs="Times New Roman"/>
              <w:szCs w:val="24"/>
            </w:rPr>
            <w:t>Doktora</w:t>
          </w:r>
        </w:sdtContent>
      </w:sdt>
      <w:r>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Pr>
              <w:rFonts w:cs="Times New Roman"/>
              <w:szCs w:val="24"/>
            </w:rPr>
            <w:t>Elektrik ve Elektronik Mühendisliği</w:t>
          </w:r>
        </w:sdtContent>
      </w:sdt>
    </w:p>
    <w:p w14:paraId="06CBA626" w14:textId="6D22FBE4" w:rsidR="00A80161" w:rsidRPr="00824DEE" w:rsidRDefault="00320403" w:rsidP="00C36870">
      <w:pPr>
        <w:tabs>
          <w:tab w:val="left" w:pos="3378"/>
        </w:tabs>
        <w:spacing w:after="0" w:line="240" w:lineRule="auto"/>
        <w:jc w:val="center"/>
        <w:rPr>
          <w:rFonts w:cs="Times New Roman"/>
          <w:szCs w:val="24"/>
        </w:rPr>
      </w:pPr>
      <w:r>
        <w:rPr>
          <w:rFonts w:cs="Times New Roman"/>
          <w:szCs w:val="24"/>
        </w:rPr>
        <w:t xml:space="preserve">Tez Yöneticisi: Prof. Dr. Mehmet Kemal Leblebicioğlu </w:t>
      </w:r>
    </w:p>
    <w:p w14:paraId="0106E155" w14:textId="4DB1B621" w:rsidR="00320403" w:rsidRPr="00824DEE" w:rsidRDefault="00320403" w:rsidP="00C36870">
      <w:pPr>
        <w:tabs>
          <w:tab w:val="left" w:pos="3378"/>
        </w:tabs>
        <w:spacing w:after="0" w:line="240" w:lineRule="auto"/>
        <w:jc w:val="center"/>
        <w:rPr>
          <w:rFonts w:cs="Times New Roman"/>
          <w:szCs w:val="24"/>
        </w:rPr>
      </w:pPr>
    </w:p>
    <w:p w14:paraId="009F3563" w14:textId="77777777" w:rsidR="00A80161" w:rsidRPr="00824DEE" w:rsidRDefault="00A80161" w:rsidP="00C36870">
      <w:pPr>
        <w:tabs>
          <w:tab w:val="left" w:pos="3378"/>
        </w:tabs>
        <w:spacing w:after="0" w:line="240" w:lineRule="auto"/>
        <w:jc w:val="center"/>
        <w:rPr>
          <w:rFonts w:cs="Times New Roman"/>
          <w:szCs w:val="24"/>
        </w:rPr>
      </w:pPr>
    </w:p>
    <w:p w14:paraId="76C1459A" w14:textId="006579EE" w:rsidR="00147B75" w:rsidRPr="00824DEE" w:rsidRDefault="00E01498" w:rsidP="00147B75">
      <w:pPr>
        <w:jc w:val="center"/>
        <w:rPr>
          <w:rFonts w:cs="Times New Roman"/>
          <w:szCs w:val="24"/>
        </w:rPr>
      </w:pPr>
      <w:commentRangeStart w:id="15"/>
      <w:commentRangeEnd w:id="15"/>
      <w:r>
        <w:rPr>
          <w:rStyle w:val="CommentReference"/>
          <w:rFonts w:cs="Times New Roman"/>
          <w:sz w:val="24"/>
          <w:szCs w:val="24"/>
        </w:rPr>
        <w:commentReference w:id="15"/>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Pr>
              <w:rStyle w:val="PlaceholderText"/>
              <w:rFonts w:cs="Times New Roman"/>
              <w:szCs w:val="24"/>
            </w:rPr>
            <w:t>[Jüri Tarihi]</w:t>
          </w:r>
        </w:sdtContent>
      </w:sdt>
      <w:r>
        <w:rPr>
          <w:rFonts w:cs="Times New Roman"/>
          <w:szCs w:val="24"/>
        </w:rPr>
        <w:t xml:space="preserve">, </w:t>
      </w:r>
      <w:r>
        <w:rPr>
          <w:rFonts w:cs="Times New Roman"/>
          <w:szCs w:val="24"/>
        </w:rPr>
        <w:fldChar w:fldCharType="begin"/>
      </w:r>
      <w:r>
        <w:rPr>
          <w:rFonts w:cs="Times New Roman"/>
          <w:szCs w:val="24"/>
        </w:rPr>
        <w:instrText xml:space="preserve"> PAGEREF LastPage \h </w:instrText>
      </w:r>
      <w:r>
        <w:rPr>
          <w:rFonts w:cs="Times New Roman"/>
          <w:szCs w:val="24"/>
        </w:rPr>
      </w:r>
      <w:r>
        <w:rPr>
          <w:rFonts w:cs="Times New Roman"/>
          <w:szCs w:val="24"/>
        </w:rPr>
        <w:fldChar w:fldCharType="separate"/>
      </w:r>
      <w:r w:rsidR="00693217">
        <w:rPr>
          <w:rFonts w:cs="Times New Roman"/>
          <w:noProof/>
          <w:szCs w:val="24"/>
        </w:rPr>
        <w:t>103</w:t>
      </w:r>
      <w:r>
        <w:rPr>
          <w:rFonts w:cs="Times New Roman"/>
          <w:szCs w:val="24"/>
        </w:rPr>
        <w:fldChar w:fldCharType="end"/>
      </w:r>
    </w:p>
    <w:p w14:paraId="7CFB1CDB" w14:textId="40A6DC89" w:rsidR="00320403" w:rsidRPr="00824DEE" w:rsidRDefault="00320403" w:rsidP="00320403">
      <w:pPr>
        <w:tabs>
          <w:tab w:val="left" w:pos="3378"/>
        </w:tabs>
        <w:jc w:val="center"/>
        <w:rPr>
          <w:rFonts w:cs="Times New Roman"/>
          <w:szCs w:val="24"/>
        </w:rPr>
      </w:pPr>
    </w:p>
    <w:p w14:paraId="5C675D0B" w14:textId="77777777" w:rsidR="006349C5" w:rsidRPr="00824DEE" w:rsidRDefault="006349C5" w:rsidP="00320403">
      <w:pPr>
        <w:tabs>
          <w:tab w:val="left" w:pos="3378"/>
        </w:tabs>
        <w:jc w:val="center"/>
        <w:rPr>
          <w:rFonts w:cs="Times New Roman"/>
          <w:szCs w:val="24"/>
        </w:rPr>
      </w:pPr>
    </w:p>
    <w:p w14:paraId="33C7FE84" w14:textId="0EA219F7" w:rsidR="00CC72AB" w:rsidRPr="00824DEE" w:rsidRDefault="00CC72AB" w:rsidP="00CC72AB">
      <w:pPr>
        <w:tabs>
          <w:tab w:val="left" w:pos="3378"/>
        </w:tabs>
        <w:rPr>
          <w:rFonts w:cs="Times New Roman"/>
          <w:szCs w:val="24"/>
        </w:rPr>
      </w:pPr>
      <w:r>
        <w:rPr>
          <w:rFonts w:cs="Times New Roman"/>
          <w:szCs w:val="24"/>
        </w:rPr>
        <w:t xml:space="preserve">Mevcut orman yangını karar destek sistemleri; kapalı karar uzayları, merkezi akıl yürütme, simülasyon–karar arasındaki sıkı bağlılaşım ve epistemik belirsizliğin yetersiz temsili nedeniyle kısıtlanmaktadır. Bu tez; hiyerarşik olarkdağıtık, açıklanabilir ve belirsizliğe duyarlı bir çerçeve olan DisasterAware'i önermektedir. Çerçevede, altı sınırlı öznitelik birim bölüşümü altında bulanıklaştırılarak dört boyutlu bir durumsal kavram vektörüne (Yangın Tehdidi, Bastırma Uygunluğu, Varlık Maruziyeti, Müdahale Aciliyeti) dönüştürülmekte ve bu vektör, bölgesel ajanlar arasında dağıtılmış bir Mamdani tipi çıkarım hattını beslemektedir. Kavram soyutlaması, kanıtlanmış dokuz kat kural karmaşıklığı azaltımı sağlar (müdahale tipi başına 729 → 81 kural; toplamda 351'e karşı 2.187 kural); bu da ölçeklenebilirlikte belirgin iyileşme sağlar. Çıktı sınırlılığı, Lipschitz sürekliliği ve yapısal kısmi gözlemlenebilirlik uyumluluğu biçimsel olarak garanti altına alınmış; ayrıca, olasılıksal varsayımlara gerek duymadan epistemik belirsizliği kodlayan güven kapılı kavram modülasyonu tanımlanmıştır. Çıkarımsal olmayan küresel bir koordinasyon işleci, kaynak-normalize bölgesel alanları simülasyon durumundan kesin biçimde ayrılmış bir müdahale girdisi olarak birleştirirken, Açıklanabilirlik ve Yapay Zekâ (YZ) Yönetişim Katmanı denetim kaydı ve operatör geçersiz kılma </w:t>
      </w:r>
      <w:r>
        <w:rPr>
          <w:rFonts w:cs="Times New Roman"/>
          <w:szCs w:val="24"/>
        </w:rPr>
        <w:lastRenderedPageBreak/>
        <w:t xml:space="preserve">işlevlerini sağlar. </w:t>
      </w:r>
      <w:commentRangeStart w:id="16"/>
      <w:r>
        <w:rPr>
          <w:rFonts w:cs="Times New Roman"/>
          <w:szCs w:val="24"/>
        </w:rPr>
        <w:t>Merkezi bir temel çizgiye karşı yapılan karşılaştırmalı simülasyon; uyarlanabilirliği, yorumlanabilirliği ve operasyonel uygulanabilirliği doğrulayarak, DisasterAware'i optimizasyon tabanlı ve kara kutu yapay zekâ yaklaşımlarına yeniden üretilebilir bir alternatif olarak konumlandırır.</w:t>
      </w:r>
      <w:commentRangeEnd w:id="16"/>
      <w:r w:rsidRPr="00824DEE">
        <w:rPr>
          <w:rStyle w:val="CommentReference"/>
          <w:rFonts w:cs="Times New Roman"/>
          <w:sz w:val="24"/>
          <w:szCs w:val="24"/>
        </w:rPr>
        <w:commentReference w:id="16"/>
      </w:r>
    </w:p>
    <w:p w14:paraId="1142A6F2" w14:textId="77777777" w:rsidR="00F84128" w:rsidRPr="00824DEE" w:rsidRDefault="00F84128" w:rsidP="00F84128">
      <w:pPr>
        <w:tabs>
          <w:tab w:val="left" w:pos="3378"/>
        </w:tabs>
        <w:rPr>
          <w:rFonts w:cs="Times New Roman"/>
          <w:szCs w:val="24"/>
        </w:rPr>
      </w:pPr>
    </w:p>
    <w:p w14:paraId="446A8D78" w14:textId="1094BFF2" w:rsidR="00F84128" w:rsidRPr="00824DEE" w:rsidRDefault="00F84128" w:rsidP="00F84128">
      <w:pPr>
        <w:tabs>
          <w:tab w:val="left" w:pos="3378"/>
        </w:tabs>
        <w:rPr>
          <w:rFonts w:cs="Times New Roman"/>
          <w:szCs w:val="24"/>
        </w:rPr>
      </w:pPr>
      <w:r>
        <w:rPr>
          <w:rFonts w:cs="Times New Roman"/>
          <w:szCs w:val="24"/>
        </w:rPr>
        <w:t>Anahtar Kelimeler: Orman yangını karar desteği, Hiyerarşik dağıtık çok-ajanlı sistemler, Kavram tabanlı bulanık mantık, Açıklanabilir yapay zekâ, Kısmi gözlemlenebilirlik</w:t>
      </w:r>
    </w:p>
    <w:p w14:paraId="6C9A8848" w14:textId="35B15ACD" w:rsidR="008261B7" w:rsidRPr="00824DEE" w:rsidRDefault="008261B7" w:rsidP="00E85573">
      <w:pPr>
        <w:tabs>
          <w:tab w:val="left" w:pos="3378"/>
        </w:tabs>
        <w:rPr>
          <w:rFonts w:cs="Times New Roman"/>
          <w:szCs w:val="24"/>
        </w:rPr>
      </w:pPr>
    </w:p>
    <w:p w14:paraId="7F6B1DF9" w14:textId="77777777" w:rsidR="008261B7" w:rsidRPr="00824DEE" w:rsidRDefault="008261B7" w:rsidP="00320403">
      <w:pPr>
        <w:rPr>
          <w:rFonts w:cs="Times New Roman"/>
          <w:szCs w:val="24"/>
        </w:rPr>
        <w:sectPr w:rsidR="008261B7" w:rsidRPr="00824DEE" w:rsidSect="003E313C">
          <w:pgSz w:w="11906" w:h="16838"/>
          <w:pgMar w:top="1987" w:right="1584" w:bottom="1584" w:left="2275" w:header="706" w:footer="1411" w:gutter="0"/>
          <w:lnNumType w:countBy="1" w:restart="continuous"/>
          <w:pgNumType w:fmt="lowerRoman"/>
          <w:cols w:space="708"/>
          <w:docGrid w:linePitch="360"/>
        </w:sectPr>
      </w:pPr>
    </w:p>
    <w:p w14:paraId="4B69E858" w14:textId="536E8240" w:rsidR="008261B7" w:rsidRPr="00824DEE" w:rsidRDefault="00A13ED1" w:rsidP="008261B7">
      <w:pPr>
        <w:jc w:val="center"/>
        <w:rPr>
          <w:rFonts w:cs="Times New Roman"/>
          <w:szCs w:val="24"/>
        </w:rPr>
        <w:sectPr w:rsidR="008261B7" w:rsidRPr="00824DEE" w:rsidSect="00997492">
          <w:pgSz w:w="11906" w:h="16838" w:code="9"/>
          <w:pgMar w:top="1987" w:right="1584" w:bottom="1584" w:left="2275" w:header="706" w:footer="1411" w:gutter="0"/>
          <w:pgNumType w:fmt="lowerRoman"/>
          <w:cols w:space="708"/>
          <w:vAlign w:val="center"/>
          <w:docGrid w:linePitch="360"/>
        </w:sectPr>
      </w:pPr>
      <w:r>
        <w:rPr>
          <w:rFonts w:cs="Times New Roman"/>
          <w:szCs w:val="24"/>
        </w:rPr>
        <w:lastRenderedPageBreak/>
        <w:t xml:space="preserve">To my beloved wife Emine and our sons Kuzey, Rüzgar, and Atlas for their endless love, patience, and encouragement. You are my calm after every storm. </w:t>
      </w:r>
    </w:p>
    <w:p w14:paraId="390360CB" w14:textId="77777777" w:rsidR="00320403" w:rsidRPr="00824DEE" w:rsidRDefault="00320403" w:rsidP="00282804">
      <w:pPr>
        <w:pStyle w:val="CoverPages"/>
        <w:rPr>
          <w:lang w:val="en-US"/>
        </w:rPr>
      </w:pPr>
      <w:bookmarkStart w:id="17" w:name="_Toc234359286"/>
      <w:r>
        <w:rPr>
          <w:lang w:val="en-US"/>
        </w:rPr>
        <w:lastRenderedPageBreak/>
        <w:t>ACKNOWLEDGMENTS</w:t>
      </w:r>
      <w:bookmarkEnd w:id="17"/>
    </w:p>
    <w:p w14:paraId="51A52A01" w14:textId="77777777" w:rsidR="00320403" w:rsidRPr="00824DEE" w:rsidRDefault="00320403" w:rsidP="00320403">
      <w:pPr>
        <w:jc w:val="center"/>
        <w:rPr>
          <w:rFonts w:cs="Times New Roman"/>
          <w:b/>
          <w:szCs w:val="24"/>
        </w:rPr>
      </w:pPr>
    </w:p>
    <w:p w14:paraId="2A1F65A2" w14:textId="77777777" w:rsidR="00C23179" w:rsidRPr="00824DEE" w:rsidRDefault="00C23179" w:rsidP="00C23179">
      <w:pPr>
        <w:rPr>
          <w:rFonts w:cs="Times New Roman"/>
          <w:szCs w:val="24"/>
        </w:rPr>
      </w:pPr>
      <w:r>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824DEE" w:rsidRDefault="00C23179" w:rsidP="00C23179">
      <w:pPr>
        <w:rPr>
          <w:rFonts w:cs="Times New Roman"/>
          <w:szCs w:val="24"/>
        </w:rPr>
      </w:pPr>
      <w:r>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824DEE" w:rsidRDefault="00C23179" w:rsidP="00C23179">
      <w:pPr>
        <w:rPr>
          <w:rFonts w:cs="Times New Roman"/>
          <w:szCs w:val="24"/>
        </w:rPr>
      </w:pPr>
      <w:r>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824DEE" w:rsidRDefault="00C23179" w:rsidP="00C23179">
      <w:pPr>
        <w:rPr>
          <w:rFonts w:cs="Times New Roman"/>
          <w:szCs w:val="24"/>
        </w:rPr>
      </w:pPr>
      <w:r>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824DEE" w:rsidRDefault="00C23179" w:rsidP="00C23179">
      <w:pPr>
        <w:rPr>
          <w:rFonts w:cs="Times New Roman"/>
          <w:szCs w:val="24"/>
        </w:rPr>
      </w:pPr>
      <w:r>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824DEE" w:rsidRDefault="00C23179" w:rsidP="00C23179">
      <w:pPr>
        <w:rPr>
          <w:rFonts w:cs="Times New Roman"/>
          <w:szCs w:val="24"/>
        </w:rPr>
      </w:pPr>
      <w:r>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824DEE" w:rsidRDefault="00C23179" w:rsidP="00C23179">
      <w:pPr>
        <w:rPr>
          <w:rFonts w:cs="Times New Roman"/>
          <w:szCs w:val="24"/>
        </w:rPr>
      </w:pPr>
      <w:r>
        <w:rPr>
          <w:rFonts w:cs="Times New Roman"/>
          <w:szCs w:val="24"/>
        </w:rPr>
        <w:t>Thank you all, this accomplishment belongs as much to you as it does to me.</w:t>
      </w:r>
    </w:p>
    <w:p w14:paraId="4F18FAEE" w14:textId="7BD81C9E" w:rsidR="00652F2A" w:rsidRPr="00824DEE" w:rsidRDefault="00652F2A" w:rsidP="00C23179">
      <w:pPr>
        <w:rPr>
          <w:rFonts w:cs="Times New Roman"/>
          <w:szCs w:val="24"/>
        </w:rPr>
        <w:sectPr w:rsidR="00652F2A" w:rsidRPr="00824DEE"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824DEE" w:rsidRDefault="00320403" w:rsidP="00282804">
      <w:pPr>
        <w:pStyle w:val="CoverPages"/>
        <w:rPr>
          <w:lang w:val="en-US"/>
        </w:rPr>
      </w:pPr>
      <w:bookmarkStart w:id="18" w:name="_Toc234359287"/>
      <w:r>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08A41785" w14:textId="55B0D845" w:rsidR="00693217" w:rsidRDefault="00041C8A">
          <w:pPr>
            <w:pStyle w:val="TOC1"/>
            <w:rPr>
              <w:rFonts w:asciiTheme="minorHAnsi" w:eastAsiaTheme="minorEastAsia" w:hAnsiTheme="minorHAnsi"/>
              <w:kern w:val="2"/>
              <w:szCs w:val="24"/>
              <w:lang w:val="tr-TR" w:eastAsia="tr-TR"/>
              <w14:ligatures w14:val="standardContextual"/>
            </w:rPr>
          </w:pPr>
          <w:r>
            <w:rPr>
              <w:noProof w:val="0"/>
            </w:rPr>
            <w:fldChar w:fldCharType="begin"/>
          </w:r>
          <w:r>
            <w:rPr>
              <w:noProof w:val="0"/>
            </w:rPr>
            <w:instrText xml:space="preserve"> TOC \o "1-3" \h \z \u </w:instrText>
          </w:r>
          <w:r>
            <w:rPr>
              <w:noProof w:val="0"/>
            </w:rPr>
            <w:fldChar w:fldCharType="separate"/>
          </w:r>
          <w:hyperlink w:anchor="_Toc234359284" w:history="1">
            <w:r w:rsidR="00693217" w:rsidRPr="00BA2A15">
              <w:rPr>
                <w:rStyle w:val="Hyperlink"/>
              </w:rPr>
              <w:t>ABSTRACT</w:t>
            </w:r>
            <w:r w:rsidR="00693217">
              <w:rPr>
                <w:webHidden/>
              </w:rPr>
              <w:tab/>
            </w:r>
            <w:r w:rsidR="00693217">
              <w:rPr>
                <w:webHidden/>
              </w:rPr>
              <w:fldChar w:fldCharType="begin"/>
            </w:r>
            <w:r w:rsidR="00693217">
              <w:rPr>
                <w:webHidden/>
              </w:rPr>
              <w:instrText xml:space="preserve"> PAGEREF _Toc234359284 \h </w:instrText>
            </w:r>
            <w:r w:rsidR="00693217">
              <w:rPr>
                <w:webHidden/>
              </w:rPr>
            </w:r>
            <w:r w:rsidR="00693217">
              <w:rPr>
                <w:webHidden/>
              </w:rPr>
              <w:fldChar w:fldCharType="separate"/>
            </w:r>
            <w:r w:rsidR="00693217">
              <w:rPr>
                <w:webHidden/>
              </w:rPr>
              <w:t>v</w:t>
            </w:r>
            <w:r w:rsidR="00693217">
              <w:rPr>
                <w:webHidden/>
              </w:rPr>
              <w:fldChar w:fldCharType="end"/>
            </w:r>
          </w:hyperlink>
        </w:p>
        <w:p w14:paraId="1A26ECC3" w14:textId="62E83FA2" w:rsidR="00693217" w:rsidRDefault="00693217">
          <w:pPr>
            <w:pStyle w:val="TOC1"/>
            <w:rPr>
              <w:rFonts w:asciiTheme="minorHAnsi" w:eastAsiaTheme="minorEastAsia" w:hAnsiTheme="minorHAnsi"/>
              <w:kern w:val="2"/>
              <w:szCs w:val="24"/>
              <w:lang w:val="tr-TR" w:eastAsia="tr-TR"/>
              <w14:ligatures w14:val="standardContextual"/>
            </w:rPr>
          </w:pPr>
          <w:hyperlink w:anchor="_Toc234359285" w:history="1">
            <w:r w:rsidRPr="00BA2A15">
              <w:rPr>
                <w:rStyle w:val="Hyperlink"/>
              </w:rPr>
              <w:t>ÖZ</w:t>
            </w:r>
            <w:r>
              <w:rPr>
                <w:webHidden/>
              </w:rPr>
              <w:tab/>
            </w:r>
            <w:r>
              <w:rPr>
                <w:webHidden/>
              </w:rPr>
              <w:fldChar w:fldCharType="begin"/>
            </w:r>
            <w:r>
              <w:rPr>
                <w:webHidden/>
              </w:rPr>
              <w:instrText xml:space="preserve"> PAGEREF _Toc234359285 \h </w:instrText>
            </w:r>
            <w:r>
              <w:rPr>
                <w:webHidden/>
              </w:rPr>
            </w:r>
            <w:r>
              <w:rPr>
                <w:webHidden/>
              </w:rPr>
              <w:fldChar w:fldCharType="separate"/>
            </w:r>
            <w:r>
              <w:rPr>
                <w:webHidden/>
              </w:rPr>
              <w:t>vii</w:t>
            </w:r>
            <w:r>
              <w:rPr>
                <w:webHidden/>
              </w:rPr>
              <w:fldChar w:fldCharType="end"/>
            </w:r>
          </w:hyperlink>
        </w:p>
        <w:p w14:paraId="6255A518" w14:textId="1C79955E" w:rsidR="00693217" w:rsidRDefault="00693217">
          <w:pPr>
            <w:pStyle w:val="TOC1"/>
            <w:rPr>
              <w:rFonts w:asciiTheme="minorHAnsi" w:eastAsiaTheme="minorEastAsia" w:hAnsiTheme="minorHAnsi"/>
              <w:kern w:val="2"/>
              <w:szCs w:val="24"/>
              <w:lang w:val="tr-TR" w:eastAsia="tr-TR"/>
              <w14:ligatures w14:val="standardContextual"/>
            </w:rPr>
          </w:pPr>
          <w:hyperlink w:anchor="_Toc234359286" w:history="1">
            <w:r w:rsidRPr="00BA2A15">
              <w:rPr>
                <w:rStyle w:val="Hyperlink"/>
              </w:rPr>
              <w:t>ACKNOWLEDGMENTS</w:t>
            </w:r>
            <w:r>
              <w:rPr>
                <w:webHidden/>
              </w:rPr>
              <w:tab/>
            </w:r>
            <w:r>
              <w:rPr>
                <w:webHidden/>
              </w:rPr>
              <w:fldChar w:fldCharType="begin"/>
            </w:r>
            <w:r>
              <w:rPr>
                <w:webHidden/>
              </w:rPr>
              <w:instrText xml:space="preserve"> PAGEREF _Toc234359286 \h </w:instrText>
            </w:r>
            <w:r>
              <w:rPr>
                <w:webHidden/>
              </w:rPr>
            </w:r>
            <w:r>
              <w:rPr>
                <w:webHidden/>
              </w:rPr>
              <w:fldChar w:fldCharType="separate"/>
            </w:r>
            <w:r>
              <w:rPr>
                <w:webHidden/>
              </w:rPr>
              <w:t>x</w:t>
            </w:r>
            <w:r>
              <w:rPr>
                <w:webHidden/>
              </w:rPr>
              <w:fldChar w:fldCharType="end"/>
            </w:r>
          </w:hyperlink>
        </w:p>
        <w:p w14:paraId="0AAB62AA" w14:textId="3B4EB535" w:rsidR="00693217" w:rsidRDefault="00693217">
          <w:pPr>
            <w:pStyle w:val="TOC1"/>
            <w:rPr>
              <w:rFonts w:asciiTheme="minorHAnsi" w:eastAsiaTheme="minorEastAsia" w:hAnsiTheme="minorHAnsi"/>
              <w:kern w:val="2"/>
              <w:szCs w:val="24"/>
              <w:lang w:val="tr-TR" w:eastAsia="tr-TR"/>
              <w14:ligatures w14:val="standardContextual"/>
            </w:rPr>
          </w:pPr>
          <w:hyperlink w:anchor="_Toc234359287" w:history="1">
            <w:r w:rsidRPr="00BA2A15">
              <w:rPr>
                <w:rStyle w:val="Hyperlink"/>
              </w:rPr>
              <w:t>TABLE OF CONTENTS</w:t>
            </w:r>
            <w:r>
              <w:rPr>
                <w:webHidden/>
              </w:rPr>
              <w:tab/>
            </w:r>
            <w:r>
              <w:rPr>
                <w:webHidden/>
              </w:rPr>
              <w:fldChar w:fldCharType="begin"/>
            </w:r>
            <w:r>
              <w:rPr>
                <w:webHidden/>
              </w:rPr>
              <w:instrText xml:space="preserve"> PAGEREF _Toc234359287 \h </w:instrText>
            </w:r>
            <w:r>
              <w:rPr>
                <w:webHidden/>
              </w:rPr>
            </w:r>
            <w:r>
              <w:rPr>
                <w:webHidden/>
              </w:rPr>
              <w:fldChar w:fldCharType="separate"/>
            </w:r>
            <w:r>
              <w:rPr>
                <w:webHidden/>
              </w:rPr>
              <w:t>xi</w:t>
            </w:r>
            <w:r>
              <w:rPr>
                <w:webHidden/>
              </w:rPr>
              <w:fldChar w:fldCharType="end"/>
            </w:r>
          </w:hyperlink>
        </w:p>
        <w:p w14:paraId="6BF4B82C" w14:textId="4074F7A6" w:rsidR="00693217" w:rsidRDefault="00693217">
          <w:pPr>
            <w:pStyle w:val="TOC1"/>
            <w:rPr>
              <w:rFonts w:asciiTheme="minorHAnsi" w:eastAsiaTheme="minorEastAsia" w:hAnsiTheme="minorHAnsi"/>
              <w:kern w:val="2"/>
              <w:szCs w:val="24"/>
              <w:lang w:val="tr-TR" w:eastAsia="tr-TR"/>
              <w14:ligatures w14:val="standardContextual"/>
            </w:rPr>
          </w:pPr>
          <w:hyperlink w:anchor="_Toc234359288" w:history="1">
            <w:r w:rsidRPr="00BA2A15">
              <w:rPr>
                <w:rStyle w:val="Hyperlink"/>
              </w:rPr>
              <w:t>LIST OF TABLES</w:t>
            </w:r>
            <w:r>
              <w:rPr>
                <w:webHidden/>
              </w:rPr>
              <w:tab/>
            </w:r>
            <w:r>
              <w:rPr>
                <w:webHidden/>
              </w:rPr>
              <w:fldChar w:fldCharType="begin"/>
            </w:r>
            <w:r>
              <w:rPr>
                <w:webHidden/>
              </w:rPr>
              <w:instrText xml:space="preserve"> PAGEREF _Toc234359288 \h </w:instrText>
            </w:r>
            <w:r>
              <w:rPr>
                <w:webHidden/>
              </w:rPr>
            </w:r>
            <w:r>
              <w:rPr>
                <w:webHidden/>
              </w:rPr>
              <w:fldChar w:fldCharType="separate"/>
            </w:r>
            <w:r>
              <w:rPr>
                <w:webHidden/>
              </w:rPr>
              <w:t>xiv</w:t>
            </w:r>
            <w:r>
              <w:rPr>
                <w:webHidden/>
              </w:rPr>
              <w:fldChar w:fldCharType="end"/>
            </w:r>
          </w:hyperlink>
        </w:p>
        <w:p w14:paraId="264A5477" w14:textId="4F186F2F" w:rsidR="00693217" w:rsidRDefault="00693217">
          <w:pPr>
            <w:pStyle w:val="TOC1"/>
            <w:rPr>
              <w:rFonts w:asciiTheme="minorHAnsi" w:eastAsiaTheme="minorEastAsia" w:hAnsiTheme="minorHAnsi"/>
              <w:kern w:val="2"/>
              <w:szCs w:val="24"/>
              <w:lang w:val="tr-TR" w:eastAsia="tr-TR"/>
              <w14:ligatures w14:val="standardContextual"/>
            </w:rPr>
          </w:pPr>
          <w:hyperlink w:anchor="_Toc234359289" w:history="1">
            <w:r w:rsidRPr="00BA2A15">
              <w:rPr>
                <w:rStyle w:val="Hyperlink"/>
              </w:rPr>
              <w:t>LIST OF FIGURES</w:t>
            </w:r>
            <w:r>
              <w:rPr>
                <w:webHidden/>
              </w:rPr>
              <w:tab/>
            </w:r>
            <w:r>
              <w:rPr>
                <w:webHidden/>
              </w:rPr>
              <w:fldChar w:fldCharType="begin"/>
            </w:r>
            <w:r>
              <w:rPr>
                <w:webHidden/>
              </w:rPr>
              <w:instrText xml:space="preserve"> PAGEREF _Toc234359289 \h </w:instrText>
            </w:r>
            <w:r>
              <w:rPr>
                <w:webHidden/>
              </w:rPr>
            </w:r>
            <w:r>
              <w:rPr>
                <w:webHidden/>
              </w:rPr>
              <w:fldChar w:fldCharType="separate"/>
            </w:r>
            <w:r>
              <w:rPr>
                <w:webHidden/>
              </w:rPr>
              <w:t>xvi</w:t>
            </w:r>
            <w:r>
              <w:rPr>
                <w:webHidden/>
              </w:rPr>
              <w:fldChar w:fldCharType="end"/>
            </w:r>
          </w:hyperlink>
        </w:p>
        <w:p w14:paraId="0C97230A" w14:textId="5B5B128E" w:rsidR="00693217" w:rsidRDefault="00693217">
          <w:pPr>
            <w:pStyle w:val="TOC1"/>
            <w:rPr>
              <w:rFonts w:asciiTheme="minorHAnsi" w:eastAsiaTheme="minorEastAsia" w:hAnsiTheme="minorHAnsi"/>
              <w:kern w:val="2"/>
              <w:szCs w:val="24"/>
              <w:lang w:val="tr-TR" w:eastAsia="tr-TR"/>
              <w14:ligatures w14:val="standardContextual"/>
            </w:rPr>
          </w:pPr>
          <w:hyperlink w:anchor="_Toc234359290" w:history="1">
            <w:r w:rsidRPr="00BA2A15">
              <w:rPr>
                <w:rStyle w:val="Hyperlink"/>
              </w:rPr>
              <w:t>LIST OF ABBREVIATIONS</w:t>
            </w:r>
            <w:r>
              <w:rPr>
                <w:webHidden/>
              </w:rPr>
              <w:tab/>
            </w:r>
            <w:r>
              <w:rPr>
                <w:webHidden/>
              </w:rPr>
              <w:fldChar w:fldCharType="begin"/>
            </w:r>
            <w:r>
              <w:rPr>
                <w:webHidden/>
              </w:rPr>
              <w:instrText xml:space="preserve"> PAGEREF _Toc234359290 \h </w:instrText>
            </w:r>
            <w:r>
              <w:rPr>
                <w:webHidden/>
              </w:rPr>
            </w:r>
            <w:r>
              <w:rPr>
                <w:webHidden/>
              </w:rPr>
              <w:fldChar w:fldCharType="separate"/>
            </w:r>
            <w:r>
              <w:rPr>
                <w:webHidden/>
              </w:rPr>
              <w:t>xvii</w:t>
            </w:r>
            <w:r>
              <w:rPr>
                <w:webHidden/>
              </w:rPr>
              <w:fldChar w:fldCharType="end"/>
            </w:r>
          </w:hyperlink>
        </w:p>
        <w:p w14:paraId="1D27E6E4" w14:textId="7084149B" w:rsidR="00693217" w:rsidRDefault="00693217">
          <w:pPr>
            <w:pStyle w:val="TOC1"/>
            <w:rPr>
              <w:rFonts w:asciiTheme="minorHAnsi" w:eastAsiaTheme="minorEastAsia" w:hAnsiTheme="minorHAnsi"/>
              <w:kern w:val="2"/>
              <w:szCs w:val="24"/>
              <w:lang w:val="tr-TR" w:eastAsia="tr-TR"/>
              <w14:ligatures w14:val="standardContextual"/>
            </w:rPr>
          </w:pPr>
          <w:hyperlink w:anchor="_Toc234359291" w:history="1">
            <w:r w:rsidRPr="00BA2A15">
              <w:rPr>
                <w:rStyle w:val="Hyperlink"/>
              </w:rPr>
              <w:t>LIST OF SYMBOLS</w:t>
            </w:r>
            <w:r>
              <w:rPr>
                <w:webHidden/>
              </w:rPr>
              <w:tab/>
            </w:r>
            <w:r>
              <w:rPr>
                <w:webHidden/>
              </w:rPr>
              <w:fldChar w:fldCharType="begin"/>
            </w:r>
            <w:r>
              <w:rPr>
                <w:webHidden/>
              </w:rPr>
              <w:instrText xml:space="preserve"> PAGEREF _Toc234359291 \h </w:instrText>
            </w:r>
            <w:r>
              <w:rPr>
                <w:webHidden/>
              </w:rPr>
            </w:r>
            <w:r>
              <w:rPr>
                <w:webHidden/>
              </w:rPr>
              <w:fldChar w:fldCharType="separate"/>
            </w:r>
            <w:r>
              <w:rPr>
                <w:webHidden/>
              </w:rPr>
              <w:t>xviii</w:t>
            </w:r>
            <w:r>
              <w:rPr>
                <w:webHidden/>
              </w:rPr>
              <w:fldChar w:fldCharType="end"/>
            </w:r>
          </w:hyperlink>
        </w:p>
        <w:p w14:paraId="1ED16B68" w14:textId="1CDC0AAB" w:rsidR="00693217" w:rsidRDefault="00693217">
          <w:pPr>
            <w:pStyle w:val="TOC1"/>
            <w:tabs>
              <w:tab w:val="left" w:pos="480"/>
            </w:tabs>
            <w:rPr>
              <w:rFonts w:asciiTheme="minorHAnsi" w:eastAsiaTheme="minorEastAsia" w:hAnsiTheme="minorHAnsi"/>
              <w:kern w:val="2"/>
              <w:szCs w:val="24"/>
              <w:lang w:val="tr-TR" w:eastAsia="tr-TR"/>
              <w14:ligatures w14:val="standardContextual"/>
            </w:rPr>
          </w:pPr>
          <w:hyperlink w:anchor="_Toc234359292" w:history="1">
            <w:r w:rsidRPr="00BA2A15">
              <w:rPr>
                <w:rStyle w:val="Hyperlink"/>
              </w:rPr>
              <w:t>1</w:t>
            </w:r>
            <w:r>
              <w:rPr>
                <w:rFonts w:asciiTheme="minorHAnsi" w:eastAsiaTheme="minorEastAsia" w:hAnsiTheme="minorHAnsi"/>
                <w:kern w:val="2"/>
                <w:szCs w:val="24"/>
                <w:lang w:val="tr-TR" w:eastAsia="tr-TR"/>
                <w14:ligatures w14:val="standardContextual"/>
              </w:rPr>
              <w:tab/>
            </w:r>
            <w:r w:rsidRPr="00BA2A15">
              <w:rPr>
                <w:rStyle w:val="Hyperlink"/>
              </w:rPr>
              <w:t>INTRODUCTION</w:t>
            </w:r>
            <w:r>
              <w:rPr>
                <w:webHidden/>
              </w:rPr>
              <w:tab/>
            </w:r>
            <w:r>
              <w:rPr>
                <w:webHidden/>
              </w:rPr>
              <w:fldChar w:fldCharType="begin"/>
            </w:r>
            <w:r>
              <w:rPr>
                <w:webHidden/>
              </w:rPr>
              <w:instrText xml:space="preserve"> PAGEREF _Toc234359292 \h </w:instrText>
            </w:r>
            <w:r>
              <w:rPr>
                <w:webHidden/>
              </w:rPr>
            </w:r>
            <w:r>
              <w:rPr>
                <w:webHidden/>
              </w:rPr>
              <w:fldChar w:fldCharType="separate"/>
            </w:r>
            <w:r>
              <w:rPr>
                <w:webHidden/>
              </w:rPr>
              <w:t>1</w:t>
            </w:r>
            <w:r>
              <w:rPr>
                <w:webHidden/>
              </w:rPr>
              <w:fldChar w:fldCharType="end"/>
            </w:r>
          </w:hyperlink>
        </w:p>
        <w:p w14:paraId="63123F8F" w14:textId="3DC67AE1"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293" w:history="1">
            <w:r w:rsidRPr="00BA2A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BA2A15">
              <w:rPr>
                <w:rStyle w:val="Hyperlink"/>
                <w:noProof/>
                <w:lang w:eastAsia="tr-TR"/>
              </w:rPr>
              <w:t>Gap Analysis</w:t>
            </w:r>
            <w:r>
              <w:rPr>
                <w:noProof/>
                <w:webHidden/>
              </w:rPr>
              <w:tab/>
            </w:r>
            <w:r>
              <w:rPr>
                <w:noProof/>
                <w:webHidden/>
              </w:rPr>
              <w:fldChar w:fldCharType="begin"/>
            </w:r>
            <w:r>
              <w:rPr>
                <w:noProof/>
                <w:webHidden/>
              </w:rPr>
              <w:instrText xml:space="preserve"> PAGEREF _Toc234359293 \h </w:instrText>
            </w:r>
            <w:r>
              <w:rPr>
                <w:noProof/>
                <w:webHidden/>
              </w:rPr>
            </w:r>
            <w:r>
              <w:rPr>
                <w:noProof/>
                <w:webHidden/>
              </w:rPr>
              <w:fldChar w:fldCharType="separate"/>
            </w:r>
            <w:r>
              <w:rPr>
                <w:noProof/>
                <w:webHidden/>
              </w:rPr>
              <w:t>3</w:t>
            </w:r>
            <w:r>
              <w:rPr>
                <w:noProof/>
                <w:webHidden/>
              </w:rPr>
              <w:fldChar w:fldCharType="end"/>
            </w:r>
          </w:hyperlink>
        </w:p>
        <w:p w14:paraId="4E1D356D" w14:textId="73281A2F"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294" w:history="1">
            <w:r w:rsidRPr="00BA2A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BA2A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_Toc234359294 \h </w:instrText>
            </w:r>
            <w:r>
              <w:rPr>
                <w:noProof/>
                <w:webHidden/>
              </w:rPr>
            </w:r>
            <w:r>
              <w:rPr>
                <w:noProof/>
                <w:webHidden/>
              </w:rPr>
              <w:fldChar w:fldCharType="separate"/>
            </w:r>
            <w:r>
              <w:rPr>
                <w:noProof/>
                <w:webHidden/>
              </w:rPr>
              <w:t>7</w:t>
            </w:r>
            <w:r>
              <w:rPr>
                <w:noProof/>
                <w:webHidden/>
              </w:rPr>
              <w:fldChar w:fldCharType="end"/>
            </w:r>
          </w:hyperlink>
        </w:p>
        <w:p w14:paraId="519786B1" w14:textId="57484EB0"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295" w:history="1">
            <w:r w:rsidRPr="00BA2A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BA2A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_Toc234359295 \h </w:instrText>
            </w:r>
            <w:r>
              <w:rPr>
                <w:noProof/>
                <w:webHidden/>
              </w:rPr>
            </w:r>
            <w:r>
              <w:rPr>
                <w:noProof/>
                <w:webHidden/>
              </w:rPr>
              <w:fldChar w:fldCharType="separate"/>
            </w:r>
            <w:r>
              <w:rPr>
                <w:noProof/>
                <w:webHidden/>
              </w:rPr>
              <w:t>8</w:t>
            </w:r>
            <w:r>
              <w:rPr>
                <w:noProof/>
                <w:webHidden/>
              </w:rPr>
              <w:fldChar w:fldCharType="end"/>
            </w:r>
          </w:hyperlink>
        </w:p>
        <w:p w14:paraId="3D1703F3" w14:textId="679D270E"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296" w:history="1">
            <w:r w:rsidRPr="00BA2A15">
              <w:rPr>
                <w:rStyle w:val="Hyperlink"/>
                <w:noProof/>
              </w:rPr>
              <w:t>1.4</w:t>
            </w:r>
            <w:r>
              <w:rPr>
                <w:rFonts w:asciiTheme="minorHAnsi" w:eastAsiaTheme="minorEastAsia" w:hAnsiTheme="minorHAnsi"/>
                <w:noProof/>
                <w:kern w:val="2"/>
                <w:szCs w:val="24"/>
                <w:lang w:val="tr-TR" w:eastAsia="tr-TR"/>
                <w14:ligatures w14:val="standardContextual"/>
              </w:rPr>
              <w:tab/>
            </w:r>
            <w:r w:rsidRPr="00BA2A15">
              <w:rPr>
                <w:rStyle w:val="Hyperlink"/>
                <w:noProof/>
              </w:rPr>
              <w:t>Organization of the Thesis</w:t>
            </w:r>
            <w:r>
              <w:rPr>
                <w:noProof/>
                <w:webHidden/>
              </w:rPr>
              <w:tab/>
            </w:r>
            <w:r>
              <w:rPr>
                <w:noProof/>
                <w:webHidden/>
              </w:rPr>
              <w:fldChar w:fldCharType="begin"/>
            </w:r>
            <w:r>
              <w:rPr>
                <w:noProof/>
                <w:webHidden/>
              </w:rPr>
              <w:instrText xml:space="preserve"> PAGEREF _Toc234359296 \h </w:instrText>
            </w:r>
            <w:r>
              <w:rPr>
                <w:noProof/>
                <w:webHidden/>
              </w:rPr>
            </w:r>
            <w:r>
              <w:rPr>
                <w:noProof/>
                <w:webHidden/>
              </w:rPr>
              <w:fldChar w:fldCharType="separate"/>
            </w:r>
            <w:r>
              <w:rPr>
                <w:noProof/>
                <w:webHidden/>
              </w:rPr>
              <w:t>13</w:t>
            </w:r>
            <w:r>
              <w:rPr>
                <w:noProof/>
                <w:webHidden/>
              </w:rPr>
              <w:fldChar w:fldCharType="end"/>
            </w:r>
          </w:hyperlink>
        </w:p>
        <w:p w14:paraId="36FF5E57" w14:textId="252E0B6E" w:rsidR="00693217" w:rsidRDefault="00693217">
          <w:pPr>
            <w:pStyle w:val="TOC1"/>
            <w:tabs>
              <w:tab w:val="left" w:pos="480"/>
            </w:tabs>
            <w:rPr>
              <w:rFonts w:asciiTheme="minorHAnsi" w:eastAsiaTheme="minorEastAsia" w:hAnsiTheme="minorHAnsi"/>
              <w:kern w:val="2"/>
              <w:szCs w:val="24"/>
              <w:lang w:val="tr-TR" w:eastAsia="tr-TR"/>
              <w14:ligatures w14:val="standardContextual"/>
            </w:rPr>
          </w:pPr>
          <w:hyperlink w:anchor="_Toc234359297" w:history="1">
            <w:r w:rsidRPr="00BA2A15">
              <w:rPr>
                <w:rStyle w:val="Hyperlink"/>
              </w:rPr>
              <w:t>2</w:t>
            </w:r>
            <w:r>
              <w:rPr>
                <w:rFonts w:asciiTheme="minorHAnsi" w:eastAsiaTheme="minorEastAsia" w:hAnsiTheme="minorHAnsi"/>
                <w:kern w:val="2"/>
                <w:szCs w:val="24"/>
                <w:lang w:val="tr-TR" w:eastAsia="tr-TR"/>
                <w14:ligatures w14:val="standardContextual"/>
              </w:rPr>
              <w:tab/>
            </w:r>
            <w:r w:rsidRPr="00BA2A15">
              <w:rPr>
                <w:rStyle w:val="Hyperlink"/>
              </w:rPr>
              <w:t>BACKGROUND INFORMATION</w:t>
            </w:r>
            <w:r>
              <w:rPr>
                <w:webHidden/>
              </w:rPr>
              <w:tab/>
            </w:r>
            <w:r>
              <w:rPr>
                <w:webHidden/>
              </w:rPr>
              <w:fldChar w:fldCharType="begin"/>
            </w:r>
            <w:r>
              <w:rPr>
                <w:webHidden/>
              </w:rPr>
              <w:instrText xml:space="preserve"> PAGEREF _Toc234359297 \h </w:instrText>
            </w:r>
            <w:r>
              <w:rPr>
                <w:webHidden/>
              </w:rPr>
            </w:r>
            <w:r>
              <w:rPr>
                <w:webHidden/>
              </w:rPr>
              <w:fldChar w:fldCharType="separate"/>
            </w:r>
            <w:r>
              <w:rPr>
                <w:webHidden/>
              </w:rPr>
              <w:t>15</w:t>
            </w:r>
            <w:r>
              <w:rPr>
                <w:webHidden/>
              </w:rPr>
              <w:fldChar w:fldCharType="end"/>
            </w:r>
          </w:hyperlink>
        </w:p>
        <w:p w14:paraId="7DD2FA01" w14:textId="2FEE59BB"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298" w:history="1">
            <w:r w:rsidRPr="00BA2A15">
              <w:rPr>
                <w:rStyle w:val="Hyperlink"/>
                <w:noProof/>
              </w:rPr>
              <w:t>2.1</w:t>
            </w:r>
            <w:r>
              <w:rPr>
                <w:rFonts w:asciiTheme="minorHAnsi" w:eastAsiaTheme="minorEastAsia" w:hAnsiTheme="minorHAnsi"/>
                <w:noProof/>
                <w:kern w:val="2"/>
                <w:szCs w:val="24"/>
                <w:lang w:val="tr-TR" w:eastAsia="tr-TR"/>
                <w14:ligatures w14:val="standardContextual"/>
              </w:rPr>
              <w:tab/>
            </w:r>
            <w:r w:rsidRPr="00BA2A15">
              <w:rPr>
                <w:rStyle w:val="Hyperlink"/>
                <w:noProof/>
              </w:rPr>
              <w:t>Wildfire Dynamics and Spread Modeling</w:t>
            </w:r>
            <w:r>
              <w:rPr>
                <w:noProof/>
                <w:webHidden/>
              </w:rPr>
              <w:tab/>
            </w:r>
            <w:r>
              <w:rPr>
                <w:noProof/>
                <w:webHidden/>
              </w:rPr>
              <w:fldChar w:fldCharType="begin"/>
            </w:r>
            <w:r>
              <w:rPr>
                <w:noProof/>
                <w:webHidden/>
              </w:rPr>
              <w:instrText xml:space="preserve"> PAGEREF _Toc234359298 \h </w:instrText>
            </w:r>
            <w:r>
              <w:rPr>
                <w:noProof/>
                <w:webHidden/>
              </w:rPr>
            </w:r>
            <w:r>
              <w:rPr>
                <w:noProof/>
                <w:webHidden/>
              </w:rPr>
              <w:fldChar w:fldCharType="separate"/>
            </w:r>
            <w:r>
              <w:rPr>
                <w:noProof/>
                <w:webHidden/>
              </w:rPr>
              <w:t>15</w:t>
            </w:r>
            <w:r>
              <w:rPr>
                <w:noProof/>
                <w:webHidden/>
              </w:rPr>
              <w:fldChar w:fldCharType="end"/>
            </w:r>
          </w:hyperlink>
        </w:p>
        <w:p w14:paraId="21CE06BB" w14:textId="06505725"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299" w:history="1">
            <w:r w:rsidRPr="00BA2A15">
              <w:rPr>
                <w:rStyle w:val="Hyperlink"/>
                <w:noProof/>
              </w:rPr>
              <w:t>2.1.1</w:t>
            </w:r>
            <w:r>
              <w:rPr>
                <w:rFonts w:asciiTheme="minorHAnsi" w:eastAsiaTheme="minorEastAsia" w:hAnsiTheme="minorHAnsi"/>
                <w:noProof/>
                <w:kern w:val="2"/>
                <w:szCs w:val="24"/>
                <w:lang w:val="tr-TR" w:eastAsia="tr-TR"/>
                <w14:ligatures w14:val="standardContextual"/>
              </w:rPr>
              <w:tab/>
            </w:r>
            <w:r w:rsidRPr="00BA2A15">
              <w:rPr>
                <w:rStyle w:val="Hyperlink"/>
                <w:noProof/>
              </w:rPr>
              <w:t>Drivers of Fire Behavior</w:t>
            </w:r>
            <w:r>
              <w:rPr>
                <w:noProof/>
                <w:webHidden/>
              </w:rPr>
              <w:tab/>
            </w:r>
            <w:r>
              <w:rPr>
                <w:noProof/>
                <w:webHidden/>
              </w:rPr>
              <w:fldChar w:fldCharType="begin"/>
            </w:r>
            <w:r>
              <w:rPr>
                <w:noProof/>
                <w:webHidden/>
              </w:rPr>
              <w:instrText xml:space="preserve"> PAGEREF _Toc234359299 \h </w:instrText>
            </w:r>
            <w:r>
              <w:rPr>
                <w:noProof/>
                <w:webHidden/>
              </w:rPr>
            </w:r>
            <w:r>
              <w:rPr>
                <w:noProof/>
                <w:webHidden/>
              </w:rPr>
              <w:fldChar w:fldCharType="separate"/>
            </w:r>
            <w:r>
              <w:rPr>
                <w:noProof/>
                <w:webHidden/>
              </w:rPr>
              <w:t>15</w:t>
            </w:r>
            <w:r>
              <w:rPr>
                <w:noProof/>
                <w:webHidden/>
              </w:rPr>
              <w:fldChar w:fldCharType="end"/>
            </w:r>
          </w:hyperlink>
        </w:p>
        <w:p w14:paraId="77E4EBE7" w14:textId="56FA3F85"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0" w:history="1">
            <w:r w:rsidRPr="00BA2A15">
              <w:rPr>
                <w:rStyle w:val="Hyperlink"/>
                <w:noProof/>
              </w:rPr>
              <w:t>2.1.2</w:t>
            </w:r>
            <w:r>
              <w:rPr>
                <w:rFonts w:asciiTheme="minorHAnsi" w:eastAsiaTheme="minorEastAsia" w:hAnsiTheme="minorHAnsi"/>
                <w:noProof/>
                <w:kern w:val="2"/>
                <w:szCs w:val="24"/>
                <w:lang w:val="tr-TR" w:eastAsia="tr-TR"/>
                <w14:ligatures w14:val="standardContextual"/>
              </w:rPr>
              <w:tab/>
            </w:r>
            <w:r w:rsidRPr="00BA2A15">
              <w:rPr>
                <w:rStyle w:val="Hyperlink"/>
                <w:noProof/>
              </w:rPr>
              <w:t>Families of Spread Models</w:t>
            </w:r>
            <w:r>
              <w:rPr>
                <w:noProof/>
                <w:webHidden/>
              </w:rPr>
              <w:tab/>
            </w:r>
            <w:r>
              <w:rPr>
                <w:noProof/>
                <w:webHidden/>
              </w:rPr>
              <w:fldChar w:fldCharType="begin"/>
            </w:r>
            <w:r>
              <w:rPr>
                <w:noProof/>
                <w:webHidden/>
              </w:rPr>
              <w:instrText xml:space="preserve"> PAGEREF _Toc234359300 \h </w:instrText>
            </w:r>
            <w:r>
              <w:rPr>
                <w:noProof/>
                <w:webHidden/>
              </w:rPr>
            </w:r>
            <w:r>
              <w:rPr>
                <w:noProof/>
                <w:webHidden/>
              </w:rPr>
              <w:fldChar w:fldCharType="separate"/>
            </w:r>
            <w:r>
              <w:rPr>
                <w:noProof/>
                <w:webHidden/>
              </w:rPr>
              <w:t>16</w:t>
            </w:r>
            <w:r>
              <w:rPr>
                <w:noProof/>
                <w:webHidden/>
              </w:rPr>
              <w:fldChar w:fldCharType="end"/>
            </w:r>
          </w:hyperlink>
        </w:p>
        <w:p w14:paraId="243AF10F" w14:textId="6353050B"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1" w:history="1">
            <w:r w:rsidRPr="00BA2A15">
              <w:rPr>
                <w:rStyle w:val="Hyperlink"/>
                <w:noProof/>
              </w:rPr>
              <w:t>2.1.3</w:t>
            </w:r>
            <w:r>
              <w:rPr>
                <w:rFonts w:asciiTheme="minorHAnsi" w:eastAsiaTheme="minorEastAsia" w:hAnsiTheme="minorHAnsi"/>
                <w:noProof/>
                <w:kern w:val="2"/>
                <w:szCs w:val="24"/>
                <w:lang w:val="tr-TR" w:eastAsia="tr-TR"/>
                <w14:ligatures w14:val="standardContextual"/>
              </w:rPr>
              <w:tab/>
            </w:r>
            <w:r w:rsidRPr="00BA2A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_Toc234359301 \h </w:instrText>
            </w:r>
            <w:r>
              <w:rPr>
                <w:noProof/>
                <w:webHidden/>
              </w:rPr>
            </w:r>
            <w:r>
              <w:rPr>
                <w:noProof/>
                <w:webHidden/>
              </w:rPr>
              <w:fldChar w:fldCharType="separate"/>
            </w:r>
            <w:r>
              <w:rPr>
                <w:noProof/>
                <w:webHidden/>
              </w:rPr>
              <w:t>17</w:t>
            </w:r>
            <w:r>
              <w:rPr>
                <w:noProof/>
                <w:webHidden/>
              </w:rPr>
              <w:fldChar w:fldCharType="end"/>
            </w:r>
          </w:hyperlink>
        </w:p>
        <w:p w14:paraId="043E94E9" w14:textId="17FCF57C"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02" w:history="1">
            <w:r w:rsidRPr="00BA2A15">
              <w:rPr>
                <w:rStyle w:val="Hyperlink"/>
                <w:noProof/>
              </w:rPr>
              <w:t>2.2</w:t>
            </w:r>
            <w:r>
              <w:rPr>
                <w:rFonts w:asciiTheme="minorHAnsi" w:eastAsiaTheme="minorEastAsia" w:hAnsiTheme="minorHAnsi"/>
                <w:noProof/>
                <w:kern w:val="2"/>
                <w:szCs w:val="24"/>
                <w:lang w:val="tr-TR" w:eastAsia="tr-TR"/>
                <w14:ligatures w14:val="standardContextual"/>
              </w:rPr>
              <w:tab/>
            </w:r>
            <w:r w:rsidRPr="00BA2A15">
              <w:rPr>
                <w:rStyle w:val="Hyperlink"/>
                <w:noProof/>
              </w:rPr>
              <w:t>Decision Support Foundations</w:t>
            </w:r>
            <w:r>
              <w:rPr>
                <w:noProof/>
                <w:webHidden/>
              </w:rPr>
              <w:tab/>
            </w:r>
            <w:r>
              <w:rPr>
                <w:noProof/>
                <w:webHidden/>
              </w:rPr>
              <w:fldChar w:fldCharType="begin"/>
            </w:r>
            <w:r>
              <w:rPr>
                <w:noProof/>
                <w:webHidden/>
              </w:rPr>
              <w:instrText xml:space="preserve"> PAGEREF _Toc234359302 \h </w:instrText>
            </w:r>
            <w:r>
              <w:rPr>
                <w:noProof/>
                <w:webHidden/>
              </w:rPr>
            </w:r>
            <w:r>
              <w:rPr>
                <w:noProof/>
                <w:webHidden/>
              </w:rPr>
              <w:fldChar w:fldCharType="separate"/>
            </w:r>
            <w:r>
              <w:rPr>
                <w:noProof/>
                <w:webHidden/>
              </w:rPr>
              <w:t>18</w:t>
            </w:r>
            <w:r>
              <w:rPr>
                <w:noProof/>
                <w:webHidden/>
              </w:rPr>
              <w:fldChar w:fldCharType="end"/>
            </w:r>
          </w:hyperlink>
        </w:p>
        <w:p w14:paraId="6FE3548E" w14:textId="7FBC1389"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3" w:history="1">
            <w:r w:rsidRPr="00BA2A15">
              <w:rPr>
                <w:rStyle w:val="Hyperlink"/>
                <w:noProof/>
              </w:rPr>
              <w:t>2.2.1</w:t>
            </w:r>
            <w:r>
              <w:rPr>
                <w:rFonts w:asciiTheme="minorHAnsi" w:eastAsiaTheme="minorEastAsia" w:hAnsiTheme="minorHAnsi"/>
                <w:noProof/>
                <w:kern w:val="2"/>
                <w:szCs w:val="24"/>
                <w:lang w:val="tr-TR" w:eastAsia="tr-TR"/>
                <w14:ligatures w14:val="standardContextual"/>
              </w:rPr>
              <w:tab/>
            </w:r>
            <w:r w:rsidRPr="00BA2A15">
              <w:rPr>
                <w:rStyle w:val="Hyperlink"/>
                <w:noProof/>
              </w:rPr>
              <w:t>Core Elements of Decision Support Systems</w:t>
            </w:r>
            <w:r>
              <w:rPr>
                <w:noProof/>
                <w:webHidden/>
              </w:rPr>
              <w:tab/>
            </w:r>
            <w:r>
              <w:rPr>
                <w:noProof/>
                <w:webHidden/>
              </w:rPr>
              <w:fldChar w:fldCharType="begin"/>
            </w:r>
            <w:r>
              <w:rPr>
                <w:noProof/>
                <w:webHidden/>
              </w:rPr>
              <w:instrText xml:space="preserve"> PAGEREF _Toc234359303 \h </w:instrText>
            </w:r>
            <w:r>
              <w:rPr>
                <w:noProof/>
                <w:webHidden/>
              </w:rPr>
            </w:r>
            <w:r>
              <w:rPr>
                <w:noProof/>
                <w:webHidden/>
              </w:rPr>
              <w:fldChar w:fldCharType="separate"/>
            </w:r>
            <w:r>
              <w:rPr>
                <w:noProof/>
                <w:webHidden/>
              </w:rPr>
              <w:t>18</w:t>
            </w:r>
            <w:r>
              <w:rPr>
                <w:noProof/>
                <w:webHidden/>
              </w:rPr>
              <w:fldChar w:fldCharType="end"/>
            </w:r>
          </w:hyperlink>
        </w:p>
        <w:p w14:paraId="7F2FC857" w14:textId="4155C134"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4" w:history="1">
            <w:r w:rsidRPr="00BA2A15">
              <w:rPr>
                <w:rStyle w:val="Hyperlink"/>
                <w:noProof/>
              </w:rPr>
              <w:t>2.2.2</w:t>
            </w:r>
            <w:r>
              <w:rPr>
                <w:rFonts w:asciiTheme="minorHAnsi" w:eastAsiaTheme="minorEastAsia" w:hAnsiTheme="minorHAnsi"/>
                <w:noProof/>
                <w:kern w:val="2"/>
                <w:szCs w:val="24"/>
                <w:lang w:val="tr-TR" w:eastAsia="tr-TR"/>
                <w14:ligatures w14:val="standardContextual"/>
              </w:rPr>
              <w:tab/>
            </w:r>
            <w:r w:rsidRPr="00BA2A15">
              <w:rPr>
                <w:rStyle w:val="Hyperlink"/>
                <w:noProof/>
              </w:rPr>
              <w:t>Closed versus Open Decision Spaces</w:t>
            </w:r>
            <w:r>
              <w:rPr>
                <w:noProof/>
                <w:webHidden/>
              </w:rPr>
              <w:tab/>
            </w:r>
            <w:r>
              <w:rPr>
                <w:noProof/>
                <w:webHidden/>
              </w:rPr>
              <w:fldChar w:fldCharType="begin"/>
            </w:r>
            <w:r>
              <w:rPr>
                <w:noProof/>
                <w:webHidden/>
              </w:rPr>
              <w:instrText xml:space="preserve"> PAGEREF _Toc234359304 \h </w:instrText>
            </w:r>
            <w:r>
              <w:rPr>
                <w:noProof/>
                <w:webHidden/>
              </w:rPr>
            </w:r>
            <w:r>
              <w:rPr>
                <w:noProof/>
                <w:webHidden/>
              </w:rPr>
              <w:fldChar w:fldCharType="separate"/>
            </w:r>
            <w:r>
              <w:rPr>
                <w:noProof/>
                <w:webHidden/>
              </w:rPr>
              <w:t>20</w:t>
            </w:r>
            <w:r>
              <w:rPr>
                <w:noProof/>
                <w:webHidden/>
              </w:rPr>
              <w:fldChar w:fldCharType="end"/>
            </w:r>
          </w:hyperlink>
        </w:p>
        <w:p w14:paraId="67259C14" w14:textId="1B790421"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5" w:history="1">
            <w:r w:rsidRPr="00BA2A15">
              <w:rPr>
                <w:rStyle w:val="Hyperlink"/>
                <w:noProof/>
              </w:rPr>
              <w:t>2.2.3</w:t>
            </w:r>
            <w:r>
              <w:rPr>
                <w:rFonts w:asciiTheme="minorHAnsi" w:eastAsiaTheme="minorEastAsia" w:hAnsiTheme="minorHAnsi"/>
                <w:noProof/>
                <w:kern w:val="2"/>
                <w:szCs w:val="24"/>
                <w:lang w:val="tr-TR" w:eastAsia="tr-TR"/>
                <w14:ligatures w14:val="standardContextual"/>
              </w:rPr>
              <w:tab/>
            </w:r>
            <w:r w:rsidRPr="00BA2A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_Toc234359305 \h </w:instrText>
            </w:r>
            <w:r>
              <w:rPr>
                <w:noProof/>
                <w:webHidden/>
              </w:rPr>
            </w:r>
            <w:r>
              <w:rPr>
                <w:noProof/>
                <w:webHidden/>
              </w:rPr>
              <w:fldChar w:fldCharType="separate"/>
            </w:r>
            <w:r>
              <w:rPr>
                <w:noProof/>
                <w:webHidden/>
              </w:rPr>
              <w:t>21</w:t>
            </w:r>
            <w:r>
              <w:rPr>
                <w:noProof/>
                <w:webHidden/>
              </w:rPr>
              <w:fldChar w:fldCharType="end"/>
            </w:r>
          </w:hyperlink>
        </w:p>
        <w:p w14:paraId="28E18974" w14:textId="744B83EB"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06" w:history="1">
            <w:r w:rsidRPr="00BA2A15">
              <w:rPr>
                <w:rStyle w:val="Hyperlink"/>
                <w:noProof/>
              </w:rPr>
              <w:t>2.3</w:t>
            </w:r>
            <w:r>
              <w:rPr>
                <w:rFonts w:asciiTheme="minorHAnsi" w:eastAsiaTheme="minorEastAsia" w:hAnsiTheme="minorHAnsi"/>
                <w:noProof/>
                <w:kern w:val="2"/>
                <w:szCs w:val="24"/>
                <w:lang w:val="tr-TR" w:eastAsia="tr-TR"/>
                <w14:ligatures w14:val="standardContextual"/>
              </w:rPr>
              <w:tab/>
            </w:r>
            <w:r w:rsidRPr="00BA2A15">
              <w:rPr>
                <w:rStyle w:val="Hyperlink"/>
                <w:noProof/>
              </w:rPr>
              <w:t>The Input Space: From Heterogeneous Sensing to Observation Features</w:t>
            </w:r>
            <w:r>
              <w:rPr>
                <w:noProof/>
                <w:webHidden/>
              </w:rPr>
              <w:tab/>
            </w:r>
            <w:r>
              <w:rPr>
                <w:noProof/>
                <w:webHidden/>
              </w:rPr>
              <w:fldChar w:fldCharType="begin"/>
            </w:r>
            <w:r>
              <w:rPr>
                <w:noProof/>
                <w:webHidden/>
              </w:rPr>
              <w:instrText xml:space="preserve"> PAGEREF _Toc234359306 \h </w:instrText>
            </w:r>
            <w:r>
              <w:rPr>
                <w:noProof/>
                <w:webHidden/>
              </w:rPr>
            </w:r>
            <w:r>
              <w:rPr>
                <w:noProof/>
                <w:webHidden/>
              </w:rPr>
              <w:fldChar w:fldCharType="separate"/>
            </w:r>
            <w:r>
              <w:rPr>
                <w:noProof/>
                <w:webHidden/>
              </w:rPr>
              <w:t>22</w:t>
            </w:r>
            <w:r>
              <w:rPr>
                <w:noProof/>
                <w:webHidden/>
              </w:rPr>
              <w:fldChar w:fldCharType="end"/>
            </w:r>
          </w:hyperlink>
        </w:p>
        <w:p w14:paraId="6F62E6FA" w14:textId="6DCC466D"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07" w:history="1">
            <w:r w:rsidRPr="00BA2A15">
              <w:rPr>
                <w:rStyle w:val="Hyperlink"/>
                <w:noProof/>
              </w:rPr>
              <w:t>2.4</w:t>
            </w:r>
            <w:r>
              <w:rPr>
                <w:rFonts w:asciiTheme="minorHAnsi" w:eastAsiaTheme="minorEastAsia" w:hAnsiTheme="minorHAnsi"/>
                <w:noProof/>
                <w:kern w:val="2"/>
                <w:szCs w:val="24"/>
                <w:lang w:val="tr-TR" w:eastAsia="tr-TR"/>
                <w14:ligatures w14:val="standardContextual"/>
              </w:rPr>
              <w:tab/>
            </w:r>
            <w:r w:rsidRPr="00BA2A15">
              <w:rPr>
                <w:rStyle w:val="Hyperlink"/>
                <w:noProof/>
              </w:rPr>
              <w:t>Concept-Driven Fuzzy Reasoning</w:t>
            </w:r>
            <w:r>
              <w:rPr>
                <w:noProof/>
                <w:webHidden/>
              </w:rPr>
              <w:tab/>
            </w:r>
            <w:r>
              <w:rPr>
                <w:noProof/>
                <w:webHidden/>
              </w:rPr>
              <w:fldChar w:fldCharType="begin"/>
            </w:r>
            <w:r>
              <w:rPr>
                <w:noProof/>
                <w:webHidden/>
              </w:rPr>
              <w:instrText xml:space="preserve"> PAGEREF _Toc234359307 \h </w:instrText>
            </w:r>
            <w:r>
              <w:rPr>
                <w:noProof/>
                <w:webHidden/>
              </w:rPr>
            </w:r>
            <w:r>
              <w:rPr>
                <w:noProof/>
                <w:webHidden/>
              </w:rPr>
              <w:fldChar w:fldCharType="separate"/>
            </w:r>
            <w:r>
              <w:rPr>
                <w:noProof/>
                <w:webHidden/>
              </w:rPr>
              <w:t>25</w:t>
            </w:r>
            <w:r>
              <w:rPr>
                <w:noProof/>
                <w:webHidden/>
              </w:rPr>
              <w:fldChar w:fldCharType="end"/>
            </w:r>
          </w:hyperlink>
        </w:p>
        <w:p w14:paraId="4043FBBB" w14:textId="0BAB2204"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8" w:history="1">
            <w:r w:rsidRPr="00BA2A15">
              <w:rPr>
                <w:rStyle w:val="Hyperlink"/>
                <w:noProof/>
              </w:rPr>
              <w:t>2.4.1</w:t>
            </w:r>
            <w:r>
              <w:rPr>
                <w:rFonts w:asciiTheme="minorHAnsi" w:eastAsiaTheme="minorEastAsia" w:hAnsiTheme="minorHAnsi"/>
                <w:noProof/>
                <w:kern w:val="2"/>
                <w:szCs w:val="24"/>
                <w:lang w:val="tr-TR" w:eastAsia="tr-TR"/>
                <w14:ligatures w14:val="standardContextual"/>
              </w:rPr>
              <w:tab/>
            </w:r>
            <w:r w:rsidRPr="00BA2A15">
              <w:rPr>
                <w:rStyle w:val="Hyperlink"/>
                <w:noProof/>
              </w:rPr>
              <w:t>Linguistic Uncertainty and Fuzzy Inference</w:t>
            </w:r>
            <w:r>
              <w:rPr>
                <w:noProof/>
                <w:webHidden/>
              </w:rPr>
              <w:tab/>
            </w:r>
            <w:r>
              <w:rPr>
                <w:noProof/>
                <w:webHidden/>
              </w:rPr>
              <w:fldChar w:fldCharType="begin"/>
            </w:r>
            <w:r>
              <w:rPr>
                <w:noProof/>
                <w:webHidden/>
              </w:rPr>
              <w:instrText xml:space="preserve"> PAGEREF _Toc234359308 \h </w:instrText>
            </w:r>
            <w:r>
              <w:rPr>
                <w:noProof/>
                <w:webHidden/>
              </w:rPr>
            </w:r>
            <w:r>
              <w:rPr>
                <w:noProof/>
                <w:webHidden/>
              </w:rPr>
              <w:fldChar w:fldCharType="separate"/>
            </w:r>
            <w:r>
              <w:rPr>
                <w:noProof/>
                <w:webHidden/>
              </w:rPr>
              <w:t>25</w:t>
            </w:r>
            <w:r>
              <w:rPr>
                <w:noProof/>
                <w:webHidden/>
              </w:rPr>
              <w:fldChar w:fldCharType="end"/>
            </w:r>
          </w:hyperlink>
        </w:p>
        <w:p w14:paraId="0B1D18F7" w14:textId="4ACFC716"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09" w:history="1">
            <w:r w:rsidRPr="00BA2A15">
              <w:rPr>
                <w:rStyle w:val="Hyperlink"/>
                <w:noProof/>
              </w:rPr>
              <w:t>2.4.2</w:t>
            </w:r>
            <w:r>
              <w:rPr>
                <w:rFonts w:asciiTheme="minorHAnsi" w:eastAsiaTheme="minorEastAsia" w:hAnsiTheme="minorHAnsi"/>
                <w:noProof/>
                <w:kern w:val="2"/>
                <w:szCs w:val="24"/>
                <w:lang w:val="tr-TR" w:eastAsia="tr-TR"/>
                <w14:ligatures w14:val="standardContextual"/>
              </w:rPr>
              <w:tab/>
            </w:r>
            <w:r w:rsidRPr="00BA2A15">
              <w:rPr>
                <w:rStyle w:val="Hyperlink"/>
                <w:noProof/>
              </w:rPr>
              <w:t>The Rule Explosion Problem</w:t>
            </w:r>
            <w:r>
              <w:rPr>
                <w:noProof/>
                <w:webHidden/>
              </w:rPr>
              <w:tab/>
            </w:r>
            <w:r>
              <w:rPr>
                <w:noProof/>
                <w:webHidden/>
              </w:rPr>
              <w:fldChar w:fldCharType="begin"/>
            </w:r>
            <w:r>
              <w:rPr>
                <w:noProof/>
                <w:webHidden/>
              </w:rPr>
              <w:instrText xml:space="preserve"> PAGEREF _Toc234359309 \h </w:instrText>
            </w:r>
            <w:r>
              <w:rPr>
                <w:noProof/>
                <w:webHidden/>
              </w:rPr>
            </w:r>
            <w:r>
              <w:rPr>
                <w:noProof/>
                <w:webHidden/>
              </w:rPr>
              <w:fldChar w:fldCharType="separate"/>
            </w:r>
            <w:r>
              <w:rPr>
                <w:noProof/>
                <w:webHidden/>
              </w:rPr>
              <w:t>27</w:t>
            </w:r>
            <w:r>
              <w:rPr>
                <w:noProof/>
                <w:webHidden/>
              </w:rPr>
              <w:fldChar w:fldCharType="end"/>
            </w:r>
          </w:hyperlink>
        </w:p>
        <w:p w14:paraId="76538203" w14:textId="70E15532"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10" w:history="1">
            <w:r w:rsidRPr="00BA2A15">
              <w:rPr>
                <w:rStyle w:val="Hyperlink"/>
                <w:noProof/>
              </w:rPr>
              <w:t>2.4.3</w:t>
            </w:r>
            <w:r>
              <w:rPr>
                <w:rFonts w:asciiTheme="minorHAnsi" w:eastAsiaTheme="minorEastAsia" w:hAnsiTheme="minorHAnsi"/>
                <w:noProof/>
                <w:kern w:val="2"/>
                <w:szCs w:val="24"/>
                <w:lang w:val="tr-TR" w:eastAsia="tr-TR"/>
                <w14:ligatures w14:val="standardContextual"/>
              </w:rPr>
              <w:tab/>
            </w:r>
            <w:r w:rsidRPr="00BA2A15">
              <w:rPr>
                <w:rStyle w:val="Hyperlink"/>
                <w:noProof/>
              </w:rPr>
              <w:t>Concepts as an Intermediate Abstraction</w:t>
            </w:r>
            <w:r>
              <w:rPr>
                <w:noProof/>
                <w:webHidden/>
              </w:rPr>
              <w:tab/>
            </w:r>
            <w:r>
              <w:rPr>
                <w:noProof/>
                <w:webHidden/>
              </w:rPr>
              <w:fldChar w:fldCharType="begin"/>
            </w:r>
            <w:r>
              <w:rPr>
                <w:noProof/>
                <w:webHidden/>
              </w:rPr>
              <w:instrText xml:space="preserve"> PAGEREF _Toc234359310 \h </w:instrText>
            </w:r>
            <w:r>
              <w:rPr>
                <w:noProof/>
                <w:webHidden/>
              </w:rPr>
            </w:r>
            <w:r>
              <w:rPr>
                <w:noProof/>
                <w:webHidden/>
              </w:rPr>
              <w:fldChar w:fldCharType="separate"/>
            </w:r>
            <w:r>
              <w:rPr>
                <w:noProof/>
                <w:webHidden/>
              </w:rPr>
              <w:t>28</w:t>
            </w:r>
            <w:r>
              <w:rPr>
                <w:noProof/>
                <w:webHidden/>
              </w:rPr>
              <w:fldChar w:fldCharType="end"/>
            </w:r>
          </w:hyperlink>
        </w:p>
        <w:p w14:paraId="7CAF9576" w14:textId="62861B22"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11" w:history="1">
            <w:r w:rsidRPr="00BA2A15">
              <w:rPr>
                <w:rStyle w:val="Hyperlink"/>
                <w:noProof/>
              </w:rPr>
              <w:t>2.5</w:t>
            </w:r>
            <w:r>
              <w:rPr>
                <w:rFonts w:asciiTheme="minorHAnsi" w:eastAsiaTheme="minorEastAsia" w:hAnsiTheme="minorHAnsi"/>
                <w:noProof/>
                <w:kern w:val="2"/>
                <w:szCs w:val="24"/>
                <w:lang w:val="tr-TR" w:eastAsia="tr-TR"/>
                <w14:ligatures w14:val="standardContextual"/>
              </w:rPr>
              <w:tab/>
            </w:r>
            <w:r w:rsidRPr="00BA2A15">
              <w:rPr>
                <w:rStyle w:val="Hyperlink"/>
                <w:noProof/>
              </w:rPr>
              <w:t>The Decision Space: Actions and Their Evaluation</w:t>
            </w:r>
            <w:r>
              <w:rPr>
                <w:noProof/>
                <w:webHidden/>
              </w:rPr>
              <w:tab/>
            </w:r>
            <w:r>
              <w:rPr>
                <w:noProof/>
                <w:webHidden/>
              </w:rPr>
              <w:fldChar w:fldCharType="begin"/>
            </w:r>
            <w:r>
              <w:rPr>
                <w:noProof/>
                <w:webHidden/>
              </w:rPr>
              <w:instrText xml:space="preserve"> PAGEREF _Toc234359311 \h </w:instrText>
            </w:r>
            <w:r>
              <w:rPr>
                <w:noProof/>
                <w:webHidden/>
              </w:rPr>
            </w:r>
            <w:r>
              <w:rPr>
                <w:noProof/>
                <w:webHidden/>
              </w:rPr>
              <w:fldChar w:fldCharType="separate"/>
            </w:r>
            <w:r>
              <w:rPr>
                <w:noProof/>
                <w:webHidden/>
              </w:rPr>
              <w:t>30</w:t>
            </w:r>
            <w:r>
              <w:rPr>
                <w:noProof/>
                <w:webHidden/>
              </w:rPr>
              <w:fldChar w:fldCharType="end"/>
            </w:r>
          </w:hyperlink>
        </w:p>
        <w:p w14:paraId="7705D11E" w14:textId="213A32E0"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12" w:history="1">
            <w:r w:rsidRPr="00BA2A15">
              <w:rPr>
                <w:rStyle w:val="Hyperlink"/>
                <w:noProof/>
              </w:rPr>
              <w:t>2.5.1</w:t>
            </w:r>
            <w:r>
              <w:rPr>
                <w:rFonts w:asciiTheme="minorHAnsi" w:eastAsiaTheme="minorEastAsia" w:hAnsiTheme="minorHAnsi"/>
                <w:noProof/>
                <w:kern w:val="2"/>
                <w:szCs w:val="24"/>
                <w:lang w:val="tr-TR" w:eastAsia="tr-TR"/>
                <w14:ligatures w14:val="standardContextual"/>
              </w:rPr>
              <w:tab/>
            </w:r>
            <w:r w:rsidRPr="00BA2A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_Toc234359312 \h </w:instrText>
            </w:r>
            <w:r>
              <w:rPr>
                <w:noProof/>
                <w:webHidden/>
              </w:rPr>
            </w:r>
            <w:r>
              <w:rPr>
                <w:noProof/>
                <w:webHidden/>
              </w:rPr>
              <w:fldChar w:fldCharType="separate"/>
            </w:r>
            <w:r>
              <w:rPr>
                <w:noProof/>
                <w:webHidden/>
              </w:rPr>
              <w:t>30</w:t>
            </w:r>
            <w:r>
              <w:rPr>
                <w:noProof/>
                <w:webHidden/>
              </w:rPr>
              <w:fldChar w:fldCharType="end"/>
            </w:r>
          </w:hyperlink>
        </w:p>
        <w:p w14:paraId="3534527A" w14:textId="356A4A76"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13" w:history="1">
            <w:r w:rsidRPr="00BA2A15">
              <w:rPr>
                <w:rStyle w:val="Hyperlink"/>
                <w:noProof/>
              </w:rPr>
              <w:t>2.5.2</w:t>
            </w:r>
            <w:r>
              <w:rPr>
                <w:rFonts w:asciiTheme="minorHAnsi" w:eastAsiaTheme="minorEastAsia" w:hAnsiTheme="minorHAnsi"/>
                <w:noProof/>
                <w:kern w:val="2"/>
                <w:szCs w:val="24"/>
                <w:lang w:val="tr-TR" w:eastAsia="tr-TR"/>
                <w14:ligatures w14:val="standardContextual"/>
              </w:rPr>
              <w:tab/>
            </w:r>
            <w:r w:rsidRPr="00BA2A15">
              <w:rPr>
                <w:rStyle w:val="Hyperlink"/>
                <w:noProof/>
              </w:rPr>
              <w:t>Decision Cost and Its Components</w:t>
            </w:r>
            <w:r>
              <w:rPr>
                <w:noProof/>
                <w:webHidden/>
              </w:rPr>
              <w:tab/>
            </w:r>
            <w:r>
              <w:rPr>
                <w:noProof/>
                <w:webHidden/>
              </w:rPr>
              <w:fldChar w:fldCharType="begin"/>
            </w:r>
            <w:r>
              <w:rPr>
                <w:noProof/>
                <w:webHidden/>
              </w:rPr>
              <w:instrText xml:space="preserve"> PAGEREF _Toc234359313 \h </w:instrText>
            </w:r>
            <w:r>
              <w:rPr>
                <w:noProof/>
                <w:webHidden/>
              </w:rPr>
            </w:r>
            <w:r>
              <w:rPr>
                <w:noProof/>
                <w:webHidden/>
              </w:rPr>
              <w:fldChar w:fldCharType="separate"/>
            </w:r>
            <w:r>
              <w:rPr>
                <w:noProof/>
                <w:webHidden/>
              </w:rPr>
              <w:t>32</w:t>
            </w:r>
            <w:r>
              <w:rPr>
                <w:noProof/>
                <w:webHidden/>
              </w:rPr>
              <w:fldChar w:fldCharType="end"/>
            </w:r>
          </w:hyperlink>
        </w:p>
        <w:p w14:paraId="334CDF6C" w14:textId="1C8E130A"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14" w:history="1">
            <w:r w:rsidRPr="00BA2A15">
              <w:rPr>
                <w:rStyle w:val="Hyperlink"/>
                <w:noProof/>
              </w:rPr>
              <w:t>2.5.3</w:t>
            </w:r>
            <w:r>
              <w:rPr>
                <w:rFonts w:asciiTheme="minorHAnsi" w:eastAsiaTheme="minorEastAsia" w:hAnsiTheme="minorHAnsi"/>
                <w:noProof/>
                <w:kern w:val="2"/>
                <w:szCs w:val="24"/>
                <w:lang w:val="tr-TR" w:eastAsia="tr-TR"/>
                <w14:ligatures w14:val="standardContextual"/>
              </w:rPr>
              <w:tab/>
            </w:r>
            <w:r w:rsidRPr="00BA2A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_Toc234359314 \h </w:instrText>
            </w:r>
            <w:r>
              <w:rPr>
                <w:noProof/>
                <w:webHidden/>
              </w:rPr>
            </w:r>
            <w:r>
              <w:rPr>
                <w:noProof/>
                <w:webHidden/>
              </w:rPr>
              <w:fldChar w:fldCharType="separate"/>
            </w:r>
            <w:r>
              <w:rPr>
                <w:noProof/>
                <w:webHidden/>
              </w:rPr>
              <w:t>35</w:t>
            </w:r>
            <w:r>
              <w:rPr>
                <w:noProof/>
                <w:webHidden/>
              </w:rPr>
              <w:fldChar w:fldCharType="end"/>
            </w:r>
          </w:hyperlink>
        </w:p>
        <w:p w14:paraId="2724088E" w14:textId="0B33A9BF"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15" w:history="1">
            <w:r w:rsidRPr="00BA2A15">
              <w:rPr>
                <w:rStyle w:val="Hyperlink"/>
                <w:noProof/>
              </w:rPr>
              <w:t>2.5.4</w:t>
            </w:r>
            <w:r>
              <w:rPr>
                <w:rFonts w:asciiTheme="minorHAnsi" w:eastAsiaTheme="minorEastAsia" w:hAnsiTheme="minorHAnsi"/>
                <w:noProof/>
                <w:kern w:val="2"/>
                <w:szCs w:val="24"/>
                <w:lang w:val="tr-TR" w:eastAsia="tr-TR"/>
                <w14:ligatures w14:val="standardContextual"/>
              </w:rPr>
              <w:tab/>
            </w:r>
            <w:r w:rsidRPr="00BA2A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_Toc234359315 \h </w:instrText>
            </w:r>
            <w:r>
              <w:rPr>
                <w:noProof/>
                <w:webHidden/>
              </w:rPr>
            </w:r>
            <w:r>
              <w:rPr>
                <w:noProof/>
                <w:webHidden/>
              </w:rPr>
              <w:fldChar w:fldCharType="separate"/>
            </w:r>
            <w:r>
              <w:rPr>
                <w:noProof/>
                <w:webHidden/>
              </w:rPr>
              <w:t>36</w:t>
            </w:r>
            <w:r>
              <w:rPr>
                <w:noProof/>
                <w:webHidden/>
              </w:rPr>
              <w:fldChar w:fldCharType="end"/>
            </w:r>
          </w:hyperlink>
        </w:p>
        <w:p w14:paraId="2C68ECA7" w14:textId="23BF734B"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16" w:history="1">
            <w:r w:rsidRPr="00BA2A15">
              <w:rPr>
                <w:rStyle w:val="Hyperlink"/>
                <w:noProof/>
              </w:rPr>
              <w:t>2.5.5</w:t>
            </w:r>
            <w:r>
              <w:rPr>
                <w:rFonts w:asciiTheme="minorHAnsi" w:eastAsiaTheme="minorEastAsia" w:hAnsiTheme="minorHAnsi"/>
                <w:noProof/>
                <w:kern w:val="2"/>
                <w:szCs w:val="24"/>
                <w:lang w:val="tr-TR" w:eastAsia="tr-TR"/>
                <w14:ligatures w14:val="standardContextual"/>
              </w:rPr>
              <w:tab/>
            </w:r>
            <w:r w:rsidRPr="00BA2A15">
              <w:rPr>
                <w:rStyle w:val="Hyperlink"/>
                <w:noProof/>
              </w:rPr>
              <w:t>Adaptive and Generative Decision Loops</w:t>
            </w:r>
            <w:r>
              <w:rPr>
                <w:noProof/>
                <w:webHidden/>
              </w:rPr>
              <w:tab/>
            </w:r>
            <w:r>
              <w:rPr>
                <w:noProof/>
                <w:webHidden/>
              </w:rPr>
              <w:fldChar w:fldCharType="begin"/>
            </w:r>
            <w:r>
              <w:rPr>
                <w:noProof/>
                <w:webHidden/>
              </w:rPr>
              <w:instrText xml:space="preserve"> PAGEREF _Toc234359316 \h </w:instrText>
            </w:r>
            <w:r>
              <w:rPr>
                <w:noProof/>
                <w:webHidden/>
              </w:rPr>
            </w:r>
            <w:r>
              <w:rPr>
                <w:noProof/>
                <w:webHidden/>
              </w:rPr>
              <w:fldChar w:fldCharType="separate"/>
            </w:r>
            <w:r>
              <w:rPr>
                <w:noProof/>
                <w:webHidden/>
              </w:rPr>
              <w:t>38</w:t>
            </w:r>
            <w:r>
              <w:rPr>
                <w:noProof/>
                <w:webHidden/>
              </w:rPr>
              <w:fldChar w:fldCharType="end"/>
            </w:r>
          </w:hyperlink>
        </w:p>
        <w:p w14:paraId="504B9DEE" w14:textId="3898D006" w:rsidR="00693217" w:rsidRDefault="00693217">
          <w:pPr>
            <w:pStyle w:val="TOC1"/>
            <w:tabs>
              <w:tab w:val="left" w:pos="480"/>
            </w:tabs>
            <w:rPr>
              <w:rFonts w:asciiTheme="minorHAnsi" w:eastAsiaTheme="minorEastAsia" w:hAnsiTheme="minorHAnsi"/>
              <w:kern w:val="2"/>
              <w:szCs w:val="24"/>
              <w:lang w:val="tr-TR" w:eastAsia="tr-TR"/>
              <w14:ligatures w14:val="standardContextual"/>
            </w:rPr>
          </w:pPr>
          <w:hyperlink w:anchor="_Toc234359317" w:history="1">
            <w:r w:rsidRPr="00BA2A15">
              <w:rPr>
                <w:rStyle w:val="Hyperlink"/>
              </w:rPr>
              <w:t>3</w:t>
            </w:r>
            <w:r>
              <w:rPr>
                <w:rFonts w:asciiTheme="minorHAnsi" w:eastAsiaTheme="minorEastAsia" w:hAnsiTheme="minorHAnsi"/>
                <w:kern w:val="2"/>
                <w:szCs w:val="24"/>
                <w:lang w:val="tr-TR" w:eastAsia="tr-TR"/>
                <w14:ligatures w14:val="standardContextual"/>
              </w:rPr>
              <w:tab/>
            </w:r>
            <w:r w:rsidRPr="00BA2A15">
              <w:rPr>
                <w:rStyle w:val="Hyperlink"/>
              </w:rPr>
              <w:t>DISASTERAWARE FRAMEWORK</w:t>
            </w:r>
            <w:r>
              <w:rPr>
                <w:webHidden/>
              </w:rPr>
              <w:tab/>
            </w:r>
            <w:r>
              <w:rPr>
                <w:webHidden/>
              </w:rPr>
              <w:fldChar w:fldCharType="begin"/>
            </w:r>
            <w:r>
              <w:rPr>
                <w:webHidden/>
              </w:rPr>
              <w:instrText xml:space="preserve"> PAGEREF _Toc234359317 \h </w:instrText>
            </w:r>
            <w:r>
              <w:rPr>
                <w:webHidden/>
              </w:rPr>
            </w:r>
            <w:r>
              <w:rPr>
                <w:webHidden/>
              </w:rPr>
              <w:fldChar w:fldCharType="separate"/>
            </w:r>
            <w:r>
              <w:rPr>
                <w:webHidden/>
              </w:rPr>
              <w:t>41</w:t>
            </w:r>
            <w:r>
              <w:rPr>
                <w:webHidden/>
              </w:rPr>
              <w:fldChar w:fldCharType="end"/>
            </w:r>
          </w:hyperlink>
        </w:p>
        <w:p w14:paraId="7FF69670" w14:textId="6A23637B"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18" w:history="1">
            <w:r w:rsidRPr="00BA2A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BA2A15">
              <w:rPr>
                <w:rStyle w:val="Hyperlink"/>
                <w:noProof/>
                <w:lang w:eastAsia="ja-JP"/>
              </w:rPr>
              <w:t>Overall System Block Diagram</w:t>
            </w:r>
            <w:r>
              <w:rPr>
                <w:noProof/>
                <w:webHidden/>
              </w:rPr>
              <w:tab/>
            </w:r>
            <w:r>
              <w:rPr>
                <w:noProof/>
                <w:webHidden/>
              </w:rPr>
              <w:fldChar w:fldCharType="begin"/>
            </w:r>
            <w:r>
              <w:rPr>
                <w:noProof/>
                <w:webHidden/>
              </w:rPr>
              <w:instrText xml:space="preserve"> PAGEREF _Toc234359318 \h </w:instrText>
            </w:r>
            <w:r>
              <w:rPr>
                <w:noProof/>
                <w:webHidden/>
              </w:rPr>
            </w:r>
            <w:r>
              <w:rPr>
                <w:noProof/>
                <w:webHidden/>
              </w:rPr>
              <w:fldChar w:fldCharType="separate"/>
            </w:r>
            <w:r>
              <w:rPr>
                <w:noProof/>
                <w:webHidden/>
              </w:rPr>
              <w:t>42</w:t>
            </w:r>
            <w:r>
              <w:rPr>
                <w:noProof/>
                <w:webHidden/>
              </w:rPr>
              <w:fldChar w:fldCharType="end"/>
            </w:r>
          </w:hyperlink>
        </w:p>
        <w:p w14:paraId="31F644DE" w14:textId="72210EE5"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19" w:history="1">
            <w:r w:rsidRPr="00BA2A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BA2A15">
              <w:rPr>
                <w:rStyle w:val="Hyperlink"/>
                <w:noProof/>
                <w:lang w:eastAsia="ja-JP"/>
              </w:rPr>
              <w:t>Mathematical Model of the Simulation Core</w:t>
            </w:r>
            <w:r>
              <w:rPr>
                <w:noProof/>
                <w:webHidden/>
              </w:rPr>
              <w:tab/>
            </w:r>
            <w:r>
              <w:rPr>
                <w:noProof/>
                <w:webHidden/>
              </w:rPr>
              <w:fldChar w:fldCharType="begin"/>
            </w:r>
            <w:r>
              <w:rPr>
                <w:noProof/>
                <w:webHidden/>
              </w:rPr>
              <w:instrText xml:space="preserve"> PAGEREF _Toc234359319 \h </w:instrText>
            </w:r>
            <w:r>
              <w:rPr>
                <w:noProof/>
                <w:webHidden/>
              </w:rPr>
            </w:r>
            <w:r>
              <w:rPr>
                <w:noProof/>
                <w:webHidden/>
              </w:rPr>
              <w:fldChar w:fldCharType="separate"/>
            </w:r>
            <w:r>
              <w:rPr>
                <w:noProof/>
                <w:webHidden/>
              </w:rPr>
              <w:t>45</w:t>
            </w:r>
            <w:r>
              <w:rPr>
                <w:noProof/>
                <w:webHidden/>
              </w:rPr>
              <w:fldChar w:fldCharType="end"/>
            </w:r>
          </w:hyperlink>
        </w:p>
        <w:p w14:paraId="4FBCCDFE" w14:textId="735AC4F1"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20" w:history="1">
            <w:r w:rsidRPr="00BA2A15">
              <w:rPr>
                <w:rStyle w:val="Hyperlink"/>
                <w:noProof/>
                <w:lang w:eastAsia="ja-JP"/>
              </w:rPr>
              <w:t>3.2.1</w:t>
            </w:r>
            <w:r>
              <w:rPr>
                <w:rFonts w:asciiTheme="minorHAnsi" w:eastAsiaTheme="minorEastAsia" w:hAnsiTheme="minorHAnsi"/>
                <w:noProof/>
                <w:kern w:val="2"/>
                <w:szCs w:val="24"/>
                <w:lang w:val="tr-TR" w:eastAsia="tr-TR"/>
                <w14:ligatures w14:val="standardContextual"/>
              </w:rPr>
              <w:tab/>
            </w:r>
            <w:r w:rsidRPr="00BA2A15">
              <w:rPr>
                <w:rStyle w:val="Hyperlink"/>
                <w:noProof/>
                <w:lang w:eastAsia="ja-JP"/>
              </w:rPr>
              <w:t>External Input Sources</w:t>
            </w:r>
            <w:r>
              <w:rPr>
                <w:noProof/>
                <w:webHidden/>
              </w:rPr>
              <w:tab/>
            </w:r>
            <w:r>
              <w:rPr>
                <w:noProof/>
                <w:webHidden/>
              </w:rPr>
              <w:fldChar w:fldCharType="begin"/>
            </w:r>
            <w:r>
              <w:rPr>
                <w:noProof/>
                <w:webHidden/>
              </w:rPr>
              <w:instrText xml:space="preserve"> PAGEREF _Toc234359320 \h </w:instrText>
            </w:r>
            <w:r>
              <w:rPr>
                <w:noProof/>
                <w:webHidden/>
              </w:rPr>
            </w:r>
            <w:r>
              <w:rPr>
                <w:noProof/>
                <w:webHidden/>
              </w:rPr>
              <w:fldChar w:fldCharType="separate"/>
            </w:r>
            <w:r>
              <w:rPr>
                <w:noProof/>
                <w:webHidden/>
              </w:rPr>
              <w:t>46</w:t>
            </w:r>
            <w:r>
              <w:rPr>
                <w:noProof/>
                <w:webHidden/>
              </w:rPr>
              <w:fldChar w:fldCharType="end"/>
            </w:r>
          </w:hyperlink>
        </w:p>
        <w:p w14:paraId="19375ED8" w14:textId="1364979C"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21" w:history="1">
            <w:r w:rsidRPr="00BA2A15">
              <w:rPr>
                <w:rStyle w:val="Hyperlink"/>
                <w:noProof/>
                <w:lang w:eastAsia="ja-JP"/>
              </w:rPr>
              <w:t>3.2.2</w:t>
            </w:r>
            <w:r>
              <w:rPr>
                <w:rFonts w:asciiTheme="minorHAnsi" w:eastAsiaTheme="minorEastAsia" w:hAnsiTheme="minorHAnsi"/>
                <w:noProof/>
                <w:kern w:val="2"/>
                <w:szCs w:val="24"/>
                <w:lang w:val="tr-TR" w:eastAsia="tr-TR"/>
                <w14:ligatures w14:val="standardContextual"/>
              </w:rPr>
              <w:tab/>
            </w:r>
            <w:r w:rsidRPr="00BA2A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_Toc234359321 \h </w:instrText>
            </w:r>
            <w:r>
              <w:rPr>
                <w:noProof/>
                <w:webHidden/>
              </w:rPr>
            </w:r>
            <w:r>
              <w:rPr>
                <w:noProof/>
                <w:webHidden/>
              </w:rPr>
              <w:fldChar w:fldCharType="separate"/>
            </w:r>
            <w:r>
              <w:rPr>
                <w:noProof/>
                <w:webHidden/>
              </w:rPr>
              <w:t>49</w:t>
            </w:r>
            <w:r>
              <w:rPr>
                <w:noProof/>
                <w:webHidden/>
              </w:rPr>
              <w:fldChar w:fldCharType="end"/>
            </w:r>
          </w:hyperlink>
        </w:p>
        <w:p w14:paraId="7C3E4893" w14:textId="7A8F7FF8"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22" w:history="1">
            <w:r w:rsidRPr="00BA2A15">
              <w:rPr>
                <w:rStyle w:val="Hyperlink"/>
                <w:noProof/>
                <w:lang w:eastAsia="ja-JP"/>
              </w:rPr>
              <w:t>3.2.3</w:t>
            </w:r>
            <w:r>
              <w:rPr>
                <w:rFonts w:asciiTheme="minorHAnsi" w:eastAsiaTheme="minorEastAsia" w:hAnsiTheme="minorHAnsi"/>
                <w:noProof/>
                <w:kern w:val="2"/>
                <w:szCs w:val="24"/>
                <w:lang w:val="tr-TR" w:eastAsia="tr-TR"/>
                <w14:ligatures w14:val="standardContextual"/>
              </w:rPr>
              <w:tab/>
            </w:r>
            <w:r w:rsidRPr="00BA2A15">
              <w:rPr>
                <w:rStyle w:val="Hyperlink"/>
                <w:noProof/>
                <w:lang w:eastAsia="ja-JP"/>
              </w:rPr>
              <w:t>Hybrid Fire Spread Model</w:t>
            </w:r>
            <w:r>
              <w:rPr>
                <w:noProof/>
                <w:webHidden/>
              </w:rPr>
              <w:tab/>
            </w:r>
            <w:r>
              <w:rPr>
                <w:noProof/>
                <w:webHidden/>
              </w:rPr>
              <w:fldChar w:fldCharType="begin"/>
            </w:r>
            <w:r>
              <w:rPr>
                <w:noProof/>
                <w:webHidden/>
              </w:rPr>
              <w:instrText xml:space="preserve"> PAGEREF _Toc234359322 \h </w:instrText>
            </w:r>
            <w:r>
              <w:rPr>
                <w:noProof/>
                <w:webHidden/>
              </w:rPr>
            </w:r>
            <w:r>
              <w:rPr>
                <w:noProof/>
                <w:webHidden/>
              </w:rPr>
              <w:fldChar w:fldCharType="separate"/>
            </w:r>
            <w:r>
              <w:rPr>
                <w:noProof/>
                <w:webHidden/>
              </w:rPr>
              <w:t>51</w:t>
            </w:r>
            <w:r>
              <w:rPr>
                <w:noProof/>
                <w:webHidden/>
              </w:rPr>
              <w:fldChar w:fldCharType="end"/>
            </w:r>
          </w:hyperlink>
        </w:p>
        <w:p w14:paraId="7C7333DF" w14:textId="5CB01AB2"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23" w:history="1">
            <w:r w:rsidRPr="00BA2A15">
              <w:rPr>
                <w:rStyle w:val="Hyperlink"/>
                <w:noProof/>
              </w:rPr>
              <w:t>3.2.4</w:t>
            </w:r>
            <w:r>
              <w:rPr>
                <w:rFonts w:asciiTheme="minorHAnsi" w:eastAsiaTheme="minorEastAsia" w:hAnsiTheme="minorHAnsi"/>
                <w:noProof/>
                <w:kern w:val="2"/>
                <w:szCs w:val="24"/>
                <w:lang w:val="tr-TR" w:eastAsia="tr-TR"/>
                <w14:ligatures w14:val="standardContextual"/>
              </w:rPr>
              <w:tab/>
            </w:r>
            <w:r w:rsidRPr="00BA2A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_Toc234359323 \h </w:instrText>
            </w:r>
            <w:r>
              <w:rPr>
                <w:noProof/>
                <w:webHidden/>
              </w:rPr>
            </w:r>
            <w:r>
              <w:rPr>
                <w:noProof/>
                <w:webHidden/>
              </w:rPr>
              <w:fldChar w:fldCharType="separate"/>
            </w:r>
            <w:r>
              <w:rPr>
                <w:noProof/>
                <w:webHidden/>
              </w:rPr>
              <w:t>60</w:t>
            </w:r>
            <w:r>
              <w:rPr>
                <w:noProof/>
                <w:webHidden/>
              </w:rPr>
              <w:fldChar w:fldCharType="end"/>
            </w:r>
          </w:hyperlink>
        </w:p>
        <w:p w14:paraId="6A99F79B" w14:textId="0AB006AC"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24" w:history="1">
            <w:r w:rsidRPr="00BA2A15">
              <w:rPr>
                <w:rStyle w:val="Hyperlink"/>
                <w:noProof/>
              </w:rPr>
              <w:t>3.3</w:t>
            </w:r>
            <w:r>
              <w:rPr>
                <w:rFonts w:asciiTheme="minorHAnsi" w:eastAsiaTheme="minorEastAsia" w:hAnsiTheme="minorHAnsi"/>
                <w:noProof/>
                <w:kern w:val="2"/>
                <w:szCs w:val="24"/>
                <w:lang w:val="tr-TR" w:eastAsia="tr-TR"/>
                <w14:ligatures w14:val="standardContextual"/>
              </w:rPr>
              <w:tab/>
            </w:r>
            <w:r w:rsidRPr="00BA2A15">
              <w:rPr>
                <w:rStyle w:val="Hyperlink"/>
                <w:noProof/>
              </w:rPr>
              <w:t>External Data Sources</w:t>
            </w:r>
            <w:r>
              <w:rPr>
                <w:noProof/>
                <w:webHidden/>
              </w:rPr>
              <w:tab/>
            </w:r>
            <w:r>
              <w:rPr>
                <w:noProof/>
                <w:webHidden/>
              </w:rPr>
              <w:fldChar w:fldCharType="begin"/>
            </w:r>
            <w:r>
              <w:rPr>
                <w:noProof/>
                <w:webHidden/>
              </w:rPr>
              <w:instrText xml:space="preserve"> PAGEREF _Toc234359324 \h </w:instrText>
            </w:r>
            <w:r>
              <w:rPr>
                <w:noProof/>
                <w:webHidden/>
              </w:rPr>
            </w:r>
            <w:r>
              <w:rPr>
                <w:noProof/>
                <w:webHidden/>
              </w:rPr>
              <w:fldChar w:fldCharType="separate"/>
            </w:r>
            <w:r>
              <w:rPr>
                <w:noProof/>
                <w:webHidden/>
              </w:rPr>
              <w:t>63</w:t>
            </w:r>
            <w:r>
              <w:rPr>
                <w:noProof/>
                <w:webHidden/>
              </w:rPr>
              <w:fldChar w:fldCharType="end"/>
            </w:r>
          </w:hyperlink>
        </w:p>
        <w:p w14:paraId="2FBCF06B" w14:textId="7E62F574"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25" w:history="1">
            <w:r w:rsidRPr="00BA2A15">
              <w:rPr>
                <w:rStyle w:val="Hyperlink"/>
                <w:noProof/>
              </w:rPr>
              <w:t>3.3.1</w:t>
            </w:r>
            <w:r>
              <w:rPr>
                <w:rFonts w:asciiTheme="minorHAnsi" w:eastAsiaTheme="minorEastAsia" w:hAnsiTheme="minorHAnsi"/>
                <w:noProof/>
                <w:kern w:val="2"/>
                <w:szCs w:val="24"/>
                <w:lang w:val="tr-TR" w:eastAsia="tr-TR"/>
                <w14:ligatures w14:val="standardContextual"/>
              </w:rPr>
              <w:tab/>
            </w:r>
            <w:r w:rsidRPr="00BA2A15">
              <w:rPr>
                <w:rStyle w:val="Hyperlink"/>
                <w:noProof/>
              </w:rPr>
              <w:t>Fire Spread Model External Data Layer</w:t>
            </w:r>
            <w:r>
              <w:rPr>
                <w:noProof/>
                <w:webHidden/>
              </w:rPr>
              <w:tab/>
            </w:r>
            <w:r>
              <w:rPr>
                <w:noProof/>
                <w:webHidden/>
              </w:rPr>
              <w:fldChar w:fldCharType="begin"/>
            </w:r>
            <w:r>
              <w:rPr>
                <w:noProof/>
                <w:webHidden/>
              </w:rPr>
              <w:instrText xml:space="preserve"> PAGEREF _Toc234359325 \h </w:instrText>
            </w:r>
            <w:r>
              <w:rPr>
                <w:noProof/>
                <w:webHidden/>
              </w:rPr>
            </w:r>
            <w:r>
              <w:rPr>
                <w:noProof/>
                <w:webHidden/>
              </w:rPr>
              <w:fldChar w:fldCharType="separate"/>
            </w:r>
            <w:r>
              <w:rPr>
                <w:noProof/>
                <w:webHidden/>
              </w:rPr>
              <w:t>63</w:t>
            </w:r>
            <w:r>
              <w:rPr>
                <w:noProof/>
                <w:webHidden/>
              </w:rPr>
              <w:fldChar w:fldCharType="end"/>
            </w:r>
          </w:hyperlink>
        </w:p>
        <w:p w14:paraId="7E5FFD0D" w14:textId="0BE4487F" w:rsidR="00693217" w:rsidRDefault="00693217">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359326" w:history="1">
            <w:r w:rsidRPr="00BA2A15">
              <w:rPr>
                <w:rStyle w:val="Hyperlink"/>
                <w:noProof/>
              </w:rPr>
              <w:t>3.3.2</w:t>
            </w:r>
            <w:r>
              <w:rPr>
                <w:rFonts w:asciiTheme="minorHAnsi" w:eastAsiaTheme="minorEastAsia" w:hAnsiTheme="minorHAnsi"/>
                <w:noProof/>
                <w:kern w:val="2"/>
                <w:szCs w:val="24"/>
                <w:lang w:val="tr-TR" w:eastAsia="tr-TR"/>
                <w14:ligatures w14:val="standardContextual"/>
              </w:rPr>
              <w:tab/>
            </w:r>
            <w:r w:rsidRPr="00BA2A15">
              <w:rPr>
                <w:rStyle w:val="Hyperlink"/>
                <w:noProof/>
              </w:rPr>
              <w:t>Decisional External Sources</w:t>
            </w:r>
            <w:r>
              <w:rPr>
                <w:noProof/>
                <w:webHidden/>
              </w:rPr>
              <w:tab/>
            </w:r>
            <w:r>
              <w:rPr>
                <w:noProof/>
                <w:webHidden/>
              </w:rPr>
              <w:fldChar w:fldCharType="begin"/>
            </w:r>
            <w:r>
              <w:rPr>
                <w:noProof/>
                <w:webHidden/>
              </w:rPr>
              <w:instrText xml:space="preserve"> PAGEREF _Toc234359326 \h </w:instrText>
            </w:r>
            <w:r>
              <w:rPr>
                <w:noProof/>
                <w:webHidden/>
              </w:rPr>
            </w:r>
            <w:r>
              <w:rPr>
                <w:noProof/>
                <w:webHidden/>
              </w:rPr>
              <w:fldChar w:fldCharType="separate"/>
            </w:r>
            <w:r>
              <w:rPr>
                <w:noProof/>
                <w:webHidden/>
              </w:rPr>
              <w:t>67</w:t>
            </w:r>
            <w:r>
              <w:rPr>
                <w:noProof/>
                <w:webHidden/>
              </w:rPr>
              <w:fldChar w:fldCharType="end"/>
            </w:r>
          </w:hyperlink>
        </w:p>
        <w:p w14:paraId="437BE72A" w14:textId="44671D79"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27" w:history="1">
            <w:r w:rsidRPr="00BA2A15">
              <w:rPr>
                <w:rStyle w:val="Hyperlink"/>
                <w:noProof/>
              </w:rPr>
              <w:t>3.4</w:t>
            </w:r>
            <w:r>
              <w:rPr>
                <w:rFonts w:asciiTheme="minorHAnsi" w:eastAsiaTheme="minorEastAsia" w:hAnsiTheme="minorHAnsi"/>
                <w:noProof/>
                <w:kern w:val="2"/>
                <w:szCs w:val="24"/>
                <w:lang w:val="tr-TR" w:eastAsia="tr-TR"/>
                <w14:ligatures w14:val="standardContextual"/>
              </w:rPr>
              <w:tab/>
            </w:r>
            <w:r w:rsidRPr="00BA2A15">
              <w:rPr>
                <w:rStyle w:val="Hyperlink"/>
                <w:noProof/>
              </w:rPr>
              <w:t>Decision Support System Core</w:t>
            </w:r>
            <w:r>
              <w:rPr>
                <w:noProof/>
                <w:webHidden/>
              </w:rPr>
              <w:tab/>
            </w:r>
            <w:r>
              <w:rPr>
                <w:noProof/>
                <w:webHidden/>
              </w:rPr>
              <w:fldChar w:fldCharType="begin"/>
            </w:r>
            <w:r>
              <w:rPr>
                <w:noProof/>
                <w:webHidden/>
              </w:rPr>
              <w:instrText xml:space="preserve"> PAGEREF _Toc234359327 \h </w:instrText>
            </w:r>
            <w:r>
              <w:rPr>
                <w:noProof/>
                <w:webHidden/>
              </w:rPr>
            </w:r>
            <w:r>
              <w:rPr>
                <w:noProof/>
                <w:webHidden/>
              </w:rPr>
              <w:fldChar w:fldCharType="separate"/>
            </w:r>
            <w:r>
              <w:rPr>
                <w:noProof/>
                <w:webHidden/>
              </w:rPr>
              <w:t>71</w:t>
            </w:r>
            <w:r>
              <w:rPr>
                <w:noProof/>
                <w:webHidden/>
              </w:rPr>
              <w:fldChar w:fldCharType="end"/>
            </w:r>
          </w:hyperlink>
        </w:p>
        <w:p w14:paraId="03601173" w14:textId="06248243" w:rsidR="00693217" w:rsidRDefault="00693217">
          <w:pPr>
            <w:pStyle w:val="TOC1"/>
            <w:tabs>
              <w:tab w:val="left" w:pos="480"/>
            </w:tabs>
            <w:rPr>
              <w:rFonts w:asciiTheme="minorHAnsi" w:eastAsiaTheme="minorEastAsia" w:hAnsiTheme="minorHAnsi"/>
              <w:kern w:val="2"/>
              <w:szCs w:val="24"/>
              <w:lang w:val="tr-TR" w:eastAsia="tr-TR"/>
              <w14:ligatures w14:val="standardContextual"/>
            </w:rPr>
          </w:pPr>
          <w:hyperlink w:anchor="_Toc234359328" w:history="1">
            <w:r w:rsidRPr="00BA2A15">
              <w:rPr>
                <w:rStyle w:val="Hyperlink"/>
              </w:rPr>
              <w:t>4</w:t>
            </w:r>
            <w:r>
              <w:rPr>
                <w:rFonts w:asciiTheme="minorHAnsi" w:eastAsiaTheme="minorEastAsia" w:hAnsiTheme="minorHAnsi"/>
                <w:kern w:val="2"/>
                <w:szCs w:val="24"/>
                <w:lang w:val="tr-TR" w:eastAsia="tr-TR"/>
                <w14:ligatures w14:val="standardContextual"/>
              </w:rPr>
              <w:tab/>
            </w:r>
            <w:r w:rsidRPr="00BA2A15">
              <w:rPr>
                <w:rStyle w:val="Hyperlink"/>
              </w:rPr>
              <w:t>DISASTERAWARE DECISION SUPPORT SYSTEM</w:t>
            </w:r>
            <w:r>
              <w:rPr>
                <w:webHidden/>
              </w:rPr>
              <w:tab/>
            </w:r>
            <w:r>
              <w:rPr>
                <w:webHidden/>
              </w:rPr>
              <w:fldChar w:fldCharType="begin"/>
            </w:r>
            <w:r>
              <w:rPr>
                <w:webHidden/>
              </w:rPr>
              <w:instrText xml:space="preserve"> PAGEREF _Toc234359328 \h </w:instrText>
            </w:r>
            <w:r>
              <w:rPr>
                <w:webHidden/>
              </w:rPr>
            </w:r>
            <w:r>
              <w:rPr>
                <w:webHidden/>
              </w:rPr>
              <w:fldChar w:fldCharType="separate"/>
            </w:r>
            <w:r>
              <w:rPr>
                <w:webHidden/>
              </w:rPr>
              <w:t>74</w:t>
            </w:r>
            <w:r>
              <w:rPr>
                <w:webHidden/>
              </w:rPr>
              <w:fldChar w:fldCharType="end"/>
            </w:r>
          </w:hyperlink>
        </w:p>
        <w:p w14:paraId="178A1E6E" w14:textId="1557D32A" w:rsidR="00693217" w:rsidRDefault="00693217">
          <w:pPr>
            <w:pStyle w:val="TOC1"/>
            <w:tabs>
              <w:tab w:val="left" w:pos="480"/>
            </w:tabs>
            <w:rPr>
              <w:rFonts w:asciiTheme="minorHAnsi" w:eastAsiaTheme="minorEastAsia" w:hAnsiTheme="minorHAnsi"/>
              <w:kern w:val="2"/>
              <w:szCs w:val="24"/>
              <w:lang w:val="tr-TR" w:eastAsia="tr-TR"/>
              <w14:ligatures w14:val="standardContextual"/>
            </w:rPr>
          </w:pPr>
          <w:hyperlink w:anchor="_Toc234359329" w:history="1">
            <w:r w:rsidRPr="00BA2A15">
              <w:rPr>
                <w:rStyle w:val="Hyperlink"/>
              </w:rPr>
              <w:t>5</w:t>
            </w:r>
            <w:r>
              <w:rPr>
                <w:rFonts w:asciiTheme="minorHAnsi" w:eastAsiaTheme="minorEastAsia" w:hAnsiTheme="minorHAnsi"/>
                <w:kern w:val="2"/>
                <w:szCs w:val="24"/>
                <w:lang w:val="tr-TR" w:eastAsia="tr-TR"/>
                <w14:ligatures w14:val="standardContextual"/>
              </w:rPr>
              <w:tab/>
            </w:r>
            <w:r w:rsidRPr="00BA2A15">
              <w:rPr>
                <w:rStyle w:val="Hyperlink"/>
              </w:rPr>
              <w:t>SIMULATION AND PERFORMANCE RESULTS</w:t>
            </w:r>
            <w:r>
              <w:rPr>
                <w:webHidden/>
              </w:rPr>
              <w:tab/>
            </w:r>
            <w:r>
              <w:rPr>
                <w:webHidden/>
              </w:rPr>
              <w:fldChar w:fldCharType="begin"/>
            </w:r>
            <w:r>
              <w:rPr>
                <w:webHidden/>
              </w:rPr>
              <w:instrText xml:space="preserve"> PAGEREF _Toc234359329 \h </w:instrText>
            </w:r>
            <w:r>
              <w:rPr>
                <w:webHidden/>
              </w:rPr>
            </w:r>
            <w:r>
              <w:rPr>
                <w:webHidden/>
              </w:rPr>
              <w:fldChar w:fldCharType="separate"/>
            </w:r>
            <w:r>
              <w:rPr>
                <w:webHidden/>
              </w:rPr>
              <w:t>75</w:t>
            </w:r>
            <w:r>
              <w:rPr>
                <w:webHidden/>
              </w:rPr>
              <w:fldChar w:fldCharType="end"/>
            </w:r>
          </w:hyperlink>
        </w:p>
        <w:p w14:paraId="28BE1789" w14:textId="48E38A71" w:rsidR="00693217" w:rsidRDefault="00693217">
          <w:pPr>
            <w:pStyle w:val="TOC1"/>
            <w:tabs>
              <w:tab w:val="left" w:pos="480"/>
            </w:tabs>
            <w:rPr>
              <w:rFonts w:asciiTheme="minorHAnsi" w:eastAsiaTheme="minorEastAsia" w:hAnsiTheme="minorHAnsi"/>
              <w:kern w:val="2"/>
              <w:szCs w:val="24"/>
              <w:lang w:val="tr-TR" w:eastAsia="tr-TR"/>
              <w14:ligatures w14:val="standardContextual"/>
            </w:rPr>
          </w:pPr>
          <w:hyperlink w:anchor="_Toc234359330" w:history="1">
            <w:r w:rsidRPr="00BA2A15">
              <w:rPr>
                <w:rStyle w:val="Hyperlink"/>
              </w:rPr>
              <w:t>6</w:t>
            </w:r>
            <w:r>
              <w:rPr>
                <w:rFonts w:asciiTheme="minorHAnsi" w:eastAsiaTheme="minorEastAsia" w:hAnsiTheme="minorHAnsi"/>
                <w:kern w:val="2"/>
                <w:szCs w:val="24"/>
                <w:lang w:val="tr-TR" w:eastAsia="tr-TR"/>
                <w14:ligatures w14:val="standardContextual"/>
              </w:rPr>
              <w:tab/>
            </w:r>
            <w:r w:rsidRPr="00BA2A15">
              <w:rPr>
                <w:rStyle w:val="Hyperlink"/>
              </w:rPr>
              <w:t>CONCLUSION AND FUTURE WORKS</w:t>
            </w:r>
            <w:r>
              <w:rPr>
                <w:webHidden/>
              </w:rPr>
              <w:tab/>
            </w:r>
            <w:r>
              <w:rPr>
                <w:webHidden/>
              </w:rPr>
              <w:fldChar w:fldCharType="begin"/>
            </w:r>
            <w:r>
              <w:rPr>
                <w:webHidden/>
              </w:rPr>
              <w:instrText xml:space="preserve"> PAGEREF _Toc234359330 \h </w:instrText>
            </w:r>
            <w:r>
              <w:rPr>
                <w:webHidden/>
              </w:rPr>
            </w:r>
            <w:r>
              <w:rPr>
                <w:webHidden/>
              </w:rPr>
              <w:fldChar w:fldCharType="separate"/>
            </w:r>
            <w:r>
              <w:rPr>
                <w:webHidden/>
              </w:rPr>
              <w:t>77</w:t>
            </w:r>
            <w:r>
              <w:rPr>
                <w:webHidden/>
              </w:rPr>
              <w:fldChar w:fldCharType="end"/>
            </w:r>
          </w:hyperlink>
        </w:p>
        <w:p w14:paraId="1F99B7BE" w14:textId="0F8A4F5F"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31" w:history="1">
            <w:r w:rsidRPr="00BA2A15">
              <w:rPr>
                <w:rStyle w:val="Hyperlink"/>
                <w:noProof/>
              </w:rPr>
              <w:t>6.1</w:t>
            </w:r>
            <w:r>
              <w:rPr>
                <w:rFonts w:asciiTheme="minorHAnsi" w:eastAsiaTheme="minorEastAsia" w:hAnsiTheme="minorHAnsi"/>
                <w:noProof/>
                <w:kern w:val="2"/>
                <w:szCs w:val="24"/>
                <w:lang w:val="tr-TR" w:eastAsia="tr-TR"/>
                <w14:ligatures w14:val="standardContextual"/>
              </w:rPr>
              <w:tab/>
            </w:r>
            <w:r w:rsidRPr="00BA2A15">
              <w:rPr>
                <w:rStyle w:val="Hyperlink"/>
                <w:noProof/>
              </w:rPr>
              <w:t>Conclusions</w:t>
            </w:r>
            <w:r>
              <w:rPr>
                <w:noProof/>
                <w:webHidden/>
              </w:rPr>
              <w:tab/>
            </w:r>
            <w:r>
              <w:rPr>
                <w:noProof/>
                <w:webHidden/>
              </w:rPr>
              <w:fldChar w:fldCharType="begin"/>
            </w:r>
            <w:r>
              <w:rPr>
                <w:noProof/>
                <w:webHidden/>
              </w:rPr>
              <w:instrText xml:space="preserve"> PAGEREF _Toc234359331 \h </w:instrText>
            </w:r>
            <w:r>
              <w:rPr>
                <w:noProof/>
                <w:webHidden/>
              </w:rPr>
            </w:r>
            <w:r>
              <w:rPr>
                <w:noProof/>
                <w:webHidden/>
              </w:rPr>
              <w:fldChar w:fldCharType="separate"/>
            </w:r>
            <w:r>
              <w:rPr>
                <w:noProof/>
                <w:webHidden/>
              </w:rPr>
              <w:t>77</w:t>
            </w:r>
            <w:r>
              <w:rPr>
                <w:noProof/>
                <w:webHidden/>
              </w:rPr>
              <w:fldChar w:fldCharType="end"/>
            </w:r>
          </w:hyperlink>
        </w:p>
        <w:p w14:paraId="672AA6BF" w14:textId="36CA99C7" w:rsidR="00693217" w:rsidRDefault="00693217">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359332" w:history="1">
            <w:r w:rsidRPr="00BA2A15">
              <w:rPr>
                <w:rStyle w:val="Hyperlink"/>
                <w:noProof/>
              </w:rPr>
              <w:t>6.2</w:t>
            </w:r>
            <w:r>
              <w:rPr>
                <w:rFonts w:asciiTheme="minorHAnsi" w:eastAsiaTheme="minorEastAsia" w:hAnsiTheme="minorHAnsi"/>
                <w:noProof/>
                <w:kern w:val="2"/>
                <w:szCs w:val="24"/>
                <w:lang w:val="tr-TR" w:eastAsia="tr-TR"/>
                <w14:ligatures w14:val="standardContextual"/>
              </w:rPr>
              <w:tab/>
            </w:r>
            <w:r w:rsidRPr="00BA2A15">
              <w:rPr>
                <w:rStyle w:val="Hyperlink"/>
                <w:noProof/>
              </w:rPr>
              <w:t>Future Works</w:t>
            </w:r>
            <w:r>
              <w:rPr>
                <w:noProof/>
                <w:webHidden/>
              </w:rPr>
              <w:tab/>
            </w:r>
            <w:r>
              <w:rPr>
                <w:noProof/>
                <w:webHidden/>
              </w:rPr>
              <w:fldChar w:fldCharType="begin"/>
            </w:r>
            <w:r>
              <w:rPr>
                <w:noProof/>
                <w:webHidden/>
              </w:rPr>
              <w:instrText xml:space="preserve"> PAGEREF _Toc234359332 \h </w:instrText>
            </w:r>
            <w:r>
              <w:rPr>
                <w:noProof/>
                <w:webHidden/>
              </w:rPr>
            </w:r>
            <w:r>
              <w:rPr>
                <w:noProof/>
                <w:webHidden/>
              </w:rPr>
              <w:fldChar w:fldCharType="separate"/>
            </w:r>
            <w:r>
              <w:rPr>
                <w:noProof/>
                <w:webHidden/>
              </w:rPr>
              <w:t>77</w:t>
            </w:r>
            <w:r>
              <w:rPr>
                <w:noProof/>
                <w:webHidden/>
              </w:rPr>
              <w:fldChar w:fldCharType="end"/>
            </w:r>
          </w:hyperlink>
        </w:p>
        <w:p w14:paraId="6A4BEC76" w14:textId="0D836E24" w:rsidR="00693217" w:rsidRDefault="00693217">
          <w:pPr>
            <w:pStyle w:val="TOC1"/>
            <w:rPr>
              <w:rFonts w:asciiTheme="minorHAnsi" w:eastAsiaTheme="minorEastAsia" w:hAnsiTheme="minorHAnsi"/>
              <w:kern w:val="2"/>
              <w:szCs w:val="24"/>
              <w:lang w:val="tr-TR" w:eastAsia="tr-TR"/>
              <w14:ligatures w14:val="standardContextual"/>
            </w:rPr>
          </w:pPr>
          <w:hyperlink w:anchor="_Toc234359333" w:history="1">
            <w:r w:rsidRPr="00BA2A15">
              <w:rPr>
                <w:rStyle w:val="Hyperlink"/>
              </w:rPr>
              <w:t>REFERENCES</w:t>
            </w:r>
            <w:r>
              <w:rPr>
                <w:webHidden/>
              </w:rPr>
              <w:tab/>
            </w:r>
            <w:r>
              <w:rPr>
                <w:webHidden/>
              </w:rPr>
              <w:fldChar w:fldCharType="begin"/>
            </w:r>
            <w:r>
              <w:rPr>
                <w:webHidden/>
              </w:rPr>
              <w:instrText xml:space="preserve"> PAGEREF _Toc234359333 \h </w:instrText>
            </w:r>
            <w:r>
              <w:rPr>
                <w:webHidden/>
              </w:rPr>
            </w:r>
            <w:r>
              <w:rPr>
                <w:webHidden/>
              </w:rPr>
              <w:fldChar w:fldCharType="separate"/>
            </w:r>
            <w:r>
              <w:rPr>
                <w:webHidden/>
              </w:rPr>
              <w:t>79</w:t>
            </w:r>
            <w:r>
              <w:rPr>
                <w:webHidden/>
              </w:rPr>
              <w:fldChar w:fldCharType="end"/>
            </w:r>
          </w:hyperlink>
        </w:p>
        <w:p w14:paraId="7DBB6D77" w14:textId="5613D61C" w:rsidR="00693217" w:rsidRDefault="00693217">
          <w:pPr>
            <w:pStyle w:val="TOC1"/>
            <w:rPr>
              <w:rFonts w:asciiTheme="minorHAnsi" w:eastAsiaTheme="minorEastAsia" w:hAnsiTheme="minorHAnsi"/>
              <w:kern w:val="2"/>
              <w:szCs w:val="24"/>
              <w:lang w:val="tr-TR" w:eastAsia="tr-TR"/>
              <w14:ligatures w14:val="standardContextual"/>
            </w:rPr>
          </w:pPr>
          <w:hyperlink w:anchor="_Toc234359334" w:history="1">
            <w:r w:rsidRPr="00BA2A15">
              <w:rPr>
                <w:rStyle w:val="Hyperlink"/>
              </w:rPr>
              <w:t>APPENDICES</w:t>
            </w:r>
            <w:r>
              <w:rPr>
                <w:webHidden/>
              </w:rPr>
              <w:tab/>
            </w:r>
            <w:r>
              <w:rPr>
                <w:webHidden/>
              </w:rPr>
              <w:fldChar w:fldCharType="begin"/>
            </w:r>
            <w:r>
              <w:rPr>
                <w:webHidden/>
              </w:rPr>
              <w:instrText xml:space="preserve"> PAGEREF _Toc234359334 \h </w:instrText>
            </w:r>
            <w:r>
              <w:rPr>
                <w:webHidden/>
              </w:rPr>
            </w:r>
            <w:r>
              <w:rPr>
                <w:webHidden/>
              </w:rPr>
              <w:fldChar w:fldCharType="separate"/>
            </w:r>
            <w:r>
              <w:rPr>
                <w:webHidden/>
              </w:rPr>
              <w:t>89</w:t>
            </w:r>
            <w:r>
              <w:rPr>
                <w:webHidden/>
              </w:rPr>
              <w:fldChar w:fldCharType="end"/>
            </w:r>
          </w:hyperlink>
        </w:p>
        <w:p w14:paraId="1A635F13" w14:textId="6082D9A0" w:rsidR="00693217" w:rsidRDefault="00693217">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359335" w:history="1">
            <w:r w:rsidRPr="00BA2A15">
              <w:rPr>
                <w:rStyle w:val="Hyperlink"/>
                <w:noProof/>
              </w:rPr>
              <w:t>A.</w:t>
            </w:r>
            <w:r>
              <w:rPr>
                <w:rFonts w:asciiTheme="minorHAnsi" w:eastAsiaTheme="minorEastAsia" w:hAnsiTheme="minorHAnsi"/>
                <w:noProof/>
                <w:kern w:val="2"/>
                <w:szCs w:val="24"/>
                <w:lang w:val="tr-TR" w:eastAsia="tr-TR"/>
                <w14:ligatures w14:val="standardContextual"/>
              </w:rPr>
              <w:tab/>
            </w:r>
            <w:r w:rsidRPr="00BA2A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_Toc234359335 \h </w:instrText>
            </w:r>
            <w:r>
              <w:rPr>
                <w:noProof/>
                <w:webHidden/>
              </w:rPr>
            </w:r>
            <w:r>
              <w:rPr>
                <w:noProof/>
                <w:webHidden/>
              </w:rPr>
              <w:fldChar w:fldCharType="separate"/>
            </w:r>
            <w:r>
              <w:rPr>
                <w:noProof/>
                <w:webHidden/>
              </w:rPr>
              <w:t>89</w:t>
            </w:r>
            <w:r>
              <w:rPr>
                <w:noProof/>
                <w:webHidden/>
              </w:rPr>
              <w:fldChar w:fldCharType="end"/>
            </w:r>
          </w:hyperlink>
        </w:p>
        <w:p w14:paraId="714324A8" w14:textId="39B2DC6D" w:rsidR="00693217" w:rsidRDefault="00693217">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359336" w:history="1">
            <w:r w:rsidRPr="00BA2A15">
              <w:rPr>
                <w:rStyle w:val="Hyperlink"/>
                <w:noProof/>
              </w:rPr>
              <w:t>B.</w:t>
            </w:r>
            <w:r>
              <w:rPr>
                <w:rFonts w:asciiTheme="minorHAnsi" w:eastAsiaTheme="minorEastAsia" w:hAnsiTheme="minorHAnsi"/>
                <w:noProof/>
                <w:kern w:val="2"/>
                <w:szCs w:val="24"/>
                <w:lang w:val="tr-TR" w:eastAsia="tr-TR"/>
                <w14:ligatures w14:val="standardContextual"/>
              </w:rPr>
              <w:tab/>
            </w:r>
            <w:r w:rsidRPr="00BA2A15">
              <w:rPr>
                <w:rStyle w:val="Hyperlink"/>
                <w:noProof/>
              </w:rPr>
              <w:t>Simulation Mathematics for Fuel Mass Evolution</w:t>
            </w:r>
            <w:r>
              <w:rPr>
                <w:noProof/>
                <w:webHidden/>
              </w:rPr>
              <w:tab/>
            </w:r>
            <w:r>
              <w:rPr>
                <w:noProof/>
                <w:webHidden/>
              </w:rPr>
              <w:fldChar w:fldCharType="begin"/>
            </w:r>
            <w:r>
              <w:rPr>
                <w:noProof/>
                <w:webHidden/>
              </w:rPr>
              <w:instrText xml:space="preserve"> PAGEREF _Toc234359336 \h </w:instrText>
            </w:r>
            <w:r>
              <w:rPr>
                <w:noProof/>
                <w:webHidden/>
              </w:rPr>
            </w:r>
            <w:r>
              <w:rPr>
                <w:noProof/>
                <w:webHidden/>
              </w:rPr>
              <w:fldChar w:fldCharType="separate"/>
            </w:r>
            <w:r>
              <w:rPr>
                <w:noProof/>
                <w:webHidden/>
              </w:rPr>
              <w:t>93</w:t>
            </w:r>
            <w:r>
              <w:rPr>
                <w:noProof/>
                <w:webHidden/>
              </w:rPr>
              <w:fldChar w:fldCharType="end"/>
            </w:r>
          </w:hyperlink>
        </w:p>
        <w:p w14:paraId="37E2292F" w14:textId="45396421" w:rsidR="00693217" w:rsidRDefault="00693217">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359337" w:history="1">
            <w:r w:rsidRPr="00BA2A15">
              <w:rPr>
                <w:rStyle w:val="Hyperlink"/>
                <w:noProof/>
              </w:rPr>
              <w:t>C.</w:t>
            </w:r>
            <w:r>
              <w:rPr>
                <w:rFonts w:asciiTheme="minorHAnsi" w:eastAsiaTheme="minorEastAsia" w:hAnsiTheme="minorHAnsi"/>
                <w:noProof/>
                <w:kern w:val="2"/>
                <w:szCs w:val="24"/>
                <w:lang w:val="tr-TR" w:eastAsia="tr-TR"/>
                <w14:ligatures w14:val="standardContextual"/>
              </w:rPr>
              <w:tab/>
            </w:r>
            <w:r w:rsidRPr="00BA2A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_Toc234359337 \h </w:instrText>
            </w:r>
            <w:r>
              <w:rPr>
                <w:noProof/>
                <w:webHidden/>
              </w:rPr>
            </w:r>
            <w:r>
              <w:rPr>
                <w:noProof/>
                <w:webHidden/>
              </w:rPr>
              <w:fldChar w:fldCharType="separate"/>
            </w:r>
            <w:r>
              <w:rPr>
                <w:noProof/>
                <w:webHidden/>
              </w:rPr>
              <w:t>99</w:t>
            </w:r>
            <w:r>
              <w:rPr>
                <w:noProof/>
                <w:webHidden/>
              </w:rPr>
              <w:fldChar w:fldCharType="end"/>
            </w:r>
          </w:hyperlink>
        </w:p>
        <w:p w14:paraId="7A52B621" w14:textId="6AF36AD0" w:rsidR="00693217" w:rsidRDefault="00693217">
          <w:pPr>
            <w:pStyle w:val="TOC1"/>
            <w:rPr>
              <w:rFonts w:asciiTheme="minorHAnsi" w:eastAsiaTheme="minorEastAsia" w:hAnsiTheme="minorHAnsi"/>
              <w:kern w:val="2"/>
              <w:szCs w:val="24"/>
              <w:lang w:val="tr-TR" w:eastAsia="tr-TR"/>
              <w14:ligatures w14:val="standardContextual"/>
            </w:rPr>
          </w:pPr>
          <w:hyperlink w:anchor="_Toc234359338" w:history="1">
            <w:r w:rsidRPr="00BA2A15">
              <w:rPr>
                <w:rStyle w:val="Hyperlink"/>
              </w:rPr>
              <w:t>CURRICULUM VITAE</w:t>
            </w:r>
            <w:r>
              <w:rPr>
                <w:webHidden/>
              </w:rPr>
              <w:tab/>
            </w:r>
            <w:r>
              <w:rPr>
                <w:webHidden/>
              </w:rPr>
              <w:fldChar w:fldCharType="begin"/>
            </w:r>
            <w:r>
              <w:rPr>
                <w:webHidden/>
              </w:rPr>
              <w:instrText xml:space="preserve"> PAGEREF _Toc234359338 \h </w:instrText>
            </w:r>
            <w:r>
              <w:rPr>
                <w:webHidden/>
              </w:rPr>
            </w:r>
            <w:r>
              <w:rPr>
                <w:webHidden/>
              </w:rPr>
              <w:fldChar w:fldCharType="separate"/>
            </w:r>
            <w:r>
              <w:rPr>
                <w:webHidden/>
              </w:rPr>
              <w:t>101</w:t>
            </w:r>
            <w:r>
              <w:rPr>
                <w:webHidden/>
              </w:rPr>
              <w:fldChar w:fldCharType="end"/>
            </w:r>
          </w:hyperlink>
        </w:p>
        <w:p w14:paraId="63CFF278" w14:textId="522209D2" w:rsidR="00041C8A" w:rsidRPr="00824DEE" w:rsidRDefault="00041C8A">
          <w:r>
            <w:rPr>
              <w:b/>
              <w:bCs/>
            </w:rPr>
            <w:fldChar w:fldCharType="end"/>
          </w:r>
        </w:p>
      </w:sdtContent>
    </w:sdt>
    <w:p w14:paraId="74793EF8" w14:textId="77777777" w:rsidR="008E6767" w:rsidRPr="00824DEE" w:rsidRDefault="008E6767" w:rsidP="008E6767"/>
    <w:p w14:paraId="2F9E8B3A" w14:textId="3C506D2E" w:rsidR="00FA4B73" w:rsidRPr="00824DEE" w:rsidRDefault="00FA4B73" w:rsidP="008E6767">
      <w:pPr>
        <w:sectPr w:rsidR="00FA4B73" w:rsidRPr="00824DEE" w:rsidSect="003E313C">
          <w:pgSz w:w="11906" w:h="16838"/>
          <w:pgMar w:top="1987" w:right="1584" w:bottom="1584" w:left="2275" w:header="706" w:footer="1411" w:gutter="0"/>
          <w:lnNumType w:countBy="1" w:restart="continuous"/>
          <w:pgNumType w:fmt="lowerRoman"/>
          <w:cols w:space="708"/>
          <w:docGrid w:linePitch="360"/>
        </w:sectPr>
      </w:pPr>
    </w:p>
    <w:p w14:paraId="704FF6BA" w14:textId="77777777" w:rsidR="008E6767" w:rsidRPr="00824DEE" w:rsidRDefault="008E6767" w:rsidP="008E6767"/>
    <w:p w14:paraId="46B9226C" w14:textId="77777777" w:rsidR="00320403" w:rsidRPr="00824DEE" w:rsidRDefault="00320403" w:rsidP="00282804">
      <w:pPr>
        <w:pStyle w:val="CoverPages"/>
        <w:rPr>
          <w:lang w:val="en-US"/>
        </w:rPr>
      </w:pPr>
      <w:bookmarkStart w:id="19" w:name="_Toc234359288"/>
      <w:r>
        <w:rPr>
          <w:lang w:val="en-US"/>
        </w:rPr>
        <w:t>LIST OF TABLES</w:t>
      </w:r>
      <w:bookmarkEnd w:id="19"/>
    </w:p>
    <w:p w14:paraId="18234AAD" w14:textId="6C58A159" w:rsidR="00693217"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r>
      <w:r>
        <w:rPr>
          <w:lang w:eastAsia="ja-JP"/>
        </w:rPr>
        <w:instrText xml:space="preserve"> TOC \h \z \c "Table" </w:instrText>
      </w:r>
      <w:r>
        <w:rPr>
          <w:lang w:eastAsia="ja-JP"/>
        </w:rPr>
        <w:fldChar w:fldCharType="separate"/>
      </w:r>
      <w:hyperlink w:anchor="_Toc234359339" w:history="1">
        <w:r w:rsidR="00693217" w:rsidRPr="00D22EFD">
          <w:rPr>
            <w:rStyle w:val="Hyperlink"/>
            <w:noProof/>
          </w:rPr>
          <w:t>Table 1.1 DSS gaps identified in wildfire decision support literature</w:t>
        </w:r>
        <w:r w:rsidR="00693217">
          <w:rPr>
            <w:noProof/>
            <w:webHidden/>
          </w:rPr>
          <w:tab/>
        </w:r>
        <w:r w:rsidR="00693217">
          <w:rPr>
            <w:noProof/>
            <w:webHidden/>
          </w:rPr>
          <w:fldChar w:fldCharType="begin"/>
        </w:r>
        <w:r w:rsidR="00693217">
          <w:rPr>
            <w:noProof/>
            <w:webHidden/>
          </w:rPr>
          <w:instrText xml:space="preserve"> PAGEREF _Toc234359339 \h </w:instrText>
        </w:r>
        <w:r w:rsidR="00693217">
          <w:rPr>
            <w:noProof/>
            <w:webHidden/>
          </w:rPr>
        </w:r>
        <w:r w:rsidR="00693217">
          <w:rPr>
            <w:noProof/>
            <w:webHidden/>
          </w:rPr>
          <w:fldChar w:fldCharType="separate"/>
        </w:r>
        <w:r w:rsidR="00693217">
          <w:rPr>
            <w:noProof/>
            <w:webHidden/>
          </w:rPr>
          <w:t>4</w:t>
        </w:r>
        <w:r w:rsidR="00693217">
          <w:rPr>
            <w:noProof/>
            <w:webHidden/>
          </w:rPr>
          <w:fldChar w:fldCharType="end"/>
        </w:r>
      </w:hyperlink>
    </w:p>
    <w:p w14:paraId="1CF48792" w14:textId="7AEA2C19"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0" w:history="1">
        <w:r w:rsidRPr="00D22EFD">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_Toc234359340 \h </w:instrText>
        </w:r>
        <w:r>
          <w:rPr>
            <w:noProof/>
            <w:webHidden/>
          </w:rPr>
        </w:r>
        <w:r>
          <w:rPr>
            <w:noProof/>
            <w:webHidden/>
          </w:rPr>
          <w:fldChar w:fldCharType="separate"/>
        </w:r>
        <w:r>
          <w:rPr>
            <w:noProof/>
            <w:webHidden/>
          </w:rPr>
          <w:t>9</w:t>
        </w:r>
        <w:r>
          <w:rPr>
            <w:noProof/>
            <w:webHidden/>
          </w:rPr>
          <w:fldChar w:fldCharType="end"/>
        </w:r>
      </w:hyperlink>
    </w:p>
    <w:p w14:paraId="6C01B2C5" w14:textId="245E572A"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1" w:history="1">
        <w:r w:rsidRPr="00D22EFD">
          <w:rPr>
            <w:rStyle w:val="Hyperlink"/>
            <w:noProof/>
          </w:rPr>
          <w:t>Table 2.3 The ten observation features, their sources, and their rationale</w:t>
        </w:r>
        <w:r>
          <w:rPr>
            <w:noProof/>
            <w:webHidden/>
          </w:rPr>
          <w:tab/>
        </w:r>
        <w:r>
          <w:rPr>
            <w:noProof/>
            <w:webHidden/>
          </w:rPr>
          <w:fldChar w:fldCharType="begin"/>
        </w:r>
        <w:r>
          <w:rPr>
            <w:noProof/>
            <w:webHidden/>
          </w:rPr>
          <w:instrText xml:space="preserve"> PAGEREF _Toc234359341 \h </w:instrText>
        </w:r>
        <w:r>
          <w:rPr>
            <w:noProof/>
            <w:webHidden/>
          </w:rPr>
        </w:r>
        <w:r>
          <w:rPr>
            <w:noProof/>
            <w:webHidden/>
          </w:rPr>
          <w:fldChar w:fldCharType="separate"/>
        </w:r>
        <w:r>
          <w:rPr>
            <w:noProof/>
            <w:webHidden/>
          </w:rPr>
          <w:t>23</w:t>
        </w:r>
        <w:r>
          <w:rPr>
            <w:noProof/>
            <w:webHidden/>
          </w:rPr>
          <w:fldChar w:fldCharType="end"/>
        </w:r>
      </w:hyperlink>
    </w:p>
    <w:p w14:paraId="18341B64" w14:textId="6121A6AE"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2" w:history="1">
        <w:r w:rsidRPr="00D22EFD">
          <w:rPr>
            <w:rStyle w:val="Hyperlink"/>
            <w:noProof/>
          </w:rPr>
          <w:t>Table 2.2 Operational questions and the decision concepts derived from them</w:t>
        </w:r>
        <w:r>
          <w:rPr>
            <w:noProof/>
            <w:webHidden/>
          </w:rPr>
          <w:tab/>
        </w:r>
        <w:r>
          <w:rPr>
            <w:noProof/>
            <w:webHidden/>
          </w:rPr>
          <w:fldChar w:fldCharType="begin"/>
        </w:r>
        <w:r>
          <w:rPr>
            <w:noProof/>
            <w:webHidden/>
          </w:rPr>
          <w:instrText xml:space="preserve"> PAGEREF _Toc234359342 \h </w:instrText>
        </w:r>
        <w:r>
          <w:rPr>
            <w:noProof/>
            <w:webHidden/>
          </w:rPr>
        </w:r>
        <w:r>
          <w:rPr>
            <w:noProof/>
            <w:webHidden/>
          </w:rPr>
          <w:fldChar w:fldCharType="separate"/>
        </w:r>
        <w:r>
          <w:rPr>
            <w:noProof/>
            <w:webHidden/>
          </w:rPr>
          <w:t>28</w:t>
        </w:r>
        <w:r>
          <w:rPr>
            <w:noProof/>
            <w:webHidden/>
          </w:rPr>
          <w:fldChar w:fldCharType="end"/>
        </w:r>
      </w:hyperlink>
    </w:p>
    <w:p w14:paraId="220B8D7E" w14:textId="38DADF89"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3" w:history="1">
        <w:r w:rsidRPr="00D22EFD">
          <w:rPr>
            <w:rStyle w:val="Hyperlink"/>
            <w:noProof/>
          </w:rPr>
          <w:t>Table 2.1 Intervention types, representative orders, and input-level effects</w:t>
        </w:r>
        <w:r>
          <w:rPr>
            <w:noProof/>
            <w:webHidden/>
          </w:rPr>
          <w:tab/>
        </w:r>
        <w:r>
          <w:rPr>
            <w:noProof/>
            <w:webHidden/>
          </w:rPr>
          <w:fldChar w:fldCharType="begin"/>
        </w:r>
        <w:r>
          <w:rPr>
            <w:noProof/>
            <w:webHidden/>
          </w:rPr>
          <w:instrText xml:space="preserve"> PAGEREF _Toc234359343 \h </w:instrText>
        </w:r>
        <w:r>
          <w:rPr>
            <w:noProof/>
            <w:webHidden/>
          </w:rPr>
        </w:r>
        <w:r>
          <w:rPr>
            <w:noProof/>
            <w:webHidden/>
          </w:rPr>
          <w:fldChar w:fldCharType="separate"/>
        </w:r>
        <w:r>
          <w:rPr>
            <w:noProof/>
            <w:webHidden/>
          </w:rPr>
          <w:t>31</w:t>
        </w:r>
        <w:r>
          <w:rPr>
            <w:noProof/>
            <w:webHidden/>
          </w:rPr>
          <w:fldChar w:fldCharType="end"/>
        </w:r>
      </w:hyperlink>
    </w:p>
    <w:p w14:paraId="303FDD29" w14:textId="05A52C2B"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4" w:history="1">
        <w:r w:rsidRPr="00D22EFD">
          <w:rPr>
            <w:rStyle w:val="Hyperlink"/>
            <w:noProof/>
          </w:rPr>
          <w:t>Table 2.3 Decision cost components, their scope, and their rationale</w:t>
        </w:r>
        <w:r>
          <w:rPr>
            <w:noProof/>
            <w:webHidden/>
          </w:rPr>
          <w:tab/>
        </w:r>
        <w:r>
          <w:rPr>
            <w:noProof/>
            <w:webHidden/>
          </w:rPr>
          <w:fldChar w:fldCharType="begin"/>
        </w:r>
        <w:r>
          <w:rPr>
            <w:noProof/>
            <w:webHidden/>
          </w:rPr>
          <w:instrText xml:space="preserve"> PAGEREF _Toc234359344 \h </w:instrText>
        </w:r>
        <w:r>
          <w:rPr>
            <w:noProof/>
            <w:webHidden/>
          </w:rPr>
        </w:r>
        <w:r>
          <w:rPr>
            <w:noProof/>
            <w:webHidden/>
          </w:rPr>
          <w:fldChar w:fldCharType="separate"/>
        </w:r>
        <w:r>
          <w:rPr>
            <w:noProof/>
            <w:webHidden/>
          </w:rPr>
          <w:t>33</w:t>
        </w:r>
        <w:r>
          <w:rPr>
            <w:noProof/>
            <w:webHidden/>
          </w:rPr>
          <w:fldChar w:fldCharType="end"/>
        </w:r>
      </w:hyperlink>
    </w:p>
    <w:p w14:paraId="1D144530" w14:textId="7BA8F985"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5" w:history="1">
        <w:r w:rsidRPr="00D22EFD">
          <w:rPr>
            <w:rStyle w:val="Hyperlink"/>
            <w:noProof/>
          </w:rPr>
          <w:t>Table 2.5 Scope of traceability and sensitivity analysis</w:t>
        </w:r>
        <w:r>
          <w:rPr>
            <w:noProof/>
            <w:webHidden/>
          </w:rPr>
          <w:tab/>
        </w:r>
        <w:r>
          <w:rPr>
            <w:noProof/>
            <w:webHidden/>
          </w:rPr>
          <w:fldChar w:fldCharType="begin"/>
        </w:r>
        <w:r>
          <w:rPr>
            <w:noProof/>
            <w:webHidden/>
          </w:rPr>
          <w:instrText xml:space="preserve"> PAGEREF _Toc234359345 \h </w:instrText>
        </w:r>
        <w:r>
          <w:rPr>
            <w:noProof/>
            <w:webHidden/>
          </w:rPr>
        </w:r>
        <w:r>
          <w:rPr>
            <w:noProof/>
            <w:webHidden/>
          </w:rPr>
          <w:fldChar w:fldCharType="separate"/>
        </w:r>
        <w:r>
          <w:rPr>
            <w:noProof/>
            <w:webHidden/>
          </w:rPr>
          <w:t>38</w:t>
        </w:r>
        <w:r>
          <w:rPr>
            <w:noProof/>
            <w:webHidden/>
          </w:rPr>
          <w:fldChar w:fldCharType="end"/>
        </w:r>
      </w:hyperlink>
    </w:p>
    <w:p w14:paraId="2DAF0D5E" w14:textId="768FE6C9"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6" w:history="1">
        <w:r w:rsidRPr="00D22EFD">
          <w:rPr>
            <w:rStyle w:val="Hyperlink"/>
            <w:noProof/>
          </w:rPr>
          <w:t xml:space="preserve">Table 3.1 </w:t>
        </w:r>
        <w:r w:rsidRPr="00D22EFD">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_Toc234359346 \h </w:instrText>
        </w:r>
        <w:r>
          <w:rPr>
            <w:noProof/>
            <w:webHidden/>
          </w:rPr>
        </w:r>
        <w:r>
          <w:rPr>
            <w:noProof/>
            <w:webHidden/>
          </w:rPr>
          <w:fldChar w:fldCharType="separate"/>
        </w:r>
        <w:r>
          <w:rPr>
            <w:noProof/>
            <w:webHidden/>
          </w:rPr>
          <w:t>61</w:t>
        </w:r>
        <w:r>
          <w:rPr>
            <w:noProof/>
            <w:webHidden/>
          </w:rPr>
          <w:fldChar w:fldCharType="end"/>
        </w:r>
      </w:hyperlink>
    </w:p>
    <w:p w14:paraId="2FA09B34" w14:textId="4A660098"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7" w:history="1">
        <w:r w:rsidRPr="00D22EFD">
          <w:rPr>
            <w:rStyle w:val="Hyperlink"/>
            <w:noProof/>
          </w:rPr>
          <w:t>Table 3.2 Meteorology data layer parameters</w:t>
        </w:r>
        <w:r>
          <w:rPr>
            <w:noProof/>
            <w:webHidden/>
          </w:rPr>
          <w:tab/>
        </w:r>
        <w:r>
          <w:rPr>
            <w:noProof/>
            <w:webHidden/>
          </w:rPr>
          <w:fldChar w:fldCharType="begin"/>
        </w:r>
        <w:r>
          <w:rPr>
            <w:noProof/>
            <w:webHidden/>
          </w:rPr>
          <w:instrText xml:space="preserve"> PAGEREF _Toc234359347 \h </w:instrText>
        </w:r>
        <w:r>
          <w:rPr>
            <w:noProof/>
            <w:webHidden/>
          </w:rPr>
        </w:r>
        <w:r>
          <w:rPr>
            <w:noProof/>
            <w:webHidden/>
          </w:rPr>
          <w:fldChar w:fldCharType="separate"/>
        </w:r>
        <w:r>
          <w:rPr>
            <w:noProof/>
            <w:webHidden/>
          </w:rPr>
          <w:t>65</w:t>
        </w:r>
        <w:r>
          <w:rPr>
            <w:noProof/>
            <w:webHidden/>
          </w:rPr>
          <w:fldChar w:fldCharType="end"/>
        </w:r>
      </w:hyperlink>
    </w:p>
    <w:p w14:paraId="3F6EDB61" w14:textId="79B1A5F8"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8" w:history="1">
        <w:r w:rsidRPr="00D22EFD">
          <w:rPr>
            <w:rStyle w:val="Hyperlink"/>
            <w:noProof/>
          </w:rPr>
          <w:t>Table 3.3 Geometry (topography) data layer parameters</w:t>
        </w:r>
        <w:r>
          <w:rPr>
            <w:noProof/>
            <w:webHidden/>
          </w:rPr>
          <w:tab/>
        </w:r>
        <w:r>
          <w:rPr>
            <w:noProof/>
            <w:webHidden/>
          </w:rPr>
          <w:fldChar w:fldCharType="begin"/>
        </w:r>
        <w:r>
          <w:rPr>
            <w:noProof/>
            <w:webHidden/>
          </w:rPr>
          <w:instrText xml:space="preserve"> PAGEREF _Toc234359348 \h </w:instrText>
        </w:r>
        <w:r>
          <w:rPr>
            <w:noProof/>
            <w:webHidden/>
          </w:rPr>
        </w:r>
        <w:r>
          <w:rPr>
            <w:noProof/>
            <w:webHidden/>
          </w:rPr>
          <w:fldChar w:fldCharType="separate"/>
        </w:r>
        <w:r>
          <w:rPr>
            <w:noProof/>
            <w:webHidden/>
          </w:rPr>
          <w:t>66</w:t>
        </w:r>
        <w:r>
          <w:rPr>
            <w:noProof/>
            <w:webHidden/>
          </w:rPr>
          <w:fldChar w:fldCharType="end"/>
        </w:r>
      </w:hyperlink>
    </w:p>
    <w:p w14:paraId="1AE2E8A4" w14:textId="3E1DD5AB"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49" w:history="1">
        <w:r w:rsidRPr="00D22EFD">
          <w:rPr>
            <w:rStyle w:val="Hyperlink"/>
            <w:noProof/>
          </w:rPr>
          <w:t>Table 3.4 Fuel data layer parameters</w:t>
        </w:r>
        <w:r>
          <w:rPr>
            <w:noProof/>
            <w:webHidden/>
          </w:rPr>
          <w:tab/>
        </w:r>
        <w:r>
          <w:rPr>
            <w:noProof/>
            <w:webHidden/>
          </w:rPr>
          <w:fldChar w:fldCharType="begin"/>
        </w:r>
        <w:r>
          <w:rPr>
            <w:noProof/>
            <w:webHidden/>
          </w:rPr>
          <w:instrText xml:space="preserve"> PAGEREF _Toc234359349 \h </w:instrText>
        </w:r>
        <w:r>
          <w:rPr>
            <w:noProof/>
            <w:webHidden/>
          </w:rPr>
        </w:r>
        <w:r>
          <w:rPr>
            <w:noProof/>
            <w:webHidden/>
          </w:rPr>
          <w:fldChar w:fldCharType="separate"/>
        </w:r>
        <w:r>
          <w:rPr>
            <w:noProof/>
            <w:webHidden/>
          </w:rPr>
          <w:t>67</w:t>
        </w:r>
        <w:r>
          <w:rPr>
            <w:noProof/>
            <w:webHidden/>
          </w:rPr>
          <w:fldChar w:fldCharType="end"/>
        </w:r>
      </w:hyperlink>
    </w:p>
    <w:p w14:paraId="0E038B3C" w14:textId="63F18AFF"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0" w:history="1">
        <w:r w:rsidRPr="00D22EFD">
          <w:rPr>
            <w:rStyle w:val="Hyperlink"/>
            <w:noProof/>
          </w:rPr>
          <w:t>Table 3.5 Value data layer parameters</w:t>
        </w:r>
        <w:r>
          <w:rPr>
            <w:noProof/>
            <w:webHidden/>
          </w:rPr>
          <w:tab/>
        </w:r>
        <w:r>
          <w:rPr>
            <w:noProof/>
            <w:webHidden/>
          </w:rPr>
          <w:fldChar w:fldCharType="begin"/>
        </w:r>
        <w:r>
          <w:rPr>
            <w:noProof/>
            <w:webHidden/>
          </w:rPr>
          <w:instrText xml:space="preserve"> PAGEREF _Toc234359350 \h </w:instrText>
        </w:r>
        <w:r>
          <w:rPr>
            <w:noProof/>
            <w:webHidden/>
          </w:rPr>
        </w:r>
        <w:r>
          <w:rPr>
            <w:noProof/>
            <w:webHidden/>
          </w:rPr>
          <w:fldChar w:fldCharType="separate"/>
        </w:r>
        <w:r>
          <w:rPr>
            <w:noProof/>
            <w:webHidden/>
          </w:rPr>
          <w:t>69</w:t>
        </w:r>
        <w:r>
          <w:rPr>
            <w:noProof/>
            <w:webHidden/>
          </w:rPr>
          <w:fldChar w:fldCharType="end"/>
        </w:r>
      </w:hyperlink>
    </w:p>
    <w:p w14:paraId="3901445B" w14:textId="541192CA"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1" w:history="1">
        <w:r w:rsidRPr="00D22EFD">
          <w:rPr>
            <w:rStyle w:val="Hyperlink"/>
            <w:noProof/>
          </w:rPr>
          <w:t>Table 3.6 Resource data layer parameters</w:t>
        </w:r>
        <w:r>
          <w:rPr>
            <w:noProof/>
            <w:webHidden/>
          </w:rPr>
          <w:tab/>
        </w:r>
        <w:r>
          <w:rPr>
            <w:noProof/>
            <w:webHidden/>
          </w:rPr>
          <w:fldChar w:fldCharType="begin"/>
        </w:r>
        <w:r>
          <w:rPr>
            <w:noProof/>
            <w:webHidden/>
          </w:rPr>
          <w:instrText xml:space="preserve"> PAGEREF _Toc234359351 \h </w:instrText>
        </w:r>
        <w:r>
          <w:rPr>
            <w:noProof/>
            <w:webHidden/>
          </w:rPr>
        </w:r>
        <w:r>
          <w:rPr>
            <w:noProof/>
            <w:webHidden/>
          </w:rPr>
          <w:fldChar w:fldCharType="separate"/>
        </w:r>
        <w:r>
          <w:rPr>
            <w:noProof/>
            <w:webHidden/>
          </w:rPr>
          <w:t>71</w:t>
        </w:r>
        <w:r>
          <w:rPr>
            <w:noProof/>
            <w:webHidden/>
          </w:rPr>
          <w:fldChar w:fldCharType="end"/>
        </w:r>
      </w:hyperlink>
    </w:p>
    <w:p w14:paraId="3202BBD3" w14:textId="0A7F0A83" w:rsidR="008E6767" w:rsidRPr="00824DEE"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693217">
          <w:rPr>
            <w:rStyle w:val="Hyperlink"/>
            <w:noProof/>
            <w:color w:val="auto"/>
            <w:u w:val="none"/>
            <w:lang w:eastAsia="ja-JP"/>
          </w:rPr>
          <w:t>91</w:t>
        </w:r>
        <w:r>
          <w:rPr>
            <w:rStyle w:val="Hyperlink"/>
            <w:color w:val="auto"/>
            <w:u w:val="none"/>
            <w:lang w:eastAsia="ja-JP"/>
          </w:rPr>
          <w:fldChar w:fldCharType="end"/>
        </w:r>
      </w:hyperlink>
    </w:p>
    <w:p w14:paraId="23123EE6" w14:textId="57D4A579" w:rsidR="00810F06" w:rsidRPr="00824DEE"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r>
        <w:r>
          <w:rPr>
            <w:rStyle w:val="Hyperlink"/>
            <w:color w:val="auto"/>
            <w:u w:val="none"/>
          </w:rPr>
          <w:tab/>
        </w:r>
        <w:r>
          <w:rPr>
            <w:rStyle w:val="Hyperlink"/>
            <w:color w:val="auto"/>
            <w:u w:val="none"/>
          </w:rPr>
          <w:fldChar w:fldCharType="begin"/>
        </w:r>
        <w:r>
          <w:rPr>
            <w:rStyle w:val="Hyperlink"/>
            <w:color w:val="auto"/>
            <w:u w:val="none"/>
          </w:rPr>
          <w:instrText xml:space="preserve"> PAGEREF TABLEB1 </w:instrText>
        </w:r>
        <w:r>
          <w:rPr>
            <w:rStyle w:val="Hyperlink"/>
            <w:color w:val="auto"/>
            <w:u w:val="none"/>
          </w:rPr>
          <w:fldChar w:fldCharType="separate"/>
        </w:r>
        <w:r w:rsidR="00693217">
          <w:rPr>
            <w:rStyle w:val="Hyperlink"/>
            <w:noProof/>
            <w:color w:val="auto"/>
            <w:u w:val="none"/>
          </w:rPr>
          <w:t>94</w:t>
        </w:r>
        <w:r>
          <w:rPr>
            <w:rStyle w:val="Hyperlink"/>
            <w:color w:val="auto"/>
            <w:u w:val="none"/>
          </w:rPr>
          <w:fldChar w:fldCharType="end"/>
        </w:r>
      </w:hyperlink>
    </w:p>
    <w:p w14:paraId="62181E4A" w14:textId="35DE8CB1" w:rsidR="00D5513B" w:rsidRPr="00824DEE"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TABLEB2 </w:instrText>
        </w:r>
        <w:r>
          <w:rPr>
            <w:rStyle w:val="Hyperlink"/>
            <w:color w:val="auto"/>
            <w:u w:val="none"/>
          </w:rPr>
          <w:fldChar w:fldCharType="separate"/>
        </w:r>
        <w:r w:rsidR="00693217">
          <w:rPr>
            <w:rStyle w:val="Hyperlink"/>
            <w:noProof/>
            <w:color w:val="auto"/>
            <w:u w:val="none"/>
          </w:rPr>
          <w:t>97</w:t>
        </w:r>
        <w:r>
          <w:rPr>
            <w:rStyle w:val="Hyperlink"/>
            <w:color w:val="auto"/>
            <w:u w:val="none"/>
          </w:rPr>
          <w:fldChar w:fldCharType="end"/>
        </w:r>
      </w:hyperlink>
    </w:p>
    <w:p w14:paraId="65619885" w14:textId="02A0BF63" w:rsidR="00FB4651" w:rsidRPr="00824DEE" w:rsidRDefault="00FB4651" w:rsidP="00FB4651">
      <w:pPr>
        <w:pStyle w:val="TableofFigures"/>
        <w:tabs>
          <w:tab w:val="right" w:leader="dot" w:pos="8037"/>
        </w:tabs>
        <w:rPr>
          <w:rStyle w:val="Hyperlink"/>
          <w:color w:val="auto"/>
          <w:u w:val="none"/>
        </w:rPr>
      </w:pPr>
      <w:hyperlink w:anchor="TableC1" w:history="1">
        <w:r>
          <w:rPr>
            <w:rStyle w:val="Hyperlink"/>
            <w:color w:val="auto"/>
            <w:u w:val="none"/>
          </w:rPr>
          <w:t>Table C.1 Fire intensity evolution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sidR="00693217">
          <w:rPr>
            <w:rStyle w:val="Hyperlink"/>
            <w:noProof/>
            <w:color w:val="auto"/>
            <w:u w:val="none"/>
          </w:rPr>
          <w:t>100</w:t>
        </w:r>
        <w:r>
          <w:rPr>
            <w:rStyle w:val="Hyperlink"/>
            <w:color w:val="auto"/>
            <w:u w:val="none"/>
          </w:rPr>
          <w:fldChar w:fldCharType="end"/>
        </w:r>
      </w:hyperlink>
    </w:p>
    <w:p w14:paraId="7F2C6668" w14:textId="77777777" w:rsidR="00D5513B" w:rsidRPr="00824DEE" w:rsidRDefault="00D5513B" w:rsidP="00846321">
      <w:pPr>
        <w:rPr>
          <w:lang w:eastAsia="ja-JP"/>
        </w:rPr>
      </w:pPr>
    </w:p>
    <w:p w14:paraId="246FF612" w14:textId="7EC12065" w:rsidR="00FB4651" w:rsidRPr="00824DEE" w:rsidRDefault="00FB4651" w:rsidP="00846321">
      <w:pPr>
        <w:rPr>
          <w:lang w:eastAsia="ja-JP"/>
        </w:rPr>
        <w:sectPr w:rsidR="00FB4651" w:rsidRPr="00824DEE"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824DEE" w:rsidRDefault="00320403" w:rsidP="00282804">
      <w:pPr>
        <w:pStyle w:val="CoverPages"/>
        <w:rPr>
          <w:lang w:val="en-US"/>
        </w:rPr>
      </w:pPr>
      <w:bookmarkStart w:id="20" w:name="_Toc234359289"/>
      <w:r>
        <w:rPr>
          <w:lang w:val="en-US"/>
        </w:rPr>
        <w:lastRenderedPageBreak/>
        <w:t>LIST OF FIGURES</w:t>
      </w:r>
      <w:bookmarkEnd w:id="20"/>
    </w:p>
    <w:p w14:paraId="2D32EE2F" w14:textId="13C813E4" w:rsidR="00693217"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4359352" w:history="1">
        <w:r w:rsidR="00693217" w:rsidRPr="00A95BE7">
          <w:rPr>
            <w:rStyle w:val="Hyperlink"/>
            <w:noProof/>
          </w:rPr>
          <w:t>Figure 1.1 Global trend in reported natural disasters, 1900–2022</w:t>
        </w:r>
        <w:r w:rsidR="00693217">
          <w:rPr>
            <w:noProof/>
            <w:webHidden/>
          </w:rPr>
          <w:tab/>
        </w:r>
        <w:r w:rsidR="00693217">
          <w:rPr>
            <w:noProof/>
            <w:webHidden/>
          </w:rPr>
          <w:fldChar w:fldCharType="begin"/>
        </w:r>
        <w:r w:rsidR="00693217">
          <w:rPr>
            <w:noProof/>
            <w:webHidden/>
          </w:rPr>
          <w:instrText xml:space="preserve"> PAGEREF _Toc234359352 \h </w:instrText>
        </w:r>
        <w:r w:rsidR="00693217">
          <w:rPr>
            <w:noProof/>
            <w:webHidden/>
          </w:rPr>
        </w:r>
        <w:r w:rsidR="00693217">
          <w:rPr>
            <w:noProof/>
            <w:webHidden/>
          </w:rPr>
          <w:fldChar w:fldCharType="separate"/>
        </w:r>
        <w:r w:rsidR="00693217">
          <w:rPr>
            <w:noProof/>
            <w:webHidden/>
          </w:rPr>
          <w:t>2</w:t>
        </w:r>
        <w:r w:rsidR="00693217">
          <w:rPr>
            <w:noProof/>
            <w:webHidden/>
          </w:rPr>
          <w:fldChar w:fldCharType="end"/>
        </w:r>
      </w:hyperlink>
    </w:p>
    <w:p w14:paraId="15E845A3" w14:textId="5CFA1E72"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3" w:history="1">
        <w:r w:rsidRPr="00A95BE7">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_Toc234359353 \h </w:instrText>
        </w:r>
        <w:r>
          <w:rPr>
            <w:noProof/>
            <w:webHidden/>
          </w:rPr>
        </w:r>
        <w:r>
          <w:rPr>
            <w:noProof/>
            <w:webHidden/>
          </w:rPr>
          <w:fldChar w:fldCharType="separate"/>
        </w:r>
        <w:r>
          <w:rPr>
            <w:noProof/>
            <w:webHidden/>
          </w:rPr>
          <w:t>12</w:t>
        </w:r>
        <w:r>
          <w:rPr>
            <w:noProof/>
            <w:webHidden/>
          </w:rPr>
          <w:fldChar w:fldCharType="end"/>
        </w:r>
      </w:hyperlink>
    </w:p>
    <w:p w14:paraId="0AC43969" w14:textId="7073B63B"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4" w:history="1">
        <w:r w:rsidRPr="00A95BE7">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_Toc234359354 \h </w:instrText>
        </w:r>
        <w:r>
          <w:rPr>
            <w:noProof/>
            <w:webHidden/>
          </w:rPr>
        </w:r>
        <w:r>
          <w:rPr>
            <w:noProof/>
            <w:webHidden/>
          </w:rPr>
          <w:fldChar w:fldCharType="separate"/>
        </w:r>
        <w:r>
          <w:rPr>
            <w:noProof/>
            <w:webHidden/>
          </w:rPr>
          <w:t>18</w:t>
        </w:r>
        <w:r>
          <w:rPr>
            <w:noProof/>
            <w:webHidden/>
          </w:rPr>
          <w:fldChar w:fldCharType="end"/>
        </w:r>
      </w:hyperlink>
    </w:p>
    <w:p w14:paraId="24DB37A7" w14:textId="31CEDB8C"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5" w:history="1">
        <w:r w:rsidRPr="00A95BE7">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_Toc234359355 \h </w:instrText>
        </w:r>
        <w:r>
          <w:rPr>
            <w:noProof/>
            <w:webHidden/>
          </w:rPr>
        </w:r>
        <w:r>
          <w:rPr>
            <w:noProof/>
            <w:webHidden/>
          </w:rPr>
          <w:fldChar w:fldCharType="separate"/>
        </w:r>
        <w:r>
          <w:rPr>
            <w:noProof/>
            <w:webHidden/>
          </w:rPr>
          <w:t>22</w:t>
        </w:r>
        <w:r>
          <w:rPr>
            <w:noProof/>
            <w:webHidden/>
          </w:rPr>
          <w:fldChar w:fldCharType="end"/>
        </w:r>
      </w:hyperlink>
    </w:p>
    <w:p w14:paraId="08F2D897" w14:textId="31D214EB"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6" w:history="1">
        <w:r w:rsidRPr="00A95BE7">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_Toc234359356 \h </w:instrText>
        </w:r>
        <w:r>
          <w:rPr>
            <w:noProof/>
            <w:webHidden/>
          </w:rPr>
        </w:r>
        <w:r>
          <w:rPr>
            <w:noProof/>
            <w:webHidden/>
          </w:rPr>
          <w:fldChar w:fldCharType="separate"/>
        </w:r>
        <w:r>
          <w:rPr>
            <w:noProof/>
            <w:webHidden/>
          </w:rPr>
          <w:t>27</w:t>
        </w:r>
        <w:r>
          <w:rPr>
            <w:noProof/>
            <w:webHidden/>
          </w:rPr>
          <w:fldChar w:fldCharType="end"/>
        </w:r>
      </w:hyperlink>
    </w:p>
    <w:p w14:paraId="676BC0F1" w14:textId="4067EE8F"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7" w:history="1">
        <w:r w:rsidRPr="00A95BE7">
          <w:rPr>
            <w:rStyle w:val="Hyperlink"/>
            <w:noProof/>
          </w:rPr>
          <w:t>Figure 2.4 Staged adaptation loop with generative proposal and verification</w:t>
        </w:r>
        <w:r>
          <w:rPr>
            <w:noProof/>
            <w:webHidden/>
          </w:rPr>
          <w:tab/>
        </w:r>
        <w:r>
          <w:rPr>
            <w:noProof/>
            <w:webHidden/>
          </w:rPr>
          <w:fldChar w:fldCharType="begin"/>
        </w:r>
        <w:r>
          <w:rPr>
            <w:noProof/>
            <w:webHidden/>
          </w:rPr>
          <w:instrText xml:space="preserve"> PAGEREF _Toc234359357 \h </w:instrText>
        </w:r>
        <w:r>
          <w:rPr>
            <w:noProof/>
            <w:webHidden/>
          </w:rPr>
        </w:r>
        <w:r>
          <w:rPr>
            <w:noProof/>
            <w:webHidden/>
          </w:rPr>
          <w:fldChar w:fldCharType="separate"/>
        </w:r>
        <w:r>
          <w:rPr>
            <w:noProof/>
            <w:webHidden/>
          </w:rPr>
          <w:t>39</w:t>
        </w:r>
        <w:r>
          <w:rPr>
            <w:noProof/>
            <w:webHidden/>
          </w:rPr>
          <w:fldChar w:fldCharType="end"/>
        </w:r>
      </w:hyperlink>
    </w:p>
    <w:p w14:paraId="2BD5BE36" w14:textId="68C9BEF6"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8" w:history="1">
        <w:r w:rsidRPr="00A95BE7">
          <w:rPr>
            <w:rStyle w:val="Hyperlink"/>
            <w:noProof/>
          </w:rPr>
          <w:t>Figure 3.1 DisasterAware system block diagram</w:t>
        </w:r>
        <w:r>
          <w:rPr>
            <w:noProof/>
            <w:webHidden/>
          </w:rPr>
          <w:tab/>
        </w:r>
        <w:r>
          <w:rPr>
            <w:noProof/>
            <w:webHidden/>
          </w:rPr>
          <w:fldChar w:fldCharType="begin"/>
        </w:r>
        <w:r>
          <w:rPr>
            <w:noProof/>
            <w:webHidden/>
          </w:rPr>
          <w:instrText xml:space="preserve"> PAGEREF _Toc234359358 \h </w:instrText>
        </w:r>
        <w:r>
          <w:rPr>
            <w:noProof/>
            <w:webHidden/>
          </w:rPr>
        </w:r>
        <w:r>
          <w:rPr>
            <w:noProof/>
            <w:webHidden/>
          </w:rPr>
          <w:fldChar w:fldCharType="separate"/>
        </w:r>
        <w:r>
          <w:rPr>
            <w:noProof/>
            <w:webHidden/>
          </w:rPr>
          <w:t>43</w:t>
        </w:r>
        <w:r>
          <w:rPr>
            <w:noProof/>
            <w:webHidden/>
          </w:rPr>
          <w:fldChar w:fldCharType="end"/>
        </w:r>
      </w:hyperlink>
    </w:p>
    <w:p w14:paraId="41EEDD3B" w14:textId="5ACBBFF4"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59" w:history="1">
        <w:r w:rsidRPr="00A95BE7">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_Toc234359359 \h </w:instrText>
        </w:r>
        <w:r>
          <w:rPr>
            <w:noProof/>
            <w:webHidden/>
          </w:rPr>
        </w:r>
        <w:r>
          <w:rPr>
            <w:noProof/>
            <w:webHidden/>
          </w:rPr>
          <w:fldChar w:fldCharType="separate"/>
        </w:r>
        <w:r>
          <w:rPr>
            <w:noProof/>
            <w:webHidden/>
          </w:rPr>
          <w:t>51</w:t>
        </w:r>
        <w:r>
          <w:rPr>
            <w:noProof/>
            <w:webHidden/>
          </w:rPr>
          <w:fldChar w:fldCharType="end"/>
        </w:r>
      </w:hyperlink>
    </w:p>
    <w:p w14:paraId="03AA0272" w14:textId="0B76DA94"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60" w:history="1">
        <w:r w:rsidRPr="00A95BE7">
          <w:rPr>
            <w:rStyle w:val="Hyperlink"/>
            <w:noProof/>
          </w:rPr>
          <w:t>Figure 3.3 Hybrid fire spread transition mechanism</w:t>
        </w:r>
        <w:r>
          <w:rPr>
            <w:noProof/>
            <w:webHidden/>
          </w:rPr>
          <w:tab/>
        </w:r>
        <w:r>
          <w:rPr>
            <w:noProof/>
            <w:webHidden/>
          </w:rPr>
          <w:fldChar w:fldCharType="begin"/>
        </w:r>
        <w:r>
          <w:rPr>
            <w:noProof/>
            <w:webHidden/>
          </w:rPr>
          <w:instrText xml:space="preserve"> PAGEREF _Toc234359360 \h </w:instrText>
        </w:r>
        <w:r>
          <w:rPr>
            <w:noProof/>
            <w:webHidden/>
          </w:rPr>
        </w:r>
        <w:r>
          <w:rPr>
            <w:noProof/>
            <w:webHidden/>
          </w:rPr>
          <w:fldChar w:fldCharType="separate"/>
        </w:r>
        <w:r>
          <w:rPr>
            <w:noProof/>
            <w:webHidden/>
          </w:rPr>
          <w:t>52</w:t>
        </w:r>
        <w:r>
          <w:rPr>
            <w:noProof/>
            <w:webHidden/>
          </w:rPr>
          <w:fldChar w:fldCharType="end"/>
        </w:r>
      </w:hyperlink>
    </w:p>
    <w:p w14:paraId="2C2C7302" w14:textId="0BD7E744"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61" w:history="1">
        <w:r w:rsidRPr="00A95BE7">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_Toc234359361 \h </w:instrText>
        </w:r>
        <w:r>
          <w:rPr>
            <w:noProof/>
            <w:webHidden/>
          </w:rPr>
        </w:r>
        <w:r>
          <w:rPr>
            <w:noProof/>
            <w:webHidden/>
          </w:rPr>
          <w:fldChar w:fldCharType="separate"/>
        </w:r>
        <w:r>
          <w:rPr>
            <w:noProof/>
            <w:webHidden/>
          </w:rPr>
          <w:t>55</w:t>
        </w:r>
        <w:r>
          <w:rPr>
            <w:noProof/>
            <w:webHidden/>
          </w:rPr>
          <w:fldChar w:fldCharType="end"/>
        </w:r>
      </w:hyperlink>
    </w:p>
    <w:p w14:paraId="4044D1EB" w14:textId="620FB79B" w:rsidR="00693217" w:rsidRDefault="00693217">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359362" w:history="1">
        <w:r w:rsidRPr="00A95BE7">
          <w:rPr>
            <w:rStyle w:val="Hyperlink"/>
            <w:noProof/>
          </w:rPr>
          <w:t>Figure 3.5 DSS–Simulation Core Interface</w:t>
        </w:r>
        <w:r>
          <w:rPr>
            <w:noProof/>
            <w:webHidden/>
          </w:rPr>
          <w:tab/>
        </w:r>
        <w:r>
          <w:rPr>
            <w:noProof/>
            <w:webHidden/>
          </w:rPr>
          <w:fldChar w:fldCharType="begin"/>
        </w:r>
        <w:r>
          <w:rPr>
            <w:noProof/>
            <w:webHidden/>
          </w:rPr>
          <w:instrText xml:space="preserve"> PAGEREF _Toc234359362 \h </w:instrText>
        </w:r>
        <w:r>
          <w:rPr>
            <w:noProof/>
            <w:webHidden/>
          </w:rPr>
        </w:r>
        <w:r>
          <w:rPr>
            <w:noProof/>
            <w:webHidden/>
          </w:rPr>
          <w:fldChar w:fldCharType="separate"/>
        </w:r>
        <w:r>
          <w:rPr>
            <w:noProof/>
            <w:webHidden/>
          </w:rPr>
          <w:t>72</w:t>
        </w:r>
        <w:r>
          <w:rPr>
            <w:noProof/>
            <w:webHidden/>
          </w:rPr>
          <w:fldChar w:fldCharType="end"/>
        </w:r>
      </w:hyperlink>
    </w:p>
    <w:p w14:paraId="32252435" w14:textId="2B35F512" w:rsidR="008E6767" w:rsidRPr="00824DEE" w:rsidRDefault="00E35A72" w:rsidP="008E6767">
      <w:pPr>
        <w:rPr>
          <w:rFonts w:cs="Times New Roman"/>
          <w:szCs w:val="24"/>
        </w:rPr>
      </w:pPr>
      <w:r>
        <w:rPr>
          <w:rFonts w:cs="Times New Roman"/>
          <w:szCs w:val="24"/>
        </w:rPr>
        <w:fldChar w:fldCharType="end"/>
      </w:r>
    </w:p>
    <w:p w14:paraId="55EAE52A" w14:textId="77777777" w:rsidR="00320403" w:rsidRPr="00824DEE" w:rsidRDefault="00320403" w:rsidP="008E6767">
      <w:pPr>
        <w:rPr>
          <w:rFonts w:cs="Times New Roman"/>
          <w:szCs w:val="24"/>
        </w:rPr>
        <w:sectPr w:rsidR="00320403" w:rsidRPr="00824DEE"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824DEE"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4359290"/>
      <w:r>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B1480D" w:rsidRPr="00824DEE" w14:paraId="33481DF9" w14:textId="77777777" w:rsidTr="00F62E3D">
        <w:trPr>
          <w:trHeight w:val="454"/>
        </w:trPr>
        <w:tc>
          <w:tcPr>
            <w:tcW w:w="1418" w:type="dxa"/>
          </w:tcPr>
          <w:p w14:paraId="19534E34" w14:textId="36E540CF" w:rsidR="00B1480D" w:rsidRPr="00824DEE" w:rsidRDefault="004849DB" w:rsidP="00624E1A">
            <w:pPr>
              <w:pStyle w:val="TableText"/>
              <w:rPr>
                <w:b/>
                <w:bCs/>
              </w:rPr>
            </w:pPr>
            <w:r>
              <w:rPr>
                <w:b/>
                <w:bCs/>
              </w:rPr>
              <w:t>AHP</w:t>
            </w:r>
          </w:p>
        </w:tc>
        <w:tc>
          <w:tcPr>
            <w:tcW w:w="283" w:type="dxa"/>
          </w:tcPr>
          <w:p w14:paraId="2BEBEEE4" w14:textId="13F40471" w:rsidR="00B1480D" w:rsidRPr="00824DEE" w:rsidRDefault="004849DB" w:rsidP="00624E1A">
            <w:pPr>
              <w:pStyle w:val="TableText"/>
            </w:pPr>
            <w:r>
              <w:t>:</w:t>
            </w:r>
          </w:p>
        </w:tc>
        <w:tc>
          <w:tcPr>
            <w:tcW w:w="6508" w:type="dxa"/>
          </w:tcPr>
          <w:p w14:paraId="15387E0B" w14:textId="00362536" w:rsidR="00B1480D" w:rsidRPr="00824DEE" w:rsidRDefault="004849DB" w:rsidP="00624E1A">
            <w:pPr>
              <w:pStyle w:val="TableText"/>
            </w:pPr>
            <w:r>
              <w:t>Analytic Hierarchy Process</w:t>
            </w:r>
          </w:p>
        </w:tc>
      </w:tr>
      <w:tr w:rsidR="004849DB" w:rsidRPr="00824DEE" w14:paraId="00B5F83D" w14:textId="77777777" w:rsidTr="00F62E3D">
        <w:trPr>
          <w:trHeight w:val="454"/>
        </w:trPr>
        <w:tc>
          <w:tcPr>
            <w:tcW w:w="1418" w:type="dxa"/>
          </w:tcPr>
          <w:p w14:paraId="69CC5996" w14:textId="722AD4A8" w:rsidR="004849DB" w:rsidRPr="00824DEE" w:rsidRDefault="004849DB" w:rsidP="004849DB">
            <w:pPr>
              <w:pStyle w:val="TableText"/>
              <w:rPr>
                <w:b/>
                <w:bCs/>
              </w:rPr>
            </w:pPr>
            <w:r>
              <w:rPr>
                <w:b/>
                <w:bCs/>
              </w:rPr>
              <w:t>AI</w:t>
            </w:r>
          </w:p>
        </w:tc>
        <w:tc>
          <w:tcPr>
            <w:tcW w:w="283" w:type="dxa"/>
          </w:tcPr>
          <w:p w14:paraId="5F95BED6" w14:textId="702D2877" w:rsidR="004849DB" w:rsidRPr="00824DEE" w:rsidRDefault="004849DB" w:rsidP="004849DB">
            <w:pPr>
              <w:pStyle w:val="TableText"/>
            </w:pPr>
            <w:r>
              <w:t>:</w:t>
            </w:r>
          </w:p>
        </w:tc>
        <w:tc>
          <w:tcPr>
            <w:tcW w:w="6508" w:type="dxa"/>
          </w:tcPr>
          <w:p w14:paraId="0EC6EE70" w14:textId="0F764BC1" w:rsidR="004849DB" w:rsidRPr="00824DEE" w:rsidRDefault="004849DB" w:rsidP="004849DB">
            <w:pPr>
              <w:pStyle w:val="TableText"/>
            </w:pPr>
            <w:r>
              <w:t>Artificial Intelligence</w:t>
            </w:r>
          </w:p>
        </w:tc>
      </w:tr>
      <w:tr w:rsidR="00411C74" w:rsidRPr="00824DEE" w14:paraId="6B180451" w14:textId="77777777" w:rsidTr="00F62E3D">
        <w:trPr>
          <w:trHeight w:val="454"/>
        </w:trPr>
        <w:tc>
          <w:tcPr>
            <w:tcW w:w="1418" w:type="dxa"/>
          </w:tcPr>
          <w:p w14:paraId="5CF31BAC" w14:textId="6D542A41" w:rsidR="00411C74" w:rsidRPr="00824DEE" w:rsidRDefault="00411C74" w:rsidP="00624E1A">
            <w:pPr>
              <w:pStyle w:val="TableText"/>
              <w:rPr>
                <w:b/>
                <w:bCs/>
              </w:rPr>
            </w:pPr>
            <w:r>
              <w:rPr>
                <w:b/>
                <w:bCs/>
              </w:rPr>
              <w:t>COP</w:t>
            </w:r>
          </w:p>
        </w:tc>
        <w:tc>
          <w:tcPr>
            <w:tcW w:w="283" w:type="dxa"/>
          </w:tcPr>
          <w:p w14:paraId="757974B7" w14:textId="50E5E524" w:rsidR="00411C74" w:rsidRPr="00824DEE" w:rsidRDefault="00411C74" w:rsidP="00624E1A">
            <w:pPr>
              <w:pStyle w:val="TableText"/>
            </w:pPr>
            <w:r>
              <w:t>:</w:t>
            </w:r>
          </w:p>
        </w:tc>
        <w:tc>
          <w:tcPr>
            <w:tcW w:w="6508" w:type="dxa"/>
          </w:tcPr>
          <w:p w14:paraId="4F7F8B83" w14:textId="06307BF4" w:rsidR="00411C74" w:rsidRPr="00824DEE" w:rsidRDefault="00411C74" w:rsidP="00624E1A">
            <w:pPr>
              <w:pStyle w:val="TableText"/>
            </w:pPr>
            <w:r>
              <w:t>Common Operational Picture</w:t>
            </w:r>
          </w:p>
        </w:tc>
      </w:tr>
      <w:tr w:rsidR="00BD1680" w:rsidRPr="00824DEE" w14:paraId="15AC5A15" w14:textId="77777777" w:rsidTr="00F62E3D">
        <w:trPr>
          <w:trHeight w:val="454"/>
        </w:trPr>
        <w:tc>
          <w:tcPr>
            <w:tcW w:w="1418" w:type="dxa"/>
          </w:tcPr>
          <w:p w14:paraId="6C7C7AD8" w14:textId="35B01B3F" w:rsidR="00BD1680" w:rsidRPr="00824DEE" w:rsidRDefault="00BD1680" w:rsidP="00624E1A">
            <w:pPr>
              <w:pStyle w:val="TableText"/>
              <w:rPr>
                <w:b/>
                <w:bCs/>
              </w:rPr>
            </w:pPr>
            <w:r>
              <w:rPr>
                <w:b/>
                <w:bCs/>
              </w:rPr>
              <w:t>DM</w:t>
            </w:r>
          </w:p>
        </w:tc>
        <w:tc>
          <w:tcPr>
            <w:tcW w:w="283" w:type="dxa"/>
          </w:tcPr>
          <w:p w14:paraId="7E81A6ED" w14:textId="401201F9" w:rsidR="00BD1680" w:rsidRPr="00824DEE" w:rsidRDefault="00BD1680" w:rsidP="00624E1A">
            <w:pPr>
              <w:pStyle w:val="TableText"/>
            </w:pPr>
            <w:r>
              <w:t>:</w:t>
            </w:r>
          </w:p>
        </w:tc>
        <w:tc>
          <w:tcPr>
            <w:tcW w:w="6508" w:type="dxa"/>
          </w:tcPr>
          <w:p w14:paraId="4EEDD90B" w14:textId="5896E067" w:rsidR="00BD1680" w:rsidRPr="00824DEE" w:rsidRDefault="00BD1680" w:rsidP="00624E1A">
            <w:pPr>
              <w:pStyle w:val="TableText"/>
            </w:pPr>
            <w:r>
              <w:t>Decision Maker</w:t>
            </w:r>
          </w:p>
        </w:tc>
      </w:tr>
      <w:tr w:rsidR="005477EF" w:rsidRPr="00824DEE" w14:paraId="36A8375F" w14:textId="77777777" w:rsidTr="00F62E3D">
        <w:trPr>
          <w:trHeight w:val="454"/>
        </w:trPr>
        <w:tc>
          <w:tcPr>
            <w:tcW w:w="1418" w:type="dxa"/>
          </w:tcPr>
          <w:p w14:paraId="7A06A5B8" w14:textId="71F21F53" w:rsidR="005477EF" w:rsidRPr="00824DEE" w:rsidRDefault="006A3E68" w:rsidP="00624E1A">
            <w:pPr>
              <w:pStyle w:val="TableText"/>
              <w:rPr>
                <w:b/>
                <w:bCs/>
              </w:rPr>
            </w:pPr>
            <w:r>
              <w:rPr>
                <w:b/>
                <w:bCs/>
              </w:rPr>
              <w:t>DSS</w:t>
            </w:r>
          </w:p>
        </w:tc>
        <w:tc>
          <w:tcPr>
            <w:tcW w:w="283" w:type="dxa"/>
          </w:tcPr>
          <w:p w14:paraId="6C108E3C" w14:textId="70A8B261" w:rsidR="005477EF" w:rsidRPr="00824DEE" w:rsidRDefault="006A3E68" w:rsidP="00624E1A">
            <w:pPr>
              <w:pStyle w:val="TableText"/>
            </w:pPr>
            <w:r>
              <w:t>:</w:t>
            </w:r>
          </w:p>
        </w:tc>
        <w:tc>
          <w:tcPr>
            <w:tcW w:w="6508" w:type="dxa"/>
          </w:tcPr>
          <w:p w14:paraId="522D8084" w14:textId="7718C418" w:rsidR="005477EF" w:rsidRPr="00824DEE" w:rsidRDefault="004849DB" w:rsidP="00624E1A">
            <w:pPr>
              <w:pStyle w:val="TableText"/>
            </w:pPr>
            <w:r>
              <w:t>Decision Support System</w:t>
            </w:r>
          </w:p>
        </w:tc>
      </w:tr>
      <w:tr w:rsidR="00BD1680" w:rsidRPr="0059675F" w14:paraId="173B22CC" w14:textId="77777777" w:rsidTr="00F62E3D">
        <w:trPr>
          <w:trHeight w:val="454"/>
        </w:trPr>
        <w:tc>
          <w:tcPr>
            <w:tcW w:w="1418" w:type="dxa"/>
          </w:tcPr>
          <w:p w14:paraId="44E4DFA2" w14:textId="037B0C6B" w:rsidR="00BD1680" w:rsidRPr="00824DEE" w:rsidRDefault="00BD1680" w:rsidP="00624E1A">
            <w:pPr>
              <w:pStyle w:val="TableText"/>
              <w:rPr>
                <w:b/>
                <w:bCs/>
              </w:rPr>
            </w:pPr>
            <w:r>
              <w:rPr>
                <w:b/>
                <w:bCs/>
              </w:rPr>
              <w:t>ELECTRE</w:t>
            </w:r>
          </w:p>
        </w:tc>
        <w:tc>
          <w:tcPr>
            <w:tcW w:w="283" w:type="dxa"/>
          </w:tcPr>
          <w:p w14:paraId="1B641814" w14:textId="22980D7C" w:rsidR="00BD1680" w:rsidRPr="00824DEE" w:rsidRDefault="00BD1680" w:rsidP="00624E1A">
            <w:pPr>
              <w:pStyle w:val="TableText"/>
            </w:pPr>
            <w:r>
              <w:t>:</w:t>
            </w:r>
          </w:p>
        </w:tc>
        <w:tc>
          <w:tcPr>
            <w:tcW w:w="6508" w:type="dxa"/>
          </w:tcPr>
          <w:p w14:paraId="69FC8304" w14:textId="063A7CBA" w:rsidR="00BD1680" w:rsidRPr="00CF27D7" w:rsidRDefault="00BD1680" w:rsidP="00624E1A">
            <w:pPr>
              <w:pStyle w:val="TableText"/>
              <w:rPr>
                <w:lang w:val="fr-BE"/>
              </w:rPr>
            </w:pPr>
            <w:r>
              <w:rPr>
                <w:lang w:val="fr-BE"/>
              </w:rPr>
              <w:t>ELimination Et Choix Traduisant la REalité</w:t>
            </w:r>
          </w:p>
        </w:tc>
      </w:tr>
      <w:tr w:rsidR="00D611CA" w:rsidRPr="00824DEE" w14:paraId="314694AE" w14:textId="77777777" w:rsidTr="00F62E3D">
        <w:trPr>
          <w:trHeight w:val="454"/>
        </w:trPr>
        <w:tc>
          <w:tcPr>
            <w:tcW w:w="1418" w:type="dxa"/>
          </w:tcPr>
          <w:p w14:paraId="2D635A14" w14:textId="74E63739" w:rsidR="00D611CA" w:rsidRPr="00824DEE" w:rsidRDefault="00D611CA" w:rsidP="00624E1A">
            <w:pPr>
              <w:pStyle w:val="TableText"/>
              <w:rPr>
                <w:b/>
                <w:bCs/>
              </w:rPr>
            </w:pPr>
            <w:r>
              <w:rPr>
                <w:b/>
                <w:bCs/>
              </w:rPr>
              <w:t>FIS</w:t>
            </w:r>
          </w:p>
        </w:tc>
        <w:tc>
          <w:tcPr>
            <w:tcW w:w="283" w:type="dxa"/>
          </w:tcPr>
          <w:p w14:paraId="578383D6" w14:textId="3EE17EB7" w:rsidR="00D611CA" w:rsidRPr="00824DEE" w:rsidRDefault="00D611CA" w:rsidP="00624E1A">
            <w:pPr>
              <w:pStyle w:val="TableText"/>
            </w:pPr>
            <w:r>
              <w:t>:</w:t>
            </w:r>
          </w:p>
        </w:tc>
        <w:tc>
          <w:tcPr>
            <w:tcW w:w="6508" w:type="dxa"/>
          </w:tcPr>
          <w:p w14:paraId="6B658906" w14:textId="6AD10F61" w:rsidR="00D611CA" w:rsidRPr="00824DEE" w:rsidRDefault="004849DB" w:rsidP="00624E1A">
            <w:pPr>
              <w:pStyle w:val="TableText"/>
            </w:pPr>
            <w:r>
              <w:t>Fuzzy Inference System</w:t>
            </w:r>
          </w:p>
        </w:tc>
      </w:tr>
      <w:tr w:rsidR="005477EF" w:rsidRPr="00824DEE" w14:paraId="0105BC93" w14:textId="77777777" w:rsidTr="00F62E3D">
        <w:trPr>
          <w:trHeight w:val="454"/>
        </w:trPr>
        <w:tc>
          <w:tcPr>
            <w:tcW w:w="1418" w:type="dxa"/>
          </w:tcPr>
          <w:p w14:paraId="6E61152B" w14:textId="5FE02810" w:rsidR="005477EF" w:rsidRPr="00824DEE" w:rsidRDefault="006A3E68" w:rsidP="00624E1A">
            <w:pPr>
              <w:pStyle w:val="TableText"/>
              <w:rPr>
                <w:b/>
                <w:bCs/>
              </w:rPr>
            </w:pPr>
            <w:r>
              <w:rPr>
                <w:b/>
                <w:bCs/>
              </w:rPr>
              <w:t>GIS</w:t>
            </w:r>
          </w:p>
        </w:tc>
        <w:tc>
          <w:tcPr>
            <w:tcW w:w="283" w:type="dxa"/>
          </w:tcPr>
          <w:p w14:paraId="1D7614C6" w14:textId="356DD01F" w:rsidR="005477EF" w:rsidRPr="00824DEE" w:rsidRDefault="006A3E68" w:rsidP="00624E1A">
            <w:pPr>
              <w:pStyle w:val="TableText"/>
            </w:pPr>
            <w:r>
              <w:t>:</w:t>
            </w:r>
          </w:p>
        </w:tc>
        <w:tc>
          <w:tcPr>
            <w:tcW w:w="6508" w:type="dxa"/>
          </w:tcPr>
          <w:p w14:paraId="5607B709" w14:textId="6C8AA7F9" w:rsidR="005477EF" w:rsidRPr="00824DEE" w:rsidRDefault="004849DB" w:rsidP="00624E1A">
            <w:pPr>
              <w:pStyle w:val="TableText"/>
            </w:pPr>
            <w:r>
              <w:t>Geographic Information System</w:t>
            </w:r>
          </w:p>
        </w:tc>
      </w:tr>
      <w:tr w:rsidR="00411C74" w:rsidRPr="00824DEE" w14:paraId="34BFB8F3" w14:textId="77777777" w:rsidTr="00F62E3D">
        <w:trPr>
          <w:trHeight w:val="454"/>
        </w:trPr>
        <w:tc>
          <w:tcPr>
            <w:tcW w:w="1418" w:type="dxa"/>
          </w:tcPr>
          <w:p w14:paraId="07BC4003" w14:textId="49B10D77" w:rsidR="00411C74" w:rsidRPr="00824DEE" w:rsidRDefault="00411C74" w:rsidP="00624E1A">
            <w:pPr>
              <w:pStyle w:val="TableText"/>
              <w:rPr>
                <w:b/>
                <w:bCs/>
              </w:rPr>
            </w:pPr>
            <w:r>
              <w:rPr>
                <w:b/>
                <w:bCs/>
              </w:rPr>
              <w:t>HIL</w:t>
            </w:r>
          </w:p>
        </w:tc>
        <w:tc>
          <w:tcPr>
            <w:tcW w:w="283" w:type="dxa"/>
          </w:tcPr>
          <w:p w14:paraId="5BF074CD" w14:textId="285E79C1" w:rsidR="00411C74" w:rsidRPr="00824DEE" w:rsidRDefault="00411C74" w:rsidP="00624E1A">
            <w:pPr>
              <w:pStyle w:val="TableText"/>
            </w:pPr>
            <w:r>
              <w:t>:</w:t>
            </w:r>
          </w:p>
        </w:tc>
        <w:tc>
          <w:tcPr>
            <w:tcW w:w="6508" w:type="dxa"/>
          </w:tcPr>
          <w:p w14:paraId="32BDC1C7" w14:textId="4F353E30" w:rsidR="00411C74" w:rsidRPr="00824DEE" w:rsidRDefault="00411C74" w:rsidP="00624E1A">
            <w:pPr>
              <w:pStyle w:val="TableText"/>
            </w:pPr>
            <w:r>
              <w:t>Human-in-the-loop</w:t>
            </w:r>
          </w:p>
        </w:tc>
      </w:tr>
      <w:tr w:rsidR="00E56812" w:rsidRPr="00824DEE" w14:paraId="48C575FB" w14:textId="77777777" w:rsidTr="00F62E3D">
        <w:trPr>
          <w:trHeight w:val="454"/>
        </w:trPr>
        <w:tc>
          <w:tcPr>
            <w:tcW w:w="1418" w:type="dxa"/>
          </w:tcPr>
          <w:p w14:paraId="05353FF6" w14:textId="3E2762E8" w:rsidR="00E56812" w:rsidRPr="00824DEE" w:rsidRDefault="00E56812" w:rsidP="00624E1A">
            <w:pPr>
              <w:pStyle w:val="TableText"/>
              <w:rPr>
                <w:b/>
                <w:bCs/>
              </w:rPr>
            </w:pPr>
            <w:r>
              <w:rPr>
                <w:b/>
                <w:bCs/>
              </w:rPr>
              <w:t>LIME</w:t>
            </w:r>
          </w:p>
        </w:tc>
        <w:tc>
          <w:tcPr>
            <w:tcW w:w="283" w:type="dxa"/>
          </w:tcPr>
          <w:p w14:paraId="66E3721E" w14:textId="754FFF7F" w:rsidR="00E56812" w:rsidRPr="00824DEE" w:rsidRDefault="00E56812" w:rsidP="00624E1A">
            <w:pPr>
              <w:pStyle w:val="TableText"/>
            </w:pPr>
            <w:r>
              <w:t>:</w:t>
            </w:r>
          </w:p>
        </w:tc>
        <w:tc>
          <w:tcPr>
            <w:tcW w:w="6508" w:type="dxa"/>
          </w:tcPr>
          <w:p w14:paraId="3E9DDA1E" w14:textId="77165BA6" w:rsidR="00E56812" w:rsidRPr="00824DEE" w:rsidRDefault="00E56812" w:rsidP="00624E1A">
            <w:pPr>
              <w:pStyle w:val="TableText"/>
            </w:pPr>
            <w:r>
              <w:t>Local Interpretable Model-agnostic Explanations</w:t>
            </w:r>
          </w:p>
        </w:tc>
      </w:tr>
      <w:tr w:rsidR="002F6B61" w:rsidRPr="00824DEE" w14:paraId="126C3B53" w14:textId="77777777" w:rsidTr="00F62E3D">
        <w:trPr>
          <w:trHeight w:val="454"/>
        </w:trPr>
        <w:tc>
          <w:tcPr>
            <w:tcW w:w="1418" w:type="dxa"/>
          </w:tcPr>
          <w:p w14:paraId="1362C589" w14:textId="1CD43E71" w:rsidR="002F6B61" w:rsidRPr="00824DEE" w:rsidRDefault="002F6B61" w:rsidP="00624E1A">
            <w:pPr>
              <w:pStyle w:val="TableText"/>
              <w:rPr>
                <w:b/>
                <w:bCs/>
              </w:rPr>
            </w:pPr>
            <w:r>
              <w:rPr>
                <w:b/>
                <w:bCs/>
              </w:rPr>
              <w:t>MAGDM</w:t>
            </w:r>
          </w:p>
        </w:tc>
        <w:tc>
          <w:tcPr>
            <w:tcW w:w="283" w:type="dxa"/>
          </w:tcPr>
          <w:p w14:paraId="4F40C6C6" w14:textId="156C3615" w:rsidR="002F6B61" w:rsidRPr="00824DEE" w:rsidRDefault="002F6B61" w:rsidP="00624E1A">
            <w:pPr>
              <w:pStyle w:val="TableText"/>
            </w:pPr>
            <w:r>
              <w:t>:</w:t>
            </w:r>
          </w:p>
        </w:tc>
        <w:tc>
          <w:tcPr>
            <w:tcW w:w="6508" w:type="dxa"/>
          </w:tcPr>
          <w:p w14:paraId="03168801" w14:textId="2E2A9A3A" w:rsidR="002F6B61" w:rsidRPr="00824DEE" w:rsidRDefault="002F6B61" w:rsidP="00624E1A">
            <w:pPr>
              <w:pStyle w:val="TableText"/>
            </w:pPr>
            <w:r>
              <w:t>Multi-Attribute Group Decision Making</w:t>
            </w:r>
          </w:p>
        </w:tc>
      </w:tr>
      <w:tr w:rsidR="00411C74" w:rsidRPr="00824DEE" w14:paraId="4F5E1895" w14:textId="77777777" w:rsidTr="00F62E3D">
        <w:trPr>
          <w:trHeight w:val="454"/>
        </w:trPr>
        <w:tc>
          <w:tcPr>
            <w:tcW w:w="1418" w:type="dxa"/>
          </w:tcPr>
          <w:p w14:paraId="34EAD958" w14:textId="2E1CE39A" w:rsidR="00411C74" w:rsidRPr="00824DEE" w:rsidRDefault="00411C74" w:rsidP="00624E1A">
            <w:pPr>
              <w:pStyle w:val="TableText"/>
              <w:rPr>
                <w:b/>
                <w:bCs/>
              </w:rPr>
            </w:pPr>
            <w:r>
              <w:rPr>
                <w:b/>
                <w:bCs/>
              </w:rPr>
              <w:t>MCDM</w:t>
            </w:r>
          </w:p>
        </w:tc>
        <w:tc>
          <w:tcPr>
            <w:tcW w:w="283" w:type="dxa"/>
          </w:tcPr>
          <w:p w14:paraId="30A0D3B8" w14:textId="25545CC5" w:rsidR="00411C74" w:rsidRPr="00824DEE" w:rsidRDefault="00411C74" w:rsidP="00624E1A">
            <w:pPr>
              <w:pStyle w:val="TableText"/>
            </w:pPr>
            <w:r>
              <w:t>:</w:t>
            </w:r>
          </w:p>
        </w:tc>
        <w:tc>
          <w:tcPr>
            <w:tcW w:w="6508" w:type="dxa"/>
          </w:tcPr>
          <w:p w14:paraId="24E71003" w14:textId="2FCF09C4" w:rsidR="00411C74" w:rsidRPr="00824DEE" w:rsidRDefault="002F6B61" w:rsidP="00624E1A">
            <w:pPr>
              <w:pStyle w:val="TableText"/>
            </w:pPr>
            <w:r>
              <w:t>Multi-Criteria Decision Making</w:t>
            </w:r>
          </w:p>
        </w:tc>
      </w:tr>
      <w:tr w:rsidR="00E56812" w:rsidRPr="00824DEE" w14:paraId="6DBE9967" w14:textId="77777777" w:rsidTr="00F62E3D">
        <w:trPr>
          <w:trHeight w:val="454"/>
        </w:trPr>
        <w:tc>
          <w:tcPr>
            <w:tcW w:w="1418" w:type="dxa"/>
          </w:tcPr>
          <w:p w14:paraId="29757CE0" w14:textId="41BF6CFA" w:rsidR="00E56812" w:rsidRPr="00824DEE" w:rsidRDefault="00E56812" w:rsidP="00624E1A">
            <w:pPr>
              <w:pStyle w:val="TableText"/>
              <w:rPr>
                <w:b/>
                <w:bCs/>
              </w:rPr>
            </w:pPr>
            <w:r>
              <w:rPr>
                <w:b/>
                <w:bCs/>
              </w:rPr>
              <w:t>POMDP</w:t>
            </w:r>
          </w:p>
        </w:tc>
        <w:tc>
          <w:tcPr>
            <w:tcW w:w="283" w:type="dxa"/>
          </w:tcPr>
          <w:p w14:paraId="1B44605D" w14:textId="57EFA70F" w:rsidR="00E56812" w:rsidRPr="00824DEE" w:rsidRDefault="00E56812" w:rsidP="00624E1A">
            <w:pPr>
              <w:pStyle w:val="TableText"/>
            </w:pPr>
            <w:r>
              <w:t>:</w:t>
            </w:r>
          </w:p>
        </w:tc>
        <w:tc>
          <w:tcPr>
            <w:tcW w:w="6508" w:type="dxa"/>
          </w:tcPr>
          <w:p w14:paraId="29319219" w14:textId="546EE5C1" w:rsidR="00E56812" w:rsidRPr="00824DEE" w:rsidRDefault="00E56812" w:rsidP="00624E1A">
            <w:pPr>
              <w:pStyle w:val="TableText"/>
            </w:pPr>
            <w:r>
              <w:t>Partially Observable Markov Decision Process</w:t>
            </w:r>
          </w:p>
        </w:tc>
      </w:tr>
      <w:tr w:rsidR="00E56812" w:rsidRPr="00824DEE" w14:paraId="480B0126" w14:textId="77777777" w:rsidTr="00F62E3D">
        <w:trPr>
          <w:trHeight w:val="454"/>
        </w:trPr>
        <w:tc>
          <w:tcPr>
            <w:tcW w:w="1418" w:type="dxa"/>
          </w:tcPr>
          <w:p w14:paraId="58E3D962" w14:textId="7ED9F802" w:rsidR="00E56812" w:rsidRPr="00824DEE" w:rsidRDefault="00E56812" w:rsidP="00624E1A">
            <w:pPr>
              <w:pStyle w:val="TableText"/>
              <w:rPr>
                <w:b/>
                <w:bCs/>
              </w:rPr>
            </w:pPr>
            <w:r>
              <w:rPr>
                <w:b/>
                <w:bCs/>
              </w:rPr>
              <w:t>SHAP</w:t>
            </w:r>
          </w:p>
        </w:tc>
        <w:tc>
          <w:tcPr>
            <w:tcW w:w="283" w:type="dxa"/>
          </w:tcPr>
          <w:p w14:paraId="381767A8" w14:textId="1CB22FF0" w:rsidR="00E56812" w:rsidRPr="00824DEE" w:rsidRDefault="00E56812" w:rsidP="00624E1A">
            <w:pPr>
              <w:pStyle w:val="TableText"/>
            </w:pPr>
            <w:r>
              <w:t>:</w:t>
            </w:r>
          </w:p>
        </w:tc>
        <w:tc>
          <w:tcPr>
            <w:tcW w:w="6508" w:type="dxa"/>
          </w:tcPr>
          <w:p w14:paraId="74F076D0" w14:textId="3C8DFB70" w:rsidR="00E56812" w:rsidRPr="00824DEE" w:rsidRDefault="00E56812" w:rsidP="00624E1A">
            <w:pPr>
              <w:pStyle w:val="TableText"/>
            </w:pPr>
            <w:r>
              <w:t>SHapley Additive exPlanations</w:t>
            </w:r>
          </w:p>
        </w:tc>
      </w:tr>
      <w:tr w:rsidR="004849DB" w:rsidRPr="00824DEE" w14:paraId="02611FCB" w14:textId="77777777" w:rsidTr="00F62E3D">
        <w:trPr>
          <w:trHeight w:val="454"/>
        </w:trPr>
        <w:tc>
          <w:tcPr>
            <w:tcW w:w="1418" w:type="dxa"/>
          </w:tcPr>
          <w:p w14:paraId="7373AA66" w14:textId="1843C889" w:rsidR="004849DB" w:rsidRPr="00824DEE" w:rsidRDefault="004849DB" w:rsidP="00624E1A">
            <w:pPr>
              <w:pStyle w:val="TableText"/>
              <w:rPr>
                <w:b/>
                <w:bCs/>
              </w:rPr>
            </w:pPr>
            <w:r>
              <w:rPr>
                <w:b/>
                <w:bCs/>
              </w:rPr>
              <w:t>TOPSIS</w:t>
            </w:r>
          </w:p>
        </w:tc>
        <w:tc>
          <w:tcPr>
            <w:tcW w:w="283" w:type="dxa"/>
          </w:tcPr>
          <w:p w14:paraId="375D02CA" w14:textId="7B70FE84" w:rsidR="004849DB" w:rsidRPr="00824DEE" w:rsidRDefault="004849DB" w:rsidP="00624E1A">
            <w:pPr>
              <w:pStyle w:val="TableText"/>
            </w:pPr>
            <w:r>
              <w:t>:</w:t>
            </w:r>
          </w:p>
        </w:tc>
        <w:tc>
          <w:tcPr>
            <w:tcW w:w="6508" w:type="dxa"/>
          </w:tcPr>
          <w:p w14:paraId="0640E36A" w14:textId="7CFDC497" w:rsidR="004849DB" w:rsidRPr="00824DEE" w:rsidRDefault="004849DB" w:rsidP="00624E1A">
            <w:pPr>
              <w:pStyle w:val="TableText"/>
            </w:pPr>
            <w:r>
              <w:t>Technique for Order of Preference by Similarity to Ideal Solution</w:t>
            </w:r>
          </w:p>
        </w:tc>
      </w:tr>
      <w:tr w:rsidR="00525329" w:rsidRPr="00824DEE" w14:paraId="3A7838FF" w14:textId="77777777" w:rsidTr="00F62E3D">
        <w:trPr>
          <w:trHeight w:val="454"/>
        </w:trPr>
        <w:tc>
          <w:tcPr>
            <w:tcW w:w="1418" w:type="dxa"/>
          </w:tcPr>
          <w:p w14:paraId="0A907398" w14:textId="17EE154A" w:rsidR="00525329" w:rsidRPr="00824DEE" w:rsidRDefault="00525329" w:rsidP="00624E1A">
            <w:pPr>
              <w:pStyle w:val="TableText"/>
              <w:rPr>
                <w:b/>
                <w:bCs/>
              </w:rPr>
            </w:pPr>
            <w:r>
              <w:rPr>
                <w:b/>
                <w:bCs/>
              </w:rPr>
              <w:t>UI</w:t>
            </w:r>
          </w:p>
        </w:tc>
        <w:tc>
          <w:tcPr>
            <w:tcW w:w="283" w:type="dxa"/>
          </w:tcPr>
          <w:p w14:paraId="62AF479D" w14:textId="23B37AB9" w:rsidR="00525329" w:rsidRPr="00824DEE" w:rsidRDefault="00525329" w:rsidP="00624E1A">
            <w:pPr>
              <w:pStyle w:val="TableText"/>
            </w:pPr>
            <w:r>
              <w:t>:</w:t>
            </w:r>
          </w:p>
        </w:tc>
        <w:tc>
          <w:tcPr>
            <w:tcW w:w="6508" w:type="dxa"/>
          </w:tcPr>
          <w:p w14:paraId="795B311E" w14:textId="4E040DDB" w:rsidR="00525329" w:rsidRPr="00824DEE" w:rsidRDefault="00525329" w:rsidP="00624E1A">
            <w:pPr>
              <w:pStyle w:val="TableText"/>
            </w:pPr>
            <w:r>
              <w:t>User Interface</w:t>
            </w:r>
          </w:p>
        </w:tc>
      </w:tr>
      <w:tr w:rsidR="00BD1680" w:rsidRPr="00824DEE" w14:paraId="6E2E44E6" w14:textId="77777777" w:rsidTr="00F62E3D">
        <w:trPr>
          <w:trHeight w:val="454"/>
        </w:trPr>
        <w:tc>
          <w:tcPr>
            <w:tcW w:w="1418" w:type="dxa"/>
          </w:tcPr>
          <w:p w14:paraId="2556DC0C" w14:textId="7EFE0CAF" w:rsidR="00BD1680" w:rsidRPr="00824DEE" w:rsidRDefault="00BD1680" w:rsidP="00624E1A">
            <w:pPr>
              <w:pStyle w:val="TableText"/>
              <w:rPr>
                <w:b/>
                <w:bCs/>
              </w:rPr>
            </w:pPr>
            <w:r>
              <w:rPr>
                <w:b/>
                <w:bCs/>
              </w:rPr>
              <w:t>VIKOR</w:t>
            </w:r>
          </w:p>
        </w:tc>
        <w:tc>
          <w:tcPr>
            <w:tcW w:w="283" w:type="dxa"/>
          </w:tcPr>
          <w:p w14:paraId="10449187" w14:textId="73399D91" w:rsidR="00BD1680" w:rsidRPr="00824DEE" w:rsidRDefault="00BD1680" w:rsidP="00624E1A">
            <w:pPr>
              <w:pStyle w:val="TableText"/>
            </w:pPr>
            <w:r>
              <w:t>:</w:t>
            </w:r>
          </w:p>
        </w:tc>
        <w:tc>
          <w:tcPr>
            <w:tcW w:w="6508" w:type="dxa"/>
          </w:tcPr>
          <w:p w14:paraId="318FA15D" w14:textId="6DF3B7F1" w:rsidR="00BD1680" w:rsidRPr="00824DEE" w:rsidRDefault="00675873" w:rsidP="00624E1A">
            <w:pPr>
              <w:pStyle w:val="TableText"/>
            </w:pPr>
            <w:r>
              <w:t>Visekriterijumska Optimizacija i Kompromisno Resenje</w:t>
            </w:r>
          </w:p>
        </w:tc>
      </w:tr>
      <w:tr w:rsidR="004849DB" w:rsidRPr="00824DEE" w14:paraId="233D807E" w14:textId="77777777" w:rsidTr="00F62E3D">
        <w:trPr>
          <w:trHeight w:val="454"/>
        </w:trPr>
        <w:tc>
          <w:tcPr>
            <w:tcW w:w="1418" w:type="dxa"/>
          </w:tcPr>
          <w:p w14:paraId="7887E43B" w14:textId="20202F4A" w:rsidR="004849DB" w:rsidRPr="00824DEE" w:rsidRDefault="004849DB" w:rsidP="00624E1A">
            <w:pPr>
              <w:pStyle w:val="TableText"/>
              <w:rPr>
                <w:b/>
                <w:bCs/>
              </w:rPr>
            </w:pPr>
            <w:r>
              <w:rPr>
                <w:b/>
                <w:bCs/>
              </w:rPr>
              <w:t>XAI</w:t>
            </w:r>
          </w:p>
        </w:tc>
        <w:tc>
          <w:tcPr>
            <w:tcW w:w="283" w:type="dxa"/>
          </w:tcPr>
          <w:p w14:paraId="104BA0ED" w14:textId="0DC2E514" w:rsidR="004849DB" w:rsidRPr="00824DEE" w:rsidRDefault="004849DB" w:rsidP="00624E1A">
            <w:pPr>
              <w:pStyle w:val="TableText"/>
            </w:pPr>
            <w:r>
              <w:t>:</w:t>
            </w:r>
          </w:p>
        </w:tc>
        <w:tc>
          <w:tcPr>
            <w:tcW w:w="6508" w:type="dxa"/>
          </w:tcPr>
          <w:p w14:paraId="40695061" w14:textId="5D9A5AF1" w:rsidR="004849DB" w:rsidRPr="00824DEE" w:rsidRDefault="00BD1680" w:rsidP="00624E1A">
            <w:pPr>
              <w:pStyle w:val="TableText"/>
            </w:pPr>
            <w:r>
              <w:t>Explainable Artificial Intelligence</w:t>
            </w:r>
          </w:p>
        </w:tc>
      </w:tr>
      <w:tr w:rsidR="00E56812" w:rsidRPr="00824DEE" w14:paraId="71DE9601" w14:textId="77777777" w:rsidTr="00F62E3D">
        <w:trPr>
          <w:trHeight w:val="454"/>
        </w:trPr>
        <w:tc>
          <w:tcPr>
            <w:tcW w:w="1418" w:type="dxa"/>
          </w:tcPr>
          <w:p w14:paraId="59221F17" w14:textId="7F5C0F71" w:rsidR="00E56812" w:rsidRPr="00824DEE" w:rsidRDefault="00E56812" w:rsidP="00624E1A">
            <w:pPr>
              <w:pStyle w:val="TableText"/>
              <w:rPr>
                <w:b/>
                <w:bCs/>
              </w:rPr>
            </w:pPr>
            <w:r>
              <w:rPr>
                <w:b/>
                <w:bCs/>
              </w:rPr>
              <w:t>WFDSS</w:t>
            </w:r>
          </w:p>
        </w:tc>
        <w:tc>
          <w:tcPr>
            <w:tcW w:w="283" w:type="dxa"/>
          </w:tcPr>
          <w:p w14:paraId="0D0F8E99" w14:textId="09C95FB6" w:rsidR="00E56812" w:rsidRPr="00824DEE" w:rsidRDefault="00E56812" w:rsidP="00624E1A">
            <w:pPr>
              <w:pStyle w:val="TableText"/>
            </w:pPr>
            <w:r>
              <w:t>:</w:t>
            </w:r>
          </w:p>
        </w:tc>
        <w:tc>
          <w:tcPr>
            <w:tcW w:w="6508" w:type="dxa"/>
          </w:tcPr>
          <w:p w14:paraId="28DE43DF" w14:textId="74D9F867" w:rsidR="00E56812" w:rsidRPr="00824DEE" w:rsidRDefault="00E56812" w:rsidP="00624E1A">
            <w:pPr>
              <w:pStyle w:val="TableText"/>
            </w:pPr>
            <w:r>
              <w:t>Wildfire Decision Support System</w:t>
            </w:r>
          </w:p>
        </w:tc>
      </w:tr>
    </w:tbl>
    <w:p w14:paraId="0494682A" w14:textId="77777777" w:rsidR="008E6767" w:rsidRPr="00824DEE" w:rsidRDefault="008E6767" w:rsidP="008E6767">
      <w:pPr>
        <w:rPr>
          <w:rFonts w:cs="Times New Roman"/>
          <w:szCs w:val="24"/>
        </w:rPr>
      </w:pPr>
    </w:p>
    <w:p w14:paraId="792F8FEC" w14:textId="77777777" w:rsidR="008E6767" w:rsidRPr="00824DEE" w:rsidRDefault="008E6767" w:rsidP="008E6767">
      <w:pPr>
        <w:rPr>
          <w:rFonts w:cs="Times New Roman"/>
          <w:szCs w:val="24"/>
        </w:rPr>
        <w:sectPr w:rsidR="008E6767" w:rsidRPr="00824DEE"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824DEE"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4359291"/>
      <w:r>
        <w:rPr>
          <w:lang w:val="en-US"/>
        </w:rPr>
        <w:lastRenderedPageBreak/>
        <w:t>LIST OF SYMBOLS</w:t>
      </w:r>
      <w:bookmarkEnd w:id="27"/>
      <w:bookmarkEnd w:id="28"/>
      <w:bookmarkEnd w:id="29"/>
      <w:bookmarkEnd w:id="30"/>
      <w:bookmarkEnd w:id="31"/>
      <w:bookmarkEnd w:id="32"/>
    </w:p>
    <w:p w14:paraId="204FAF8E" w14:textId="0137CAF6" w:rsidR="001618FC" w:rsidRPr="00824DEE" w:rsidRDefault="001618FC" w:rsidP="001618FC">
      <w:pPr>
        <w:pStyle w:val="ParText"/>
      </w:pPr>
      <w:r>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See </w:t>
      </w:r>
      <w:r>
        <w:fldChar w:fldCharType="begin"/>
      </w:r>
      <w:r>
        <w:instrText xml:space="preserve"> REF _Ref227185594 \h  \* MERGEFORMAT </w:instrText>
      </w:r>
      <w:r>
        <w:fldChar w:fldCharType="separate"/>
      </w:r>
      <w:r w:rsidR="00693217">
        <w:rPr>
          <w:b/>
          <w:bCs/>
        </w:rPr>
        <w:t>Error! Reference source not found.</w:t>
      </w:r>
      <w:r>
        <w:fldChar w:fldCharType="end"/>
      </w:r>
      <w:r>
        <w:t xml:space="preserve"> for the complete convention specification.</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0D66C7" w:rsidRPr="00824DEE" w14:paraId="037ADBFE" w14:textId="77777777" w:rsidTr="007E2D02">
        <w:trPr>
          <w:trHeight w:val="20"/>
        </w:trPr>
        <w:tc>
          <w:tcPr>
            <w:tcW w:w="5000" w:type="pct"/>
            <w:gridSpan w:val="2"/>
          </w:tcPr>
          <w:p w14:paraId="149717DB" w14:textId="77777777" w:rsidR="000D66C7" w:rsidRPr="00824DEE" w:rsidRDefault="000D66C7" w:rsidP="007E2D02">
            <w:pPr>
              <w:pStyle w:val="TableText"/>
              <w:rPr>
                <w:b/>
                <w:bCs/>
              </w:rPr>
            </w:pPr>
            <w:r>
              <w:rPr>
                <w:b/>
                <w:bCs/>
              </w:rPr>
              <w:t>1. Fire State and Propagation Variables</w:t>
            </w:r>
          </w:p>
        </w:tc>
      </w:tr>
      <w:tr w:rsidR="000D66C7" w:rsidRPr="00824DEE" w14:paraId="47ECB8D4" w14:textId="77777777" w:rsidTr="007E2D02">
        <w:trPr>
          <w:trHeight w:val="20"/>
        </w:trPr>
        <w:tc>
          <w:tcPr>
            <w:tcW w:w="1057" w:type="pct"/>
          </w:tcPr>
          <w:p w14:paraId="1B5651ED"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91C2D8" w14:textId="77777777" w:rsidR="000D66C7" w:rsidRPr="00824DEE" w:rsidRDefault="000D66C7" w:rsidP="007E2D02">
            <w:pPr>
              <w:pStyle w:val="TableText"/>
            </w:pPr>
            <w:r>
              <w:t>Burning status indicator</w:t>
            </w:r>
          </w:p>
        </w:tc>
      </w:tr>
      <w:tr w:rsidR="000D66C7" w:rsidRPr="00824DEE" w14:paraId="7326B0C8" w14:textId="77777777" w:rsidTr="007E2D02">
        <w:trPr>
          <w:trHeight w:val="20"/>
        </w:trPr>
        <w:tc>
          <w:tcPr>
            <w:tcW w:w="1057" w:type="pct"/>
          </w:tcPr>
          <w:p w14:paraId="5F7B671E" w14:textId="77777777" w:rsidR="000D66C7" w:rsidRPr="00824DEE"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C2FDC64" w14:textId="77777777" w:rsidR="000D66C7" w:rsidRPr="00824DEE" w:rsidRDefault="000D66C7" w:rsidP="007E2D02">
            <w:pPr>
              <w:pStyle w:val="TableText"/>
            </w:pPr>
            <w:r>
              <w:t>Burning persistence term</w:t>
            </w:r>
          </w:p>
        </w:tc>
      </w:tr>
      <w:tr w:rsidR="000D66C7" w:rsidRPr="00824DEE" w14:paraId="6DEEAF23" w14:textId="77777777" w:rsidTr="007E2D02">
        <w:trPr>
          <w:trHeight w:val="20"/>
        </w:trPr>
        <w:tc>
          <w:tcPr>
            <w:tcW w:w="1057" w:type="pct"/>
          </w:tcPr>
          <w:p w14:paraId="2E58DB4C" w14:textId="77777777" w:rsidR="000D66C7" w:rsidRPr="00824DEE"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E1C927" w14:textId="77777777" w:rsidR="000D66C7" w:rsidRPr="00824DEE" w:rsidRDefault="000D66C7" w:rsidP="007E2D02">
            <w:pPr>
              <w:pStyle w:val="TableText"/>
            </w:pPr>
            <w:r>
              <w:t>Burning propagation term</w:t>
            </w:r>
          </w:p>
        </w:tc>
      </w:tr>
      <w:tr w:rsidR="000D66C7" w:rsidRPr="00824DEE" w14:paraId="0F2C594C" w14:textId="77777777" w:rsidTr="007E2D02">
        <w:trPr>
          <w:trHeight w:val="20"/>
        </w:trPr>
        <w:tc>
          <w:tcPr>
            <w:tcW w:w="1057" w:type="pct"/>
          </w:tcPr>
          <w:p w14:paraId="78C1C6F9" w14:textId="77777777" w:rsidR="000D66C7" w:rsidRPr="00824DEE"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FB4900" w14:textId="59C335AB" w:rsidR="000D66C7" w:rsidRPr="00824DEE" w:rsidRDefault="000D66C7" w:rsidP="007E2D02">
            <w:pPr>
              <w:pStyle w:val="TableText"/>
            </w:pPr>
            <w:r>
              <w:t xml:space="preserve">Observed estimate of burning status in region </w:t>
            </w:r>
            <m:oMath>
              <m:r>
                <w:rPr>
                  <w:rFonts w:ascii="Cambria Math" w:hAnsi="Cambria Math"/>
                </w:rPr>
                <m:t>i</m:t>
              </m:r>
            </m:oMath>
          </w:p>
        </w:tc>
      </w:tr>
      <w:tr w:rsidR="000D66C7" w:rsidRPr="00824DEE" w14:paraId="1748DECC" w14:textId="77777777" w:rsidTr="007E2D02">
        <w:trPr>
          <w:trHeight w:val="20"/>
        </w:trPr>
        <w:tc>
          <w:tcPr>
            <w:tcW w:w="1057" w:type="pct"/>
          </w:tcPr>
          <w:p w14:paraId="336A7959" w14:textId="77777777" w:rsidR="000D66C7" w:rsidRPr="00824DEE" w:rsidRDefault="00000000" w:rsidP="007E2D02">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E22C7" w14:textId="55BA50AC" w:rsidR="000D66C7" w:rsidRPr="00824DEE" w:rsidRDefault="000D66C7" w:rsidP="007E2D02">
            <w:pPr>
              <w:pStyle w:val="TableText"/>
            </w:pPr>
            <w:r>
              <w:t xml:space="preserve">Mean burning status over δ-extended neighborhood of </w:t>
            </w:r>
            <m:oMath>
              <m:r>
                <w:rPr>
                  <w:rFonts w:ascii="Cambria Math" w:hAnsi="Cambria Math"/>
                </w:rPr>
                <m:t>(x,y)</m:t>
              </m:r>
            </m:oMath>
          </w:p>
        </w:tc>
      </w:tr>
      <w:tr w:rsidR="000D66C7" w:rsidRPr="00824DEE" w14:paraId="39EA6FD0" w14:textId="77777777" w:rsidTr="007E2D02">
        <w:trPr>
          <w:trHeight w:val="20"/>
        </w:trPr>
        <w:tc>
          <w:tcPr>
            <w:tcW w:w="1057" w:type="pct"/>
          </w:tcPr>
          <w:p w14:paraId="6197FBEB"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A84EF9" w14:textId="77777777" w:rsidR="000D66C7" w:rsidRPr="00824DEE" w:rsidRDefault="000D66C7" w:rsidP="007E2D02">
            <w:pPr>
              <w:pStyle w:val="TableText"/>
            </w:pPr>
            <w:r>
              <w:t>Fractional burn rate</w:t>
            </w:r>
          </w:p>
        </w:tc>
      </w:tr>
      <w:tr w:rsidR="000D66C7" w:rsidRPr="00824DEE" w14:paraId="250C308E" w14:textId="77777777" w:rsidTr="007E2D02">
        <w:trPr>
          <w:trHeight w:val="20"/>
        </w:trPr>
        <w:tc>
          <w:tcPr>
            <w:tcW w:w="1057" w:type="pct"/>
          </w:tcPr>
          <w:p w14:paraId="71D051BB"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FDC6499" w14:textId="77777777" w:rsidR="000D66C7" w:rsidRPr="00824DEE" w:rsidRDefault="000D66C7" w:rsidP="007E2D02">
            <w:pPr>
              <w:pStyle w:val="TableText"/>
            </w:pPr>
            <w:r>
              <w:t>Local fire intensity proxy</w:t>
            </w:r>
          </w:p>
        </w:tc>
      </w:tr>
      <w:tr w:rsidR="000D66C7" w:rsidRPr="00824DEE" w14:paraId="50EA7DE4" w14:textId="77777777" w:rsidTr="007E2D02">
        <w:trPr>
          <w:trHeight w:val="20"/>
        </w:trPr>
        <w:tc>
          <w:tcPr>
            <w:tcW w:w="1057" w:type="pct"/>
          </w:tcPr>
          <w:p w14:paraId="5FAF6B6F" w14:textId="77777777" w:rsidR="000D66C7" w:rsidRPr="00824DEE"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7B975D6" w14:textId="4A4571C1" w:rsidR="000D66C7" w:rsidRPr="00824DEE" w:rsidRDefault="000D66C7" w:rsidP="007E2D02">
            <w:pPr>
              <w:pStyle w:val="TableText"/>
            </w:pPr>
            <w:r>
              <w:t xml:space="preserve">Observed estimate of fire intensity in region </w:t>
            </w:r>
            <m:oMath>
              <m:r>
                <w:rPr>
                  <w:rFonts w:ascii="Cambria Math" w:hAnsi="Cambria Math"/>
                </w:rPr>
                <m:t>i</m:t>
              </m:r>
            </m:oMath>
          </w:p>
        </w:tc>
      </w:tr>
      <w:tr w:rsidR="000D66C7" w:rsidRPr="00824DEE" w14:paraId="0441215A" w14:textId="77777777" w:rsidTr="007E2D02">
        <w:trPr>
          <w:trHeight w:val="20"/>
        </w:trPr>
        <w:tc>
          <w:tcPr>
            <w:tcW w:w="1057" w:type="pct"/>
          </w:tcPr>
          <w:p w14:paraId="4EEC63ED"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DC25B9B" w14:textId="77777777" w:rsidR="000D66C7" w:rsidRPr="00824DEE" w:rsidRDefault="000D66C7" w:rsidP="007E2D02">
            <w:pPr>
              <w:pStyle w:val="TableText"/>
            </w:pPr>
            <w:r>
              <w:t>External ignition injection indicator</w:t>
            </w:r>
          </w:p>
        </w:tc>
      </w:tr>
      <w:tr w:rsidR="000D66C7" w:rsidRPr="00824DEE" w14:paraId="4013167A" w14:textId="77777777" w:rsidTr="007E2D02">
        <w:trPr>
          <w:trHeight w:val="20"/>
        </w:trPr>
        <w:tc>
          <w:tcPr>
            <w:tcW w:w="1057" w:type="pct"/>
          </w:tcPr>
          <w:p w14:paraId="51A93D94"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4AC4655" w14:textId="3F263E3D" w:rsidR="000D66C7" w:rsidRPr="00824DEE" w:rsidRDefault="000D66C7" w:rsidP="007E2D02">
            <w:pPr>
              <w:pStyle w:val="TableText"/>
            </w:pPr>
            <w:r>
              <w:t xml:space="preserve">Rate of spread at time step </w:t>
            </w:r>
            <m:oMath>
              <m:r>
                <w:rPr>
                  <w:rFonts w:ascii="Cambria Math" w:hAnsi="Cambria Math"/>
                </w:rPr>
                <m:t>k</m:t>
              </m:r>
            </m:oMath>
          </w:p>
        </w:tc>
      </w:tr>
      <w:tr w:rsidR="000D66C7" w:rsidRPr="00824DEE" w14:paraId="038A5341" w14:textId="77777777" w:rsidTr="007E2D02">
        <w:trPr>
          <w:trHeight w:val="20"/>
        </w:trPr>
        <w:tc>
          <w:tcPr>
            <w:tcW w:w="1057" w:type="pct"/>
          </w:tcPr>
          <w:p w14:paraId="375219DE"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B7216E" w14:textId="77777777" w:rsidR="000D66C7" w:rsidRPr="00824DEE" w:rsidRDefault="000D66C7" w:rsidP="007E2D02">
            <w:pPr>
              <w:pStyle w:val="TableText"/>
            </w:pPr>
            <w:r>
              <w:t>Time since ignition</w:t>
            </w:r>
          </w:p>
        </w:tc>
      </w:tr>
      <w:tr w:rsidR="000D66C7" w:rsidRPr="00824DEE" w14:paraId="6751E2E5" w14:textId="77777777" w:rsidTr="007E2D02">
        <w:trPr>
          <w:trHeight w:val="20"/>
        </w:trPr>
        <w:tc>
          <w:tcPr>
            <w:tcW w:w="1057" w:type="pct"/>
          </w:tcPr>
          <w:p w14:paraId="6CA8935E" w14:textId="77777777" w:rsidR="000D66C7" w:rsidRPr="00824DEE"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A2A642D" w14:textId="131E0ED4" w:rsidR="000D66C7" w:rsidRPr="00824DEE" w:rsidRDefault="000D66C7" w:rsidP="007E2D02">
            <w:pPr>
              <w:pStyle w:val="TableText"/>
            </w:pPr>
            <w:r>
              <w:t xml:space="preserve">Observed estimate of ignition time in region </w:t>
            </w:r>
            <m:oMath>
              <m:r>
                <w:rPr>
                  <w:rFonts w:ascii="Cambria Math" w:hAnsi="Cambria Math"/>
                </w:rPr>
                <m:t>i</m:t>
              </m:r>
            </m:oMath>
          </w:p>
        </w:tc>
      </w:tr>
      <w:tr w:rsidR="000D66C7" w:rsidRPr="00824DEE" w14:paraId="2DE57F65" w14:textId="77777777" w:rsidTr="007E2D02">
        <w:trPr>
          <w:trHeight w:val="20"/>
        </w:trPr>
        <w:tc>
          <w:tcPr>
            <w:tcW w:w="1057" w:type="pct"/>
          </w:tcPr>
          <w:p w14:paraId="4B7A4F25"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3B241F" w14:textId="77777777" w:rsidR="000D66C7" w:rsidRPr="00824DEE" w:rsidRDefault="000D66C7" w:rsidP="007E2D02">
            <w:pPr>
              <w:pStyle w:val="TableText"/>
            </w:pPr>
            <w:r>
              <w:t>Propagation influence</w:t>
            </w:r>
          </w:p>
        </w:tc>
      </w:tr>
      <w:tr w:rsidR="000D66C7" w:rsidRPr="00824DEE" w14:paraId="299D05C8" w14:textId="77777777" w:rsidTr="007E2D02">
        <w:trPr>
          <w:trHeight w:val="20"/>
        </w:trPr>
        <w:tc>
          <w:tcPr>
            <w:tcW w:w="1057" w:type="pct"/>
          </w:tcPr>
          <w:p w14:paraId="58552021"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ref</m:t>
                    </m:r>
                  </m:sub>
                </m:sSub>
              </m:oMath>
            </m:oMathPara>
          </w:p>
        </w:tc>
        <w:tc>
          <w:tcPr>
            <w:tcW w:w="3943" w:type="pct"/>
          </w:tcPr>
          <w:p w14:paraId="54BE750B" w14:textId="77777777" w:rsidR="000D66C7" w:rsidRPr="00824DEE" w:rsidRDefault="000D66C7" w:rsidP="007E2D02">
            <w:pPr>
              <w:pStyle w:val="TableText"/>
            </w:pPr>
            <w:r>
              <w:t>Reference normalization constant for spread potential feature z₃</w:t>
            </w:r>
          </w:p>
        </w:tc>
      </w:tr>
      <w:tr w:rsidR="000D66C7" w:rsidRPr="00824DEE" w14:paraId="60F41D29" w14:textId="77777777" w:rsidTr="007E2D02">
        <w:trPr>
          <w:trHeight w:val="20"/>
        </w:trPr>
        <w:tc>
          <w:tcPr>
            <w:tcW w:w="1057" w:type="pct"/>
          </w:tcPr>
          <w:p w14:paraId="07F39AE2"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27897FAF" w14:textId="77777777" w:rsidR="000D66C7" w:rsidRPr="00824DEE" w:rsidRDefault="000D66C7" w:rsidP="007E2D02">
            <w:pPr>
              <w:pStyle w:val="TableText"/>
            </w:pPr>
            <w:r>
              <w:t>Ignition threshold</w:t>
            </w:r>
          </w:p>
        </w:tc>
      </w:tr>
      <w:tr w:rsidR="000D66C7" w:rsidRPr="00824DEE" w14:paraId="7F5D8756" w14:textId="77777777" w:rsidTr="007E2D02">
        <w:trPr>
          <w:trHeight w:val="20"/>
        </w:trPr>
        <w:tc>
          <w:tcPr>
            <w:tcW w:w="1057" w:type="pct"/>
          </w:tcPr>
          <w:p w14:paraId="100F9DC4" w14:textId="77777777" w:rsidR="000D66C7" w:rsidRPr="00824DEE" w:rsidRDefault="000D66C7" w:rsidP="007E2D02">
            <w:pPr>
              <w:pStyle w:val="TableText"/>
            </w:pPr>
            <m:oMathPara>
              <m:oMath>
                <m:r>
                  <w:rPr>
                    <w:rFonts w:ascii="Cambria Math" w:hAnsi="Cambria Math"/>
                  </w:rPr>
                  <m:t>Φ</m:t>
                </m:r>
              </m:oMath>
            </m:oMathPara>
          </w:p>
        </w:tc>
        <w:tc>
          <w:tcPr>
            <w:tcW w:w="3943" w:type="pct"/>
          </w:tcPr>
          <w:p w14:paraId="422422F2" w14:textId="77777777" w:rsidR="000D66C7" w:rsidRPr="00824DEE" w:rsidRDefault="000D66C7" w:rsidP="007E2D02">
            <w:pPr>
              <w:pStyle w:val="TableText"/>
            </w:pPr>
            <w:r>
              <w:t>State transition operator</w:t>
            </w:r>
          </w:p>
        </w:tc>
      </w:tr>
      <w:tr w:rsidR="000D66C7" w:rsidRPr="00824DEE" w14:paraId="1EA358F6" w14:textId="77777777" w:rsidTr="007E2D02">
        <w:trPr>
          <w:trHeight w:val="20"/>
        </w:trPr>
        <w:tc>
          <w:tcPr>
            <w:tcW w:w="5000" w:type="pct"/>
            <w:gridSpan w:val="2"/>
          </w:tcPr>
          <w:p w14:paraId="2AB28BA1" w14:textId="77777777" w:rsidR="000D66C7" w:rsidRPr="00824DEE" w:rsidRDefault="000D66C7" w:rsidP="007E2D02">
            <w:pPr>
              <w:pStyle w:val="TableText"/>
              <w:rPr>
                <w:b/>
                <w:bCs/>
              </w:rPr>
            </w:pPr>
            <w:r>
              <w:rPr>
                <w:b/>
                <w:bCs/>
              </w:rPr>
              <w:t>2. Fuel Variables</w:t>
            </w:r>
          </w:p>
        </w:tc>
      </w:tr>
      <w:tr w:rsidR="000D66C7" w:rsidRPr="00824DEE" w14:paraId="059CE2B9" w14:textId="77777777" w:rsidTr="007E2D02">
        <w:trPr>
          <w:trHeight w:val="20"/>
        </w:trPr>
        <w:tc>
          <w:tcPr>
            <w:tcW w:w="1057" w:type="pct"/>
          </w:tcPr>
          <w:p w14:paraId="7B98950E"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9B2310" w14:textId="77777777" w:rsidR="000D66C7" w:rsidRPr="00824DEE" w:rsidRDefault="000D66C7" w:rsidP="007E2D02">
            <w:pPr>
              <w:pStyle w:val="TableText"/>
            </w:pPr>
            <w:r>
              <w:t>Available combustible fuel mass</w:t>
            </w:r>
          </w:p>
        </w:tc>
      </w:tr>
      <w:tr w:rsidR="000D66C7" w:rsidRPr="00824DEE" w14:paraId="454A2F00" w14:textId="77777777" w:rsidTr="007E2D02">
        <w:trPr>
          <w:trHeight w:val="20"/>
        </w:trPr>
        <w:tc>
          <w:tcPr>
            <w:tcW w:w="1057" w:type="pct"/>
          </w:tcPr>
          <w:p w14:paraId="6EB298BD" w14:textId="77777777" w:rsidR="000D66C7" w:rsidRPr="00824DEE"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load</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49A7A14" w14:textId="3BE06899" w:rsidR="000D66C7" w:rsidRPr="00824DEE" w:rsidRDefault="000D66C7" w:rsidP="007E2D02">
            <w:pPr>
              <w:pStyle w:val="TableText"/>
            </w:pPr>
            <w:r>
              <w:t>Observed estimate of fuel load in region</w:t>
            </w:r>
            <m:oMath>
              <m:r>
                <w:rPr>
                  <w:rFonts w:ascii="Cambria Math" w:hAnsi="Cambria Math"/>
                </w:rPr>
                <m:t xml:space="preserve"> i</m:t>
              </m:r>
            </m:oMath>
          </w:p>
        </w:tc>
      </w:tr>
      <w:tr w:rsidR="000D66C7" w:rsidRPr="00824DEE" w14:paraId="190E75AD" w14:textId="77777777" w:rsidTr="007E2D02">
        <w:trPr>
          <w:trHeight w:val="20"/>
        </w:trPr>
        <w:tc>
          <w:tcPr>
            <w:tcW w:w="1057" w:type="pct"/>
          </w:tcPr>
          <w:p w14:paraId="49F9F5C1"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55D664" w14:textId="77777777" w:rsidR="000D66C7" w:rsidRPr="00824DEE" w:rsidRDefault="000D66C7" w:rsidP="007E2D02">
            <w:pPr>
              <w:pStyle w:val="TableText"/>
            </w:pPr>
            <w:r>
              <w:t>Surface fuel moisture</w:t>
            </w:r>
          </w:p>
        </w:tc>
      </w:tr>
      <w:tr w:rsidR="000D66C7" w:rsidRPr="00824DEE" w14:paraId="1C5535EB" w14:textId="77777777" w:rsidTr="007E2D02">
        <w:trPr>
          <w:trHeight w:val="20"/>
        </w:trPr>
        <w:tc>
          <w:tcPr>
            <w:tcW w:w="1057" w:type="pct"/>
          </w:tcPr>
          <w:p w14:paraId="5AC51BED"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6CD4822" w14:textId="77777777" w:rsidR="000D66C7" w:rsidRPr="00824DEE" w:rsidRDefault="000D66C7" w:rsidP="007E2D02">
            <w:pPr>
              <w:pStyle w:val="TableText"/>
            </w:pPr>
            <w:r>
              <w:t>Suppression-induced fuel reduction</w:t>
            </w:r>
          </w:p>
        </w:tc>
      </w:tr>
      <w:tr w:rsidR="000D66C7" w:rsidRPr="00824DEE" w14:paraId="06FBF196" w14:textId="77777777" w:rsidTr="007E2D02">
        <w:trPr>
          <w:trHeight w:val="20"/>
        </w:trPr>
        <w:tc>
          <w:tcPr>
            <w:tcW w:w="1057" w:type="pct"/>
          </w:tcPr>
          <w:p w14:paraId="0C022BA0"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5055E4" w14:textId="77777777" w:rsidR="000D66C7" w:rsidRPr="00824DEE" w:rsidRDefault="000D66C7" w:rsidP="007E2D02">
            <w:pPr>
              <w:pStyle w:val="TableText"/>
            </w:pPr>
            <w:r>
              <w:t>Fuel type classification</w:t>
            </w:r>
          </w:p>
        </w:tc>
      </w:tr>
      <w:tr w:rsidR="000D66C7" w:rsidRPr="00824DEE" w14:paraId="20DD202F" w14:textId="77777777" w:rsidTr="007E2D02">
        <w:trPr>
          <w:trHeight w:val="20"/>
        </w:trPr>
        <w:tc>
          <w:tcPr>
            <w:tcW w:w="1057" w:type="pct"/>
          </w:tcPr>
          <w:p w14:paraId="0A6FAE3C"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7BE3BF" w14:textId="77777777" w:rsidR="000D66C7" w:rsidRPr="00824DEE" w:rsidRDefault="000D66C7" w:rsidP="007E2D02">
            <w:pPr>
              <w:pStyle w:val="TableText"/>
            </w:pPr>
            <w:r>
              <w:t>Fuel-related input</w:t>
            </w:r>
          </w:p>
        </w:tc>
      </w:tr>
      <w:tr w:rsidR="000D66C7" w:rsidRPr="00824DEE" w14:paraId="7B082864" w14:textId="77777777" w:rsidTr="007E2D02">
        <w:trPr>
          <w:trHeight w:val="20"/>
        </w:trPr>
        <w:tc>
          <w:tcPr>
            <w:tcW w:w="1057" w:type="pct"/>
          </w:tcPr>
          <w:p w14:paraId="5E28600C"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4DF9964F" w14:textId="77777777" w:rsidR="000D66C7" w:rsidRPr="00824DEE" w:rsidRDefault="000D66C7" w:rsidP="007E2D02">
            <w:pPr>
              <w:pStyle w:val="TableText"/>
            </w:pPr>
            <w:r>
              <w:t>Fuel extinction threshold</w:t>
            </w:r>
          </w:p>
        </w:tc>
      </w:tr>
      <w:tr w:rsidR="000D66C7" w:rsidRPr="00824DEE" w14:paraId="4CED237D" w14:textId="77777777" w:rsidTr="007E2D02">
        <w:trPr>
          <w:trHeight w:val="20"/>
        </w:trPr>
        <w:tc>
          <w:tcPr>
            <w:tcW w:w="5000" w:type="pct"/>
            <w:gridSpan w:val="2"/>
          </w:tcPr>
          <w:p w14:paraId="44996CBB" w14:textId="77777777" w:rsidR="000D66C7" w:rsidRPr="00824DEE" w:rsidRDefault="000D66C7" w:rsidP="007E2D02">
            <w:pPr>
              <w:pStyle w:val="TableText"/>
              <w:rPr>
                <w:b/>
                <w:bCs/>
              </w:rPr>
            </w:pPr>
            <w:r>
              <w:rPr>
                <w:b/>
                <w:bCs/>
              </w:rPr>
              <w:t>3. Terrain / Geographic Variables</w:t>
            </w:r>
          </w:p>
        </w:tc>
      </w:tr>
      <w:tr w:rsidR="000D66C7" w:rsidRPr="00824DEE" w14:paraId="1467BB5B" w14:textId="77777777" w:rsidTr="007E2D02">
        <w:trPr>
          <w:trHeight w:val="20"/>
        </w:trPr>
        <w:tc>
          <w:tcPr>
            <w:tcW w:w="1057" w:type="pct"/>
          </w:tcPr>
          <w:p w14:paraId="40775F48"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8F2413" w14:textId="77777777" w:rsidR="000D66C7" w:rsidRPr="00824DEE" w:rsidRDefault="000D66C7" w:rsidP="007E2D02">
            <w:pPr>
              <w:pStyle w:val="TableText"/>
            </w:pPr>
            <w:r>
              <w:t>Terrain accessibility index</w:t>
            </w:r>
          </w:p>
        </w:tc>
      </w:tr>
      <w:tr w:rsidR="000D66C7" w:rsidRPr="00824DEE" w14:paraId="10C2EE7E" w14:textId="77777777" w:rsidTr="007E2D02">
        <w:trPr>
          <w:trHeight w:val="20"/>
        </w:trPr>
        <w:tc>
          <w:tcPr>
            <w:tcW w:w="1057" w:type="pct"/>
          </w:tcPr>
          <w:p w14:paraId="6A8B4C5A"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FCFEAB" w14:textId="77777777" w:rsidR="000D66C7" w:rsidRPr="00824DEE" w:rsidRDefault="000D66C7" w:rsidP="007E2D02">
            <w:pPr>
              <w:pStyle w:val="TableText"/>
            </w:pPr>
            <w:r>
              <w:t>Terrain orientation (aspect)</w:t>
            </w:r>
          </w:p>
        </w:tc>
      </w:tr>
      <w:tr w:rsidR="000D66C7" w:rsidRPr="00824DEE" w14:paraId="0FD3B953" w14:textId="77777777" w:rsidTr="007E2D02">
        <w:trPr>
          <w:trHeight w:val="20"/>
        </w:trPr>
        <w:tc>
          <w:tcPr>
            <w:tcW w:w="1057" w:type="pct"/>
          </w:tcPr>
          <w:p w14:paraId="214421BB"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CEC120" w14:textId="77777777" w:rsidR="000D66C7" w:rsidRPr="00824DEE" w:rsidRDefault="000D66C7" w:rsidP="007E2D02">
            <w:pPr>
              <w:pStyle w:val="TableText"/>
            </w:pPr>
            <w:r>
              <w:t>Terrain elevation</w:t>
            </w:r>
          </w:p>
        </w:tc>
      </w:tr>
      <w:tr w:rsidR="000D66C7" w:rsidRPr="00824DEE" w14:paraId="5EF3C72F" w14:textId="77777777" w:rsidTr="007E2D02">
        <w:trPr>
          <w:trHeight w:val="20"/>
        </w:trPr>
        <w:tc>
          <w:tcPr>
            <w:tcW w:w="1057" w:type="pct"/>
          </w:tcPr>
          <w:p w14:paraId="487970AE"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4A0A5" w14:textId="77777777" w:rsidR="000D66C7" w:rsidRPr="00824DEE" w:rsidRDefault="000D66C7" w:rsidP="007E2D02">
            <w:pPr>
              <w:pStyle w:val="TableText"/>
            </w:pPr>
            <w:r>
              <w:t>Terrain slope</w:t>
            </w:r>
          </w:p>
        </w:tc>
      </w:tr>
      <w:tr w:rsidR="000D66C7" w:rsidRPr="00824DEE" w14:paraId="55FDF6CE" w14:textId="77777777" w:rsidTr="007E2D02">
        <w:trPr>
          <w:trHeight w:val="20"/>
        </w:trPr>
        <w:tc>
          <w:tcPr>
            <w:tcW w:w="1057" w:type="pct"/>
          </w:tcPr>
          <w:p w14:paraId="492D4FFB"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623E53" w14:textId="77777777" w:rsidR="000D66C7" w:rsidRPr="00824DEE" w:rsidRDefault="000D66C7" w:rsidP="007E2D02">
            <w:pPr>
              <w:pStyle w:val="TableText"/>
            </w:pPr>
            <w:r>
              <w:t>Terrain-related input</w:t>
            </w:r>
          </w:p>
        </w:tc>
      </w:tr>
      <w:tr w:rsidR="000D66C7" w:rsidRPr="00824DEE" w14:paraId="4D8D880F" w14:textId="77777777" w:rsidTr="007E2D02">
        <w:trPr>
          <w:trHeight w:val="20"/>
        </w:trPr>
        <w:tc>
          <w:tcPr>
            <w:tcW w:w="5000" w:type="pct"/>
            <w:gridSpan w:val="2"/>
          </w:tcPr>
          <w:p w14:paraId="39A36CB1" w14:textId="77777777" w:rsidR="000D66C7" w:rsidRPr="00824DEE" w:rsidRDefault="000D66C7" w:rsidP="007E2D02">
            <w:pPr>
              <w:pStyle w:val="TableText"/>
              <w:rPr>
                <w:b/>
                <w:bCs/>
              </w:rPr>
            </w:pPr>
            <w:r>
              <w:rPr>
                <w:b/>
                <w:bCs/>
              </w:rPr>
              <w:t>4. Meteorological Variables</w:t>
            </w:r>
          </w:p>
        </w:tc>
      </w:tr>
      <w:tr w:rsidR="000D66C7" w:rsidRPr="00824DEE" w14:paraId="69B571F6" w14:textId="77777777" w:rsidTr="007E2D02">
        <w:trPr>
          <w:trHeight w:val="20"/>
        </w:trPr>
        <w:tc>
          <w:tcPr>
            <w:tcW w:w="1057" w:type="pct"/>
          </w:tcPr>
          <w:p w14:paraId="49A98569"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6FDE72" w14:textId="77777777" w:rsidR="000D66C7" w:rsidRPr="00824DEE" w:rsidRDefault="000D66C7" w:rsidP="007E2D02">
            <w:pPr>
              <w:pStyle w:val="TableText"/>
            </w:pPr>
            <w:r>
              <w:t>Wind gust field</w:t>
            </w:r>
          </w:p>
        </w:tc>
      </w:tr>
      <w:tr w:rsidR="000D66C7" w:rsidRPr="00824DEE" w14:paraId="427F5E84" w14:textId="77777777" w:rsidTr="007E2D02">
        <w:trPr>
          <w:trHeight w:val="20"/>
        </w:trPr>
        <w:tc>
          <w:tcPr>
            <w:tcW w:w="1057" w:type="pct"/>
          </w:tcPr>
          <w:p w14:paraId="70E1CD32"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2189E769" w14:textId="77777777" w:rsidR="000D66C7" w:rsidRPr="00824DEE" w:rsidRDefault="000D66C7" w:rsidP="007E2D02">
            <w:pPr>
              <w:pStyle w:val="TableText"/>
            </w:pPr>
            <w:r>
              <w:t>Precipitation (domain-uniform scalar, no spatial variation)</w:t>
            </w:r>
          </w:p>
        </w:tc>
      </w:tr>
      <w:tr w:rsidR="000D66C7" w:rsidRPr="00824DEE" w14:paraId="7203833F" w14:textId="77777777" w:rsidTr="007E2D02">
        <w:trPr>
          <w:trHeight w:val="20"/>
        </w:trPr>
        <w:tc>
          <w:tcPr>
            <w:tcW w:w="1057" w:type="pct"/>
          </w:tcPr>
          <w:p w14:paraId="2B59D0B6"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A89908" w14:textId="77777777" w:rsidR="000D66C7" w:rsidRPr="00824DEE" w:rsidRDefault="000D66C7" w:rsidP="007E2D02">
            <w:pPr>
              <w:pStyle w:val="TableText"/>
            </w:pPr>
            <w:r>
              <w:t>Relative humidity field</w:t>
            </w:r>
          </w:p>
        </w:tc>
      </w:tr>
      <w:tr w:rsidR="000D66C7" w:rsidRPr="00824DEE" w14:paraId="6CB8F9AC" w14:textId="77777777" w:rsidTr="007E2D02">
        <w:trPr>
          <w:trHeight w:val="20"/>
        </w:trPr>
        <w:tc>
          <w:tcPr>
            <w:tcW w:w="1057" w:type="pct"/>
          </w:tcPr>
          <w:p w14:paraId="0BCF02B3"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FA7356A" w14:textId="77777777" w:rsidR="000D66C7" w:rsidRPr="00824DEE" w:rsidRDefault="000D66C7" w:rsidP="007E2D02">
            <w:pPr>
              <w:pStyle w:val="TableText"/>
            </w:pPr>
            <w:r>
              <w:t>Air temperature field</w:t>
            </w:r>
          </w:p>
        </w:tc>
      </w:tr>
      <w:tr w:rsidR="000D66C7" w:rsidRPr="00824DEE" w14:paraId="567A3C46" w14:textId="77777777" w:rsidTr="007E2D02">
        <w:trPr>
          <w:trHeight w:val="20"/>
        </w:trPr>
        <w:tc>
          <w:tcPr>
            <w:tcW w:w="1057" w:type="pct"/>
          </w:tcPr>
          <w:p w14:paraId="0F4F3758"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D0AE82F" w14:textId="77777777" w:rsidR="000D66C7" w:rsidRPr="00824DEE" w:rsidRDefault="000D66C7" w:rsidP="007E2D02">
            <w:pPr>
              <w:pStyle w:val="TableText"/>
            </w:pPr>
            <w:r>
              <w:t>Wind direction field</w:t>
            </w:r>
          </w:p>
        </w:tc>
      </w:tr>
      <w:tr w:rsidR="000D66C7" w:rsidRPr="00824DEE" w14:paraId="1AA125BD" w14:textId="77777777" w:rsidTr="007E2D02">
        <w:trPr>
          <w:trHeight w:val="20"/>
        </w:trPr>
        <w:tc>
          <w:tcPr>
            <w:tcW w:w="1057" w:type="pct"/>
          </w:tcPr>
          <w:p w14:paraId="2A67242B"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E35E30" w14:textId="77777777" w:rsidR="000D66C7" w:rsidRPr="00824DEE" w:rsidRDefault="000D66C7" w:rsidP="007E2D02">
            <w:pPr>
              <w:pStyle w:val="TableText"/>
            </w:pPr>
            <w:r>
              <w:t>Wind speed field</w:t>
            </w:r>
          </w:p>
        </w:tc>
      </w:tr>
      <w:tr w:rsidR="000D66C7" w:rsidRPr="00824DEE" w14:paraId="3F6F6AC3" w14:textId="77777777" w:rsidTr="007E2D02">
        <w:trPr>
          <w:trHeight w:val="20"/>
        </w:trPr>
        <w:tc>
          <w:tcPr>
            <w:tcW w:w="1057" w:type="pct"/>
          </w:tcPr>
          <w:p w14:paraId="33319662"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062F576" w14:textId="77777777" w:rsidR="000D66C7" w:rsidRPr="00824DEE" w:rsidRDefault="000D66C7" w:rsidP="007E2D02">
            <w:pPr>
              <w:pStyle w:val="TableText"/>
            </w:pPr>
            <w:r>
              <w:t>Meteorological input</w:t>
            </w:r>
          </w:p>
        </w:tc>
      </w:tr>
      <w:tr w:rsidR="000D66C7" w:rsidRPr="00824DEE" w14:paraId="6101F064" w14:textId="77777777" w:rsidTr="007E2D02">
        <w:trPr>
          <w:trHeight w:val="20"/>
        </w:trPr>
        <w:tc>
          <w:tcPr>
            <w:tcW w:w="1057" w:type="pct"/>
          </w:tcPr>
          <w:p w14:paraId="305F8BD7"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5C847824" w14:textId="77777777" w:rsidR="000D66C7" w:rsidRPr="00824DEE" w:rsidRDefault="000D66C7" w:rsidP="007E2D02">
            <w:pPr>
              <w:pStyle w:val="TableText"/>
            </w:pPr>
            <w:r>
              <w:t>Meteorological perturbation applied by operator</w:t>
            </w:r>
          </w:p>
        </w:tc>
      </w:tr>
      <w:tr w:rsidR="000D66C7" w:rsidRPr="00824DEE" w14:paraId="074629B7" w14:textId="77777777" w:rsidTr="007E2D02">
        <w:trPr>
          <w:trHeight w:val="20"/>
        </w:trPr>
        <w:tc>
          <w:tcPr>
            <w:tcW w:w="5000" w:type="pct"/>
            <w:gridSpan w:val="2"/>
          </w:tcPr>
          <w:p w14:paraId="6C6F5CC0" w14:textId="77777777" w:rsidR="000D66C7" w:rsidRPr="00824DEE" w:rsidRDefault="000D66C7" w:rsidP="007E2D02">
            <w:pPr>
              <w:pStyle w:val="TableText"/>
              <w:rPr>
                <w:b/>
                <w:bCs/>
              </w:rPr>
            </w:pPr>
            <w:r>
              <w:rPr>
                <w:b/>
                <w:bCs/>
              </w:rPr>
              <w:t>5. Value / Asset Variables</w:t>
            </w:r>
          </w:p>
        </w:tc>
      </w:tr>
      <w:tr w:rsidR="000D66C7" w:rsidRPr="00824DEE" w14:paraId="712AC8F3" w14:textId="77777777" w:rsidTr="007E2D02">
        <w:trPr>
          <w:trHeight w:val="20"/>
        </w:trPr>
        <w:tc>
          <w:tcPr>
            <w:tcW w:w="1057" w:type="pct"/>
          </w:tcPr>
          <w:p w14:paraId="29BAFD9D"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5A0495B" w14:textId="33007D97" w:rsidR="000D66C7" w:rsidRPr="00824DEE" w:rsidRDefault="000D66C7" w:rsidP="007E2D02">
            <w:pPr>
              <w:pStyle w:val="TableText"/>
            </w:pPr>
            <w:r>
              <w:t>Building footprint indicator</w:t>
            </w:r>
          </w:p>
        </w:tc>
      </w:tr>
      <w:tr w:rsidR="000D66C7" w:rsidRPr="00824DEE" w14:paraId="33899ABB" w14:textId="77777777" w:rsidTr="007E2D02">
        <w:trPr>
          <w:trHeight w:val="20"/>
        </w:trPr>
        <w:tc>
          <w:tcPr>
            <w:tcW w:w="1057" w:type="pct"/>
          </w:tcPr>
          <w:p w14:paraId="116C0884"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8F7BB4" w14:textId="77777777" w:rsidR="000D66C7" w:rsidRPr="00824DEE" w:rsidRDefault="000D66C7" w:rsidP="007E2D02">
            <w:pPr>
              <w:pStyle w:val="TableText"/>
            </w:pPr>
            <w:r>
              <w:t>Critical facility index</w:t>
            </w:r>
          </w:p>
        </w:tc>
      </w:tr>
      <w:tr w:rsidR="000D66C7" w:rsidRPr="00824DEE" w14:paraId="734324D6" w14:textId="77777777" w:rsidTr="007E2D02">
        <w:trPr>
          <w:trHeight w:val="20"/>
        </w:trPr>
        <w:tc>
          <w:tcPr>
            <w:tcW w:w="1057" w:type="pct"/>
          </w:tcPr>
          <w:p w14:paraId="4101D8F7" w14:textId="4A213D0F" w:rsidR="000D66C7" w:rsidRPr="00824DEE"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ED5E2F" w14:textId="77777777" w:rsidR="000D66C7" w:rsidRPr="00824DEE" w:rsidRDefault="000D66C7" w:rsidP="007E2D02">
            <w:pPr>
              <w:pStyle w:val="TableText"/>
            </w:pPr>
            <w:r>
              <w:t>Accessibility to evacuation routes</w:t>
            </w:r>
          </w:p>
        </w:tc>
      </w:tr>
      <w:tr w:rsidR="000D66C7" w:rsidRPr="00824DEE" w14:paraId="514EF22A" w14:textId="77777777" w:rsidTr="007E2D02">
        <w:trPr>
          <w:trHeight w:val="20"/>
        </w:trPr>
        <w:tc>
          <w:tcPr>
            <w:tcW w:w="1057" w:type="pct"/>
          </w:tcPr>
          <w:p w14:paraId="71E91801" w14:textId="07D69A60" w:rsidR="000D66C7" w:rsidRPr="00824DEE"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4ADEB8" w14:textId="77777777" w:rsidR="000D66C7" w:rsidRPr="00824DEE" w:rsidRDefault="000D66C7" w:rsidP="007E2D02">
            <w:pPr>
              <w:pStyle w:val="TableText"/>
            </w:pPr>
            <w:r>
              <w:t>Population density at grid cell (person/km²)</w:t>
            </w:r>
          </w:p>
        </w:tc>
      </w:tr>
      <w:tr w:rsidR="000D66C7" w:rsidRPr="00824DEE" w14:paraId="362E5905" w14:textId="77777777" w:rsidTr="007E2D02">
        <w:trPr>
          <w:trHeight w:val="20"/>
        </w:trPr>
        <w:tc>
          <w:tcPr>
            <w:tcW w:w="1057" w:type="pct"/>
          </w:tcPr>
          <w:p w14:paraId="5CAD0D5F"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6E6BA" w14:textId="77777777" w:rsidR="000D66C7" w:rsidRPr="00824DEE" w:rsidRDefault="000D66C7" w:rsidP="007E2D02">
            <w:pPr>
              <w:pStyle w:val="TableText"/>
            </w:pPr>
            <w:r>
              <w:t>Asset priority index</w:t>
            </w:r>
          </w:p>
        </w:tc>
      </w:tr>
      <w:tr w:rsidR="000D66C7" w:rsidRPr="00824DEE" w14:paraId="38041C15" w14:textId="77777777" w:rsidTr="007E2D02">
        <w:trPr>
          <w:trHeight w:val="20"/>
        </w:trPr>
        <w:tc>
          <w:tcPr>
            <w:tcW w:w="1057" w:type="pct"/>
          </w:tcPr>
          <w:p w14:paraId="2B19DA94"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E3175D" w14:textId="77777777" w:rsidR="000D66C7" w:rsidRPr="00824DEE" w:rsidRDefault="000D66C7" w:rsidP="007E2D02">
            <w:pPr>
              <w:pStyle w:val="TableText"/>
            </w:pPr>
            <w:r>
              <w:t>Value-related contextual input</w:t>
            </w:r>
          </w:p>
        </w:tc>
      </w:tr>
      <w:tr w:rsidR="000D66C7" w:rsidRPr="00824DEE" w14:paraId="62C33B9C" w14:textId="77777777" w:rsidTr="007E2D02">
        <w:trPr>
          <w:trHeight w:val="20"/>
        </w:trPr>
        <w:tc>
          <w:tcPr>
            <w:tcW w:w="1057" w:type="pct"/>
          </w:tcPr>
          <w:p w14:paraId="10B62E8B"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82446F7" w14:textId="5CFF4C36" w:rsidR="000D66C7" w:rsidRPr="00824DEE" w:rsidRDefault="000D66C7" w:rsidP="007E2D02">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0D66C7" w:rsidRPr="00824DEE" w14:paraId="30E2289B" w14:textId="77777777" w:rsidTr="007E2D02">
        <w:trPr>
          <w:trHeight w:val="20"/>
        </w:trPr>
        <w:tc>
          <w:tcPr>
            <w:tcW w:w="5000" w:type="pct"/>
            <w:gridSpan w:val="2"/>
          </w:tcPr>
          <w:p w14:paraId="69CE7818" w14:textId="77777777" w:rsidR="000D66C7" w:rsidRPr="00824DEE" w:rsidRDefault="000D66C7" w:rsidP="007E2D02">
            <w:pPr>
              <w:pStyle w:val="TableText"/>
              <w:rPr>
                <w:b/>
                <w:bCs/>
              </w:rPr>
            </w:pPr>
            <w:r>
              <w:rPr>
                <w:b/>
                <w:bCs/>
              </w:rPr>
              <w:t>6. Resource / Suppression Variables</w:t>
            </w:r>
          </w:p>
        </w:tc>
      </w:tr>
      <w:tr w:rsidR="000D66C7" w:rsidRPr="00824DEE" w14:paraId="753DC9D9" w14:textId="77777777" w:rsidTr="007E2D02">
        <w:trPr>
          <w:trHeight w:val="20"/>
        </w:trPr>
        <w:tc>
          <w:tcPr>
            <w:tcW w:w="1057" w:type="pct"/>
          </w:tcPr>
          <w:p w14:paraId="6F3C8DC2" w14:textId="77777777" w:rsidR="000D66C7" w:rsidRPr="00824DEE" w:rsidRDefault="00000000" w:rsidP="007E2D02">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1174850" w14:textId="77777777" w:rsidR="000D66C7" w:rsidRPr="00824DEE" w:rsidRDefault="000D66C7" w:rsidP="007E2D02">
            <w:pPr>
              <w:pStyle w:val="TableText"/>
            </w:pPr>
            <w:r>
              <w:t>Total available resource capacity</w:t>
            </w:r>
          </w:p>
        </w:tc>
      </w:tr>
      <w:tr w:rsidR="000C2B31" w:rsidRPr="00824DEE" w14:paraId="1D29EC02" w14:textId="77777777" w:rsidTr="007E2D02">
        <w:trPr>
          <w:trHeight w:val="20"/>
        </w:trPr>
        <w:tc>
          <w:tcPr>
            <w:tcW w:w="1057" w:type="pct"/>
          </w:tcPr>
          <w:p w14:paraId="7664D5AF" w14:textId="47CFB6ED"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m:t>
                    </m:r>
                  </m:sub>
                </m:sSub>
              </m:oMath>
            </m:oMathPara>
          </w:p>
        </w:tc>
        <w:tc>
          <w:tcPr>
            <w:tcW w:w="3943" w:type="pct"/>
          </w:tcPr>
          <w:p w14:paraId="1566A08D" w14:textId="06A96E9A" w:rsidR="000C2B31" w:rsidRPr="00824DEE" w:rsidRDefault="000C2B31" w:rsidP="000C2B31">
            <w:pPr>
              <w:pStyle w:val="TableText"/>
            </w:pPr>
            <w:r>
              <w:t>Type-specific available capacity for type m</w:t>
            </w:r>
          </w:p>
        </w:tc>
      </w:tr>
      <w:tr w:rsidR="000C2B31" w:rsidRPr="00824DEE" w14:paraId="5E998AA3" w14:textId="77777777" w:rsidTr="007E2D02">
        <w:trPr>
          <w:trHeight w:val="20"/>
        </w:trPr>
        <w:tc>
          <w:tcPr>
            <w:tcW w:w="1057" w:type="pct"/>
          </w:tcPr>
          <w:p w14:paraId="5E759127"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5F4E6C31" w14:textId="1870DBD5" w:rsidR="000C2B31" w:rsidRPr="00824DEE" w:rsidRDefault="000C2B31" w:rsidP="000C2B31">
            <w:pPr>
              <w:pStyle w:val="TableText"/>
            </w:pPr>
            <w:r>
              <w:t xml:space="preserve">Total integrated intervention demand over the domain at step </w:t>
            </w:r>
            <m:oMath>
              <m:r>
                <w:rPr>
                  <w:rFonts w:ascii="Cambria Math" w:hAnsi="Cambria Math"/>
                </w:rPr>
                <m:t>k</m:t>
              </m:r>
            </m:oMath>
          </w:p>
        </w:tc>
      </w:tr>
      <w:tr w:rsidR="000C2B31" w:rsidRPr="00824DEE" w14:paraId="11810B77" w14:textId="77777777" w:rsidTr="007E2D02">
        <w:trPr>
          <w:trHeight w:val="20"/>
        </w:trPr>
        <w:tc>
          <w:tcPr>
            <w:tcW w:w="1057" w:type="pct"/>
          </w:tcPr>
          <w:p w14:paraId="441F83A6" w14:textId="2A377B5C"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m:t>
                    </m:r>
                  </m:sub>
                </m:sSub>
              </m:oMath>
            </m:oMathPara>
          </w:p>
        </w:tc>
        <w:tc>
          <w:tcPr>
            <w:tcW w:w="3943" w:type="pct"/>
          </w:tcPr>
          <w:p w14:paraId="080A62E8" w14:textId="2D844779" w:rsidR="000C2B31" w:rsidRPr="00824DEE" w:rsidRDefault="000C2B31" w:rsidP="000C2B31">
            <w:pPr>
              <w:pStyle w:val="TableText"/>
            </w:pPr>
            <w:r>
              <w:t>Type-specific integrated intervention demand for type m</w:t>
            </w:r>
          </w:p>
        </w:tc>
      </w:tr>
      <w:tr w:rsidR="000C2B31" w:rsidRPr="00824DEE" w14:paraId="175DBE47" w14:textId="77777777" w:rsidTr="007E2D02">
        <w:trPr>
          <w:trHeight w:val="20"/>
        </w:trPr>
        <w:tc>
          <w:tcPr>
            <w:tcW w:w="1057" w:type="pct"/>
          </w:tcPr>
          <w:p w14:paraId="43686C33" w14:textId="77777777" w:rsidR="000C2B31" w:rsidRPr="00824DEE" w:rsidRDefault="000C2B31" w:rsidP="000C2B31">
            <w:pPr>
              <w:pStyle w:val="TableText"/>
            </w:pPr>
            <m:oMathPara>
              <m:oMath>
                <m:r>
                  <w:rPr>
                    <w:rFonts w:ascii="Cambria Math" w:hAnsi="Cambria Math"/>
                  </w:rPr>
                  <m:t>M</m:t>
                </m:r>
              </m:oMath>
            </m:oMathPara>
          </w:p>
        </w:tc>
        <w:tc>
          <w:tcPr>
            <w:tcW w:w="3943" w:type="pct"/>
          </w:tcPr>
          <w:p w14:paraId="180BCA54" w14:textId="77777777" w:rsidR="000C2B31" w:rsidRPr="00824DEE" w:rsidRDefault="000C2B31" w:rsidP="000C2B31">
            <w:pPr>
              <w:pStyle w:val="TableText"/>
            </w:pPr>
            <w:r>
              <w:t>Number of intervention types</w:t>
            </w:r>
          </w:p>
        </w:tc>
      </w:tr>
      <w:tr w:rsidR="000C2B31" w:rsidRPr="00824DEE" w14:paraId="4876790A" w14:textId="77777777" w:rsidTr="007E2D02">
        <w:trPr>
          <w:trHeight w:val="20"/>
        </w:trPr>
        <w:tc>
          <w:tcPr>
            <w:tcW w:w="1057" w:type="pct"/>
          </w:tcPr>
          <w:p w14:paraId="02596165"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FA0AA0" w14:textId="77777777" w:rsidR="000C2B31" w:rsidRPr="00824DEE" w:rsidRDefault="000C2B31" w:rsidP="000C2B31">
            <w:pPr>
              <w:pStyle w:val="TableText"/>
            </w:pPr>
            <w:r>
              <w:t>Operational availability of suppression resources</w:t>
            </w:r>
          </w:p>
        </w:tc>
      </w:tr>
      <w:tr w:rsidR="000C2B31" w:rsidRPr="00824DEE" w14:paraId="60E5562B" w14:textId="77777777" w:rsidTr="007E2D02">
        <w:trPr>
          <w:trHeight w:val="20"/>
        </w:trPr>
        <w:tc>
          <w:tcPr>
            <w:tcW w:w="1057" w:type="pct"/>
          </w:tcPr>
          <w:p w14:paraId="040E481B"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2F0F49F" w14:textId="77777777" w:rsidR="000C2B31" w:rsidRPr="00824DEE" w:rsidRDefault="000C2B31" w:rsidP="000C2B31">
            <w:pPr>
              <w:pStyle w:val="TableText"/>
            </w:pPr>
            <w:r>
              <w:t>Available suppression capacity</w:t>
            </w:r>
          </w:p>
        </w:tc>
      </w:tr>
      <w:tr w:rsidR="000C2B31" w:rsidRPr="00824DEE" w14:paraId="25853FFB" w14:textId="77777777" w:rsidTr="007E2D02">
        <w:trPr>
          <w:trHeight w:val="20"/>
        </w:trPr>
        <w:tc>
          <w:tcPr>
            <w:tcW w:w="1057" w:type="pct"/>
          </w:tcPr>
          <w:p w14:paraId="5927AABA"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CD8C1E" w14:textId="77777777" w:rsidR="000C2B31" w:rsidRPr="00824DEE" w:rsidRDefault="000C2B31" w:rsidP="000C2B31">
            <w:pPr>
              <w:pStyle w:val="TableText"/>
            </w:pPr>
            <w:r>
              <w:t>Nominal suppression effectiveness</w:t>
            </w:r>
          </w:p>
        </w:tc>
      </w:tr>
      <w:tr w:rsidR="000C2B31" w:rsidRPr="00824DEE" w14:paraId="6578E9B4" w14:textId="77777777" w:rsidTr="007E2D02">
        <w:trPr>
          <w:trHeight w:val="20"/>
        </w:trPr>
        <w:tc>
          <w:tcPr>
            <w:tcW w:w="1057" w:type="pct"/>
          </w:tcPr>
          <w:p w14:paraId="03F434F0"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F89DE" w14:textId="77777777" w:rsidR="000C2B31" w:rsidRPr="00824DEE" w:rsidRDefault="000C2B31" w:rsidP="000C2B31">
            <w:pPr>
              <w:pStyle w:val="TableText"/>
            </w:pPr>
            <w:r>
              <w:t>Estimated travel time for suppression resources</w:t>
            </w:r>
          </w:p>
        </w:tc>
      </w:tr>
      <w:tr w:rsidR="000C2B31" w:rsidRPr="00824DEE" w14:paraId="310855DF" w14:textId="77777777" w:rsidTr="007E2D02">
        <w:trPr>
          <w:trHeight w:val="20"/>
        </w:trPr>
        <w:tc>
          <w:tcPr>
            <w:tcW w:w="1057" w:type="pct"/>
          </w:tcPr>
          <w:p w14:paraId="6AAA9958"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C9C7F2" w14:textId="77777777" w:rsidR="000C2B31" w:rsidRPr="00824DEE" w:rsidRDefault="000C2B31" w:rsidP="000C2B31">
            <w:pPr>
              <w:pStyle w:val="TableText"/>
            </w:pPr>
            <w:r>
              <w:t>Resource-related contextual input</w:t>
            </w:r>
          </w:p>
        </w:tc>
      </w:tr>
      <w:tr w:rsidR="000C2B31" w:rsidRPr="00824DEE" w14:paraId="01221C47" w14:textId="77777777" w:rsidTr="007E2D02">
        <w:trPr>
          <w:trHeight w:val="20"/>
        </w:trPr>
        <w:tc>
          <w:tcPr>
            <w:tcW w:w="1057" w:type="pct"/>
          </w:tcPr>
          <w:p w14:paraId="27D32661"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740CF6" w14:textId="77777777" w:rsidR="000C2B31" w:rsidRPr="00824DEE" w:rsidRDefault="000C2B31" w:rsidP="000C2B31">
            <w:pPr>
              <w:pStyle w:val="TableText"/>
            </w:pPr>
            <w:r>
              <w:t>Candidate intervention degree for type m in region i</w:t>
            </w:r>
          </w:p>
        </w:tc>
      </w:tr>
      <w:tr w:rsidR="000C2B31" w:rsidRPr="00824DEE" w14:paraId="5A99F7AC" w14:textId="77777777" w:rsidTr="007E2D02">
        <w:trPr>
          <w:trHeight w:val="20"/>
        </w:trPr>
        <w:tc>
          <w:tcPr>
            <w:tcW w:w="1057" w:type="pct"/>
          </w:tcPr>
          <w:p w14:paraId="14A37A48"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5E96CF42" w14:textId="4E473942" w:rsidR="000C2B31" w:rsidRPr="00824DEE" w:rsidRDefault="000C2B31" w:rsidP="000C2B31">
            <w:pPr>
              <w:pStyle w:val="TableText"/>
            </w:pPr>
            <w:r>
              <w:t>Priority weight for intervention type m</w:t>
            </w:r>
          </w:p>
        </w:tc>
      </w:tr>
      <w:tr w:rsidR="000C2B31" w:rsidRPr="00824DEE" w14:paraId="695036F0" w14:textId="77777777" w:rsidTr="007E2D02">
        <w:trPr>
          <w:trHeight w:val="20"/>
        </w:trPr>
        <w:tc>
          <w:tcPr>
            <w:tcW w:w="1057" w:type="pct"/>
          </w:tcPr>
          <w:p w14:paraId="20752291" w14:textId="50F14F98" w:rsidR="000C2B31" w:rsidRPr="00824DEE"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48BBD7BD" w14:textId="54875149" w:rsidR="000C2B31" w:rsidRPr="00824DEE" w:rsidRDefault="000C2B31" w:rsidP="000C2B31">
            <w:pPr>
              <w:pStyle w:val="TableText"/>
            </w:pPr>
            <w:r>
              <w:t>Normalized priority weight for intervention type m</w:t>
            </w:r>
          </w:p>
        </w:tc>
      </w:tr>
      <w:tr w:rsidR="000C2B31" w:rsidRPr="00824DEE" w14:paraId="4C7F172E" w14:textId="77777777" w:rsidTr="007E2D02">
        <w:trPr>
          <w:trHeight w:val="20"/>
        </w:trPr>
        <w:tc>
          <w:tcPr>
            <w:tcW w:w="1057" w:type="pct"/>
          </w:tcPr>
          <w:p w14:paraId="5FBF57CD"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836E7" w14:textId="77777777" w:rsidR="000C2B31" w:rsidRPr="00824DEE" w:rsidRDefault="000C2B31" w:rsidP="000C2B31">
            <w:pPr>
              <w:pStyle w:val="TableText"/>
            </w:pPr>
            <w:r>
              <w:t>Resource availability perturbation applied by operator</w:t>
            </w:r>
          </w:p>
        </w:tc>
      </w:tr>
      <w:tr w:rsidR="000C2B31" w:rsidRPr="00824DEE" w14:paraId="746B24C2" w14:textId="77777777" w:rsidTr="007E2D02">
        <w:trPr>
          <w:trHeight w:val="20"/>
        </w:trPr>
        <w:tc>
          <w:tcPr>
            <w:tcW w:w="1057" w:type="pct"/>
          </w:tcPr>
          <w:p w14:paraId="4ADD1356" w14:textId="3C640B0D" w:rsidR="000C2B31" w:rsidRPr="00824DEE" w:rsidRDefault="00000000" w:rsidP="000C2B31">
            <w:pPr>
              <w:pStyle w:val="TableText"/>
              <w:rPr>
                <w:rFonts w:cs="Arial"/>
              </w:rP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943" w:type="pct"/>
          </w:tcPr>
          <w:p w14:paraId="1E3BBA6A" w14:textId="6508B6E2" w:rsidR="000C2B31" w:rsidRPr="00824DEE" w:rsidRDefault="000C2B31" w:rsidP="000C2B31">
            <w:pPr>
              <w:pStyle w:val="TableText"/>
            </w:pPr>
            <w:r>
              <w:t>Resource normalization operator</w:t>
            </w:r>
          </w:p>
        </w:tc>
      </w:tr>
      <w:tr w:rsidR="000C2B31" w:rsidRPr="00824DEE" w14:paraId="7ACA1F5A" w14:textId="77777777" w:rsidTr="007E2D02">
        <w:trPr>
          <w:trHeight w:val="20"/>
        </w:trPr>
        <w:tc>
          <w:tcPr>
            <w:tcW w:w="1057" w:type="pct"/>
          </w:tcPr>
          <w:p w14:paraId="38D30064" w14:textId="6ED75E37"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χ</m:t>
                    </m:r>
                  </m:e>
                  <m:sub>
                    <m:r>
                      <w:rPr>
                        <w:rFonts w:ascii="Cambria Math" w:hAnsi="Cambria Math"/>
                      </w:rPr>
                      <m:t>k,m</m:t>
                    </m:r>
                  </m:sub>
                </m:sSub>
              </m:oMath>
            </m:oMathPara>
          </w:p>
        </w:tc>
        <w:tc>
          <w:tcPr>
            <w:tcW w:w="3943" w:type="pct"/>
          </w:tcPr>
          <w:p w14:paraId="11C2D74B" w14:textId="574667A1" w:rsidR="000C2B31" w:rsidRPr="00824DEE" w:rsidRDefault="000C2B31" w:rsidP="000C2B31">
            <w:pPr>
              <w:pStyle w:val="TableText"/>
            </w:pPr>
            <w:r>
              <w:t>Conflict ratio for intervention type m</w:t>
            </w:r>
          </w:p>
        </w:tc>
      </w:tr>
      <w:tr w:rsidR="000C2B31" w:rsidRPr="00824DEE" w14:paraId="63382C3D" w14:textId="77777777" w:rsidTr="007E2D02">
        <w:trPr>
          <w:trHeight w:val="20"/>
        </w:trPr>
        <w:tc>
          <w:tcPr>
            <w:tcW w:w="1057" w:type="pct"/>
          </w:tcPr>
          <w:p w14:paraId="42A922B1" w14:textId="43026ADF" w:rsidR="000C2B31" w:rsidRPr="00824DEE" w:rsidRDefault="00000000" w:rsidP="000C2B31">
            <w:pPr>
              <w:pStyle w:val="Table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m:t>
                    </m:r>
                  </m:sub>
                </m:sSub>
                <m:d>
                  <m:dPr>
                    <m:ctrlPr>
                      <w:rPr>
                        <w:rFonts w:ascii="Cambria Math" w:hAnsi="Cambria Math"/>
                      </w:rPr>
                    </m:ctrlPr>
                  </m:dPr>
                  <m:e>
                    <m:r>
                      <w:rPr>
                        <w:rFonts w:ascii="Cambria Math" w:hAnsi="Cambria Math"/>
                      </w:rPr>
                      <m:t>x,y</m:t>
                    </m:r>
                  </m:e>
                </m:d>
              </m:oMath>
            </m:oMathPara>
          </w:p>
        </w:tc>
        <w:tc>
          <w:tcPr>
            <w:tcW w:w="3943" w:type="pct"/>
          </w:tcPr>
          <w:p w14:paraId="6DA4B81D" w14:textId="4ECACF9E" w:rsidR="000C2B31" w:rsidRPr="00824DEE" w:rsidRDefault="000C2B31" w:rsidP="000C2B31">
            <w:pPr>
              <w:pStyle w:val="TableText"/>
            </w:pPr>
            <w:r>
              <w:t>Conflict-aware per-type intervention field</w:t>
            </w:r>
          </w:p>
        </w:tc>
      </w:tr>
      <w:tr w:rsidR="000C2B31" w:rsidRPr="00824DEE" w14:paraId="56829EA3" w14:textId="77777777" w:rsidTr="007E2D02">
        <w:trPr>
          <w:trHeight w:val="20"/>
        </w:trPr>
        <w:tc>
          <w:tcPr>
            <w:tcW w:w="5000" w:type="pct"/>
            <w:gridSpan w:val="2"/>
          </w:tcPr>
          <w:p w14:paraId="04DABC9E" w14:textId="77777777" w:rsidR="000C2B31" w:rsidRPr="00824DEE" w:rsidRDefault="000C2B31" w:rsidP="000C2B31">
            <w:pPr>
              <w:pStyle w:val="TableText"/>
              <w:rPr>
                <w:b/>
                <w:bCs/>
              </w:rPr>
            </w:pPr>
            <w:r>
              <w:rPr>
                <w:b/>
                <w:bCs/>
              </w:rPr>
              <w:t>7. Observation / Sensing Variables</w:t>
            </w:r>
          </w:p>
        </w:tc>
      </w:tr>
      <w:tr w:rsidR="000C2B31" w:rsidRPr="00824DEE" w14:paraId="27C61587" w14:textId="77777777" w:rsidTr="007E2D02">
        <w:trPr>
          <w:trHeight w:val="20"/>
        </w:trPr>
        <w:tc>
          <w:tcPr>
            <w:tcW w:w="1057" w:type="pct"/>
          </w:tcPr>
          <w:p w14:paraId="6C0CB79E"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ED1186" w14:textId="77777777" w:rsidR="000C2B31" w:rsidRPr="00824DEE" w:rsidRDefault="000C2B31" w:rsidP="000C2B31">
            <w:pPr>
              <w:pStyle w:val="TableText"/>
            </w:pPr>
            <w:r>
              <w:t>Region-specific observable information at time step k</w:t>
            </w:r>
          </w:p>
        </w:tc>
      </w:tr>
      <w:tr w:rsidR="000C2B31" w:rsidRPr="00824DEE" w14:paraId="45519D0D" w14:textId="77777777" w:rsidTr="007E2D02">
        <w:trPr>
          <w:trHeight w:val="20"/>
        </w:trPr>
        <w:tc>
          <w:tcPr>
            <w:tcW w:w="1057" w:type="pct"/>
          </w:tcPr>
          <w:p w14:paraId="75349955"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EB420B" w14:textId="0EC0E20E" w:rsidR="000C2B31" w:rsidRPr="00824DEE" w:rsidRDefault="000C2B31" w:rsidP="000C2B31">
            <w:pPr>
              <w:pStyle w:val="TableText"/>
            </w:pPr>
            <w:r>
              <w:t xml:space="preserve">Observable information at time step </w:t>
            </w:r>
            <m:oMath>
              <m:r>
                <w:rPr>
                  <w:rFonts w:ascii="Cambria Math" w:hAnsi="Cambria Math"/>
                </w:rPr>
                <m:t>k</m:t>
              </m:r>
            </m:oMath>
          </w:p>
        </w:tc>
      </w:tr>
      <w:tr w:rsidR="000C2B31" w:rsidRPr="00824DEE" w14:paraId="47B775F8" w14:textId="77777777" w:rsidTr="007E2D02">
        <w:trPr>
          <w:trHeight w:val="20"/>
        </w:trPr>
        <w:tc>
          <w:tcPr>
            <w:tcW w:w="1057" w:type="pct"/>
          </w:tcPr>
          <w:p w14:paraId="6702DBB4" w14:textId="77777777" w:rsidR="000C2B31" w:rsidRPr="00824DEE" w:rsidRDefault="000C2B31" w:rsidP="000C2B31">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73B37C60" w14:textId="77777777" w:rsidR="000C2B31" w:rsidRPr="00824DEE" w:rsidRDefault="000C2B31" w:rsidP="000C2B31">
            <w:pPr>
              <w:pStyle w:val="TableText"/>
            </w:pPr>
            <w:r>
              <w:t>Observation process</w:t>
            </w:r>
          </w:p>
        </w:tc>
      </w:tr>
      <w:tr w:rsidR="000C2B31" w:rsidRPr="00824DEE" w14:paraId="26B9438A" w14:textId="77777777" w:rsidTr="007E2D02">
        <w:trPr>
          <w:trHeight w:val="20"/>
        </w:trPr>
        <w:tc>
          <w:tcPr>
            <w:tcW w:w="1057" w:type="pct"/>
          </w:tcPr>
          <w:p w14:paraId="6435981D" w14:textId="77777777" w:rsidR="000C2B31" w:rsidRPr="00824DEE" w:rsidRDefault="00000000" w:rsidP="000C2B31">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77197563" w14:textId="5F36B78B" w:rsidR="000C2B31" w:rsidRPr="00824DEE" w:rsidRDefault="000C2B31" w:rsidP="000C2B31">
            <w:pPr>
              <w:pStyle w:val="TableText"/>
            </w:pPr>
            <w:r>
              <w:t xml:space="preserve">Region-specific observation function for </w:t>
            </w:r>
            <m:oMath>
              <m:r>
                <w:rPr>
                  <w:rFonts w:ascii="Cambria Math" w:hAnsi="Cambria Math"/>
                </w:rPr>
                <m:t>Ωᵢ</m:t>
              </m:r>
            </m:oMath>
          </w:p>
        </w:tc>
      </w:tr>
      <w:tr w:rsidR="000C2B31" w:rsidRPr="00824DEE" w14:paraId="4E82DC35" w14:textId="77777777" w:rsidTr="007E2D02">
        <w:trPr>
          <w:trHeight w:val="20"/>
        </w:trPr>
        <w:tc>
          <w:tcPr>
            <w:tcW w:w="1057" w:type="pct"/>
          </w:tcPr>
          <w:p w14:paraId="2C60C041"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conf</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C3D28" w14:textId="77777777" w:rsidR="000C2B31" w:rsidRPr="00824DEE" w:rsidRDefault="000C2B31" w:rsidP="000C2B31">
            <w:pPr>
              <w:pStyle w:val="TableText"/>
            </w:pPr>
            <w:r>
              <w:t>Observation confidence coefficient</w:t>
            </w:r>
          </w:p>
        </w:tc>
      </w:tr>
      <w:tr w:rsidR="000C2B31" w:rsidRPr="00824DEE" w14:paraId="694015E2" w14:textId="77777777" w:rsidTr="007E2D02">
        <w:trPr>
          <w:trHeight w:val="20"/>
        </w:trPr>
        <w:tc>
          <w:tcPr>
            <w:tcW w:w="1057" w:type="pct"/>
          </w:tcPr>
          <w:p w14:paraId="0D46AB55"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2799B1" w14:textId="62BD21C5" w:rsidR="000C2B31" w:rsidRPr="00824DEE" w:rsidRDefault="000C2B31" w:rsidP="000C2B31">
            <w:pPr>
              <w:pStyle w:val="TableText"/>
            </w:pPr>
            <w:r>
              <w:t xml:space="preserve">Normalized sensor coverage density at </w:t>
            </w:r>
            <m:oMath>
              <m:r>
                <w:rPr>
                  <w:rFonts w:ascii="Cambria Math" w:hAnsi="Cambria Math"/>
                </w:rPr>
                <m:t>(x,y)</m:t>
              </m:r>
            </m:oMath>
          </w:p>
        </w:tc>
      </w:tr>
      <w:tr w:rsidR="000C2B31" w:rsidRPr="00824DEE" w14:paraId="39E20DEA" w14:textId="77777777" w:rsidTr="007E2D02">
        <w:trPr>
          <w:trHeight w:val="20"/>
        </w:trPr>
        <w:tc>
          <w:tcPr>
            <w:tcW w:w="1057" w:type="pct"/>
          </w:tcPr>
          <w:p w14:paraId="5A945F3C"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9165C5D" w14:textId="77777777" w:rsidR="000C2B31" w:rsidRPr="00824DEE" w:rsidRDefault="000C2B31" w:rsidP="000C2B31">
            <w:pPr>
              <w:pStyle w:val="TableText"/>
            </w:pPr>
            <w:r>
              <w:t>Communication reliability factor for region i</w:t>
            </w:r>
          </w:p>
        </w:tc>
      </w:tr>
      <w:tr w:rsidR="003F70DE" w:rsidRPr="00824DEE" w14:paraId="105F3C43" w14:textId="77777777" w:rsidTr="007E2D02">
        <w:trPr>
          <w:trHeight w:val="20"/>
        </w:trPr>
        <w:tc>
          <w:tcPr>
            <w:tcW w:w="1057" w:type="pct"/>
          </w:tcPr>
          <w:p w14:paraId="303C9157" w14:textId="235A496B" w:rsidR="003F70DE" w:rsidRPr="00824DEE" w:rsidRDefault="00000000" w:rsidP="003F70D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1EA08D73" w14:textId="2471230C" w:rsidR="003F70DE" w:rsidRPr="00824DEE" w:rsidRDefault="003F70DE" w:rsidP="003F70DE">
            <w:pPr>
              <w:pStyle w:val="TableText"/>
            </w:pPr>
            <w:r>
              <w:t>Observation uncertainty</w:t>
            </w:r>
          </w:p>
        </w:tc>
      </w:tr>
      <w:tr w:rsidR="000C2B31" w:rsidRPr="00824DEE" w14:paraId="29A67303" w14:textId="77777777" w:rsidTr="007E2D02">
        <w:trPr>
          <w:trHeight w:val="20"/>
        </w:trPr>
        <w:tc>
          <w:tcPr>
            <w:tcW w:w="1057" w:type="pct"/>
          </w:tcPr>
          <w:p w14:paraId="309794C2"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Δt</m:t>
                    </m:r>
                  </m:e>
                  <m:sub>
                    <m:r>
                      <w:rPr>
                        <w:rFonts w:ascii="Cambria Math" w:hAnsi="Cambria Math"/>
                      </w:rPr>
                      <m:t>rep</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3295B7" w14:textId="2B08E290" w:rsidR="000C2B31" w:rsidRPr="00824DEE" w:rsidRDefault="000C2B31" w:rsidP="000C2B31">
            <w:pPr>
              <w:pStyle w:val="TableText"/>
            </w:pPr>
            <w:r>
              <w:t xml:space="preserve">Elapsed time since last observation report at </w:t>
            </w:r>
            <m:oMath>
              <m:r>
                <w:rPr>
                  <w:rFonts w:ascii="Cambria Math" w:hAnsi="Cambria Math"/>
                </w:rPr>
                <m:t>(x,y)</m:t>
              </m:r>
            </m:oMath>
          </w:p>
        </w:tc>
      </w:tr>
      <w:tr w:rsidR="000C2B31" w:rsidRPr="00824DEE" w14:paraId="2A3C2FE9" w14:textId="77777777" w:rsidTr="007E2D02">
        <w:trPr>
          <w:trHeight w:val="20"/>
        </w:trPr>
        <w:tc>
          <w:tcPr>
            <w:tcW w:w="1057" w:type="pct"/>
          </w:tcPr>
          <w:p w14:paraId="7196F249"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6D9BD33" w14:textId="128636A0" w:rsidR="000C2B31" w:rsidRPr="00824DEE" w:rsidRDefault="000C2B31" w:rsidP="000C2B31">
            <w:pPr>
              <w:pStyle w:val="TableText"/>
            </w:pPr>
            <w:r>
              <w:t>Observability weight for state component</w:t>
            </w:r>
            <m:oMath>
              <m:r>
                <w:rPr>
                  <w:rFonts w:ascii="Cambria Math" w:hAnsi="Cambria Math"/>
                </w:rPr>
                <m:t xml:space="preserve"> j</m:t>
              </m:r>
            </m:oMath>
            <w:r>
              <w:t xml:space="preserve">, region </w:t>
            </w:r>
            <m:oMath>
              <m:r>
                <w:rPr>
                  <w:rFonts w:ascii="Cambria Math" w:hAnsi="Cambria Math"/>
                </w:rPr>
                <m:t>i</m:t>
              </m:r>
            </m:oMath>
            <w:r>
              <w:t xml:space="preserve">, step </w:t>
            </w:r>
            <m:oMath>
              <m:r>
                <w:rPr>
                  <w:rFonts w:ascii="Cambria Math" w:hAnsi="Cambria Math"/>
                </w:rPr>
                <m:t>k</m:t>
              </m:r>
            </m:oMath>
          </w:p>
        </w:tc>
      </w:tr>
      <w:tr w:rsidR="000C2B31" w:rsidRPr="00824DEE" w14:paraId="7A91278C" w14:textId="77777777" w:rsidTr="007E2D02">
        <w:trPr>
          <w:trHeight w:val="20"/>
        </w:trPr>
        <w:tc>
          <w:tcPr>
            <w:tcW w:w="1057" w:type="pct"/>
          </w:tcPr>
          <w:p w14:paraId="6206C413"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λ</m:t>
                    </m:r>
                  </m:e>
                  <m:sub>
                    <m:r>
                      <w:rPr>
                        <w:rFonts w:ascii="Cambria Math" w:hAnsi="Cambria Math"/>
                      </w:rPr>
                      <m:t>conf</m:t>
                    </m:r>
                  </m:sub>
                </m:sSub>
              </m:oMath>
            </m:oMathPara>
          </w:p>
        </w:tc>
        <w:tc>
          <w:tcPr>
            <w:tcW w:w="3943" w:type="pct"/>
          </w:tcPr>
          <w:p w14:paraId="389D0337" w14:textId="77777777" w:rsidR="000C2B31" w:rsidRPr="00824DEE" w:rsidRDefault="000C2B31" w:rsidP="000C2B31">
            <w:pPr>
              <w:pStyle w:val="TableText"/>
            </w:pPr>
            <w:r>
              <w:t>Confidence decay rate with reporting delay</w:t>
            </w:r>
          </w:p>
        </w:tc>
      </w:tr>
      <w:tr w:rsidR="000C2B31" w:rsidRPr="00824DEE" w14:paraId="2AA10F6E" w14:textId="77777777" w:rsidTr="007E2D02">
        <w:trPr>
          <w:trHeight w:val="20"/>
        </w:trPr>
        <w:tc>
          <w:tcPr>
            <w:tcW w:w="5000" w:type="pct"/>
            <w:gridSpan w:val="2"/>
          </w:tcPr>
          <w:p w14:paraId="2D6F872A" w14:textId="77777777" w:rsidR="000C2B31" w:rsidRPr="00824DEE" w:rsidRDefault="000C2B31" w:rsidP="000C2B31">
            <w:pPr>
              <w:pStyle w:val="TableText"/>
              <w:rPr>
                <w:b/>
                <w:bCs/>
              </w:rPr>
            </w:pPr>
            <w:r>
              <w:rPr>
                <w:b/>
                <w:bCs/>
              </w:rPr>
              <w:lastRenderedPageBreak/>
              <w:t>8. Spatial Domain / Grid Variables</w:t>
            </w:r>
          </w:p>
        </w:tc>
      </w:tr>
      <w:tr w:rsidR="000C2B31" w:rsidRPr="00824DEE" w14:paraId="4B891BC2" w14:textId="77777777" w:rsidTr="007E2D02">
        <w:trPr>
          <w:trHeight w:val="20"/>
        </w:trPr>
        <w:tc>
          <w:tcPr>
            <w:tcW w:w="1057" w:type="pct"/>
          </w:tcPr>
          <w:p w14:paraId="7FD9B923" w14:textId="77777777" w:rsidR="000C2B31" w:rsidRPr="00824DEE" w:rsidRDefault="000C2B31" w:rsidP="000C2B31">
            <w:pPr>
              <w:pStyle w:val="TableText"/>
            </w:pPr>
            <m:oMathPara>
              <m:oMath>
                <m:r>
                  <m:rPr>
                    <m:scr m:val="script"/>
                    <m:sty m:val="p"/>
                  </m:rPr>
                  <w:rPr>
                    <w:rFonts w:ascii="Cambria Math" w:hAnsi="Cambria Math"/>
                  </w:rPr>
                  <m:t>G</m:t>
                </m:r>
              </m:oMath>
            </m:oMathPara>
          </w:p>
        </w:tc>
        <w:tc>
          <w:tcPr>
            <w:tcW w:w="3943" w:type="pct"/>
          </w:tcPr>
          <w:p w14:paraId="5EA06D2C" w14:textId="77777777" w:rsidR="000C2B31" w:rsidRPr="00824DEE" w:rsidRDefault="000C2B31" w:rsidP="000C2B31">
            <w:pPr>
              <w:pStyle w:val="TableText"/>
            </w:pPr>
            <w:r>
              <w:t>Spatial grid domain</w:t>
            </w:r>
          </w:p>
        </w:tc>
      </w:tr>
      <w:tr w:rsidR="000C2B31" w:rsidRPr="00824DEE" w14:paraId="1997178D" w14:textId="77777777" w:rsidTr="007E2D02">
        <w:trPr>
          <w:trHeight w:val="20"/>
        </w:trPr>
        <w:tc>
          <w:tcPr>
            <w:tcW w:w="1057" w:type="pct"/>
          </w:tcPr>
          <w:p w14:paraId="65FAB518" w14:textId="77777777" w:rsidR="000C2B31" w:rsidRPr="00824DEE"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G</m:t>
                    </m:r>
                  </m:e>
                  <m:sub>
                    <m:r>
                      <w:rPr>
                        <w:rFonts w:ascii="Cambria Math" w:hAnsi="Cambria Math"/>
                      </w:rPr>
                      <m:t>k</m:t>
                    </m:r>
                  </m:sub>
                  <m:sup>
                    <m:r>
                      <m:rPr>
                        <m:sty m:val="p"/>
                      </m:rPr>
                      <w:rPr>
                        <w:rFonts w:ascii="Cambria Math" w:hAnsi="Cambria Math"/>
                      </w:rPr>
                      <m:t>+</m:t>
                    </m:r>
                  </m:sup>
                </m:sSubSup>
              </m:oMath>
            </m:oMathPara>
          </w:p>
        </w:tc>
        <w:tc>
          <w:tcPr>
            <w:tcW w:w="3943" w:type="pct"/>
          </w:tcPr>
          <w:p w14:paraId="5E024ED5" w14:textId="77777777" w:rsidR="000C2B31" w:rsidRPr="00824DEE" w:rsidRDefault="000C2B31" w:rsidP="000C2B31">
            <w:pPr>
              <w:pStyle w:val="TableText"/>
            </w:pPr>
            <w:r>
              <w:t>Active domain at step k: burning or fire-threatened cells</w:t>
            </w:r>
          </w:p>
        </w:tc>
      </w:tr>
      <w:tr w:rsidR="000C2B31" w:rsidRPr="00824DEE" w14:paraId="50F129C2" w14:textId="77777777" w:rsidTr="007E2D02">
        <w:trPr>
          <w:trHeight w:val="20"/>
        </w:trPr>
        <w:tc>
          <w:tcPr>
            <w:tcW w:w="1057" w:type="pct"/>
          </w:tcPr>
          <w:p w14:paraId="546F2B5A" w14:textId="77777777" w:rsidR="000C2B31" w:rsidRPr="00824DEE" w:rsidRDefault="000C2B31" w:rsidP="000C2B31">
            <w:pPr>
              <w:pStyle w:val="TableText"/>
            </w:pPr>
            <m:oMathPara>
              <m:oMath>
                <m:r>
                  <w:rPr>
                    <w:rFonts w:ascii="Cambria Math" w:hAnsi="Cambria Math"/>
                  </w:rPr>
                  <m:t>N</m:t>
                </m:r>
              </m:oMath>
            </m:oMathPara>
          </w:p>
        </w:tc>
        <w:tc>
          <w:tcPr>
            <w:tcW w:w="3943" w:type="pct"/>
          </w:tcPr>
          <w:p w14:paraId="47DEFF33" w14:textId="77777777" w:rsidR="000C2B31" w:rsidRPr="00824DEE" w:rsidRDefault="000C2B31" w:rsidP="000C2B31">
            <w:pPr>
              <w:pStyle w:val="TableText"/>
            </w:pPr>
            <w:r>
              <w:t>Total number of operational regions / local agents</w:t>
            </w:r>
          </w:p>
        </w:tc>
      </w:tr>
      <w:tr w:rsidR="000C2B31" w:rsidRPr="00824DEE" w14:paraId="26D16926" w14:textId="77777777" w:rsidTr="007E2D02">
        <w:trPr>
          <w:trHeight w:val="20"/>
        </w:trPr>
        <w:tc>
          <w:tcPr>
            <w:tcW w:w="1057" w:type="pct"/>
          </w:tcPr>
          <w:p w14:paraId="4EDBD656"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62BA796E" w14:textId="77777777" w:rsidR="000C2B31" w:rsidRPr="00824DEE" w:rsidRDefault="000C2B31" w:rsidP="000C2B31">
            <w:pPr>
              <w:pStyle w:val="TableText"/>
            </w:pPr>
            <w:r>
              <w:t>Number of grid cells along the horizontal axis</w:t>
            </w:r>
          </w:p>
        </w:tc>
      </w:tr>
      <w:tr w:rsidR="000C2B31" w:rsidRPr="00824DEE" w14:paraId="1565BBBA" w14:textId="77777777" w:rsidTr="007E2D02">
        <w:trPr>
          <w:trHeight w:val="20"/>
        </w:trPr>
        <w:tc>
          <w:tcPr>
            <w:tcW w:w="1057" w:type="pct"/>
          </w:tcPr>
          <w:p w14:paraId="4ABB97C4"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19BA268D" w14:textId="77777777" w:rsidR="000C2B31" w:rsidRPr="00824DEE" w:rsidRDefault="000C2B31" w:rsidP="000C2B31">
            <w:pPr>
              <w:pStyle w:val="TableText"/>
            </w:pPr>
            <w:r>
              <w:t>Number of grid cells along the vertical axis</w:t>
            </w:r>
          </w:p>
        </w:tc>
      </w:tr>
      <w:tr w:rsidR="000C2B31" w:rsidRPr="00824DEE" w14:paraId="735EE4E4" w14:textId="77777777" w:rsidTr="007E2D02">
        <w:trPr>
          <w:trHeight w:val="20"/>
        </w:trPr>
        <w:tc>
          <w:tcPr>
            <w:tcW w:w="1057" w:type="pct"/>
          </w:tcPr>
          <w:p w14:paraId="7ADF9380" w14:textId="77777777" w:rsidR="000C2B31" w:rsidRPr="00824DEE"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E2A99E5" w14:textId="77777777" w:rsidR="000C2B31" w:rsidRPr="00824DEE" w:rsidRDefault="000C2B31" w:rsidP="000C2B31">
            <w:pPr>
              <w:pStyle w:val="TableText"/>
            </w:pPr>
            <w:r>
              <w:t>8-connected neighborhood</w:t>
            </w:r>
          </w:p>
        </w:tc>
      </w:tr>
      <w:tr w:rsidR="000C2B31" w:rsidRPr="00824DEE" w14:paraId="0898A948" w14:textId="77777777" w:rsidTr="007E2D02">
        <w:trPr>
          <w:trHeight w:val="20"/>
        </w:trPr>
        <w:tc>
          <w:tcPr>
            <w:tcW w:w="1057" w:type="pct"/>
          </w:tcPr>
          <w:p w14:paraId="1A800507" w14:textId="77777777" w:rsidR="000C2B31" w:rsidRPr="00824DEE"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w:rPr>
                        <w:rFonts w:ascii="Cambria Math" w:hAnsi="Cambria Math"/>
                      </w:rPr>
                      <m:t>δ</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4D9D4F" w14:textId="582BD908" w:rsidR="000C2B31" w:rsidRPr="00824DEE" w:rsidRDefault="000C2B31" w:rsidP="000C2B31">
            <w:pPr>
              <w:pStyle w:val="TableText"/>
            </w:pPr>
            <w:r>
              <w:t xml:space="preserve">Set of cells within radius δ of cell </w:t>
            </w:r>
            <m:oMath>
              <m:r>
                <w:rPr>
                  <w:rFonts w:ascii="Cambria Math" w:hAnsi="Cambria Math"/>
                </w:rPr>
                <m:t>(x,y)</m:t>
              </m:r>
            </m:oMath>
          </w:p>
        </w:tc>
      </w:tr>
      <w:tr w:rsidR="000C2B31" w:rsidRPr="00824DEE" w14:paraId="6B2AAF4B" w14:textId="77777777" w:rsidTr="007E2D02">
        <w:trPr>
          <w:trHeight w:val="20"/>
        </w:trPr>
        <w:tc>
          <w:tcPr>
            <w:tcW w:w="1057" w:type="pct"/>
          </w:tcPr>
          <w:p w14:paraId="63A2F0DE" w14:textId="77777777" w:rsidR="000C2B31" w:rsidRPr="00824DEE" w:rsidRDefault="000C2B31" w:rsidP="000C2B31">
            <w:pPr>
              <w:pStyle w:val="TableText"/>
            </w:pPr>
            <m:oMathPara>
              <m:oMath>
                <m:r>
                  <w:rPr>
                    <w:rFonts w:ascii="Cambria Math" w:hAnsi="Cambria Math"/>
                  </w:rPr>
                  <m:t>Ω</m:t>
                </m:r>
              </m:oMath>
            </m:oMathPara>
          </w:p>
        </w:tc>
        <w:tc>
          <w:tcPr>
            <w:tcW w:w="3943" w:type="pct"/>
          </w:tcPr>
          <w:p w14:paraId="7CFF59F3" w14:textId="77777777" w:rsidR="000C2B31" w:rsidRPr="00824DEE" w:rsidRDefault="000C2B31" w:rsidP="000C2B31">
            <w:pPr>
              <w:pStyle w:val="TableText"/>
            </w:pPr>
            <w:r>
              <w:t>Full spatial domain</w:t>
            </w:r>
          </w:p>
        </w:tc>
      </w:tr>
      <w:tr w:rsidR="000C2B31" w:rsidRPr="00824DEE" w14:paraId="0FE1AEF8" w14:textId="77777777" w:rsidTr="007E2D02">
        <w:trPr>
          <w:trHeight w:val="20"/>
        </w:trPr>
        <w:tc>
          <w:tcPr>
            <w:tcW w:w="1057" w:type="pct"/>
          </w:tcPr>
          <w:p w14:paraId="5F93BF5D"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3943" w:type="pct"/>
          </w:tcPr>
          <w:p w14:paraId="42213B03" w14:textId="464203E4" w:rsidR="000C2B31" w:rsidRPr="00824DEE" w:rsidRDefault="000C2B31" w:rsidP="000C2B31">
            <w:pPr>
              <w:pStyle w:val="TableText"/>
            </w:pPr>
            <w:r>
              <w:t>Operational region of agent i</w:t>
            </w:r>
          </w:p>
        </w:tc>
      </w:tr>
      <w:tr w:rsidR="000C2B31" w:rsidRPr="00824DEE" w14:paraId="52FFA42B" w14:textId="77777777" w:rsidTr="007E2D02">
        <w:trPr>
          <w:trHeight w:val="20"/>
        </w:trPr>
        <w:tc>
          <w:tcPr>
            <w:tcW w:w="1057" w:type="pct"/>
          </w:tcPr>
          <w:p w14:paraId="60022181"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CCC41A8" w14:textId="77777777" w:rsidR="000C2B31" w:rsidRPr="00824DEE" w:rsidRDefault="000C2B31" w:rsidP="000C2B31">
            <w:pPr>
              <w:pStyle w:val="TableText"/>
            </w:pPr>
            <w:r>
              <w:t>Wildfire system state over spatial grid at time step k</w:t>
            </w:r>
          </w:p>
        </w:tc>
      </w:tr>
      <w:tr w:rsidR="000C2B31" w:rsidRPr="00824DEE" w14:paraId="3F1D39A4" w14:textId="77777777" w:rsidTr="007E2D02">
        <w:trPr>
          <w:trHeight w:val="20"/>
        </w:trPr>
        <w:tc>
          <w:tcPr>
            <w:tcW w:w="5000" w:type="pct"/>
            <w:gridSpan w:val="2"/>
          </w:tcPr>
          <w:p w14:paraId="12897A15" w14:textId="77777777" w:rsidR="000C2B31" w:rsidRPr="00824DEE" w:rsidRDefault="000C2B31" w:rsidP="000C2B31">
            <w:pPr>
              <w:pStyle w:val="TableText"/>
              <w:rPr>
                <w:b/>
                <w:bCs/>
              </w:rPr>
            </w:pPr>
            <w:r>
              <w:rPr>
                <w:b/>
                <w:bCs/>
              </w:rPr>
              <w:t>9. Decision Support System (DSS) Variables</w:t>
            </w:r>
          </w:p>
        </w:tc>
      </w:tr>
      <w:tr w:rsidR="000C2B31" w:rsidRPr="00824DEE" w14:paraId="2681F277" w14:textId="77777777" w:rsidTr="007E2D02">
        <w:trPr>
          <w:trHeight w:val="20"/>
        </w:trPr>
        <w:tc>
          <w:tcPr>
            <w:tcW w:w="1057" w:type="pct"/>
          </w:tcPr>
          <w:p w14:paraId="5F392364"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3943" w:type="pct"/>
          </w:tcPr>
          <w:p w14:paraId="2E0F92DD" w14:textId="77777777" w:rsidR="000C2B31" w:rsidRPr="00824DEE" w:rsidRDefault="000C2B31" w:rsidP="000C2B31">
            <w:pPr>
              <w:pStyle w:val="TableText"/>
            </w:pPr>
            <w:r>
              <w:t>Global coordination and spatial field assembly operator</w:t>
            </w:r>
          </w:p>
        </w:tc>
      </w:tr>
      <w:tr w:rsidR="000C2B31" w:rsidRPr="00824DEE" w14:paraId="3772CBD9" w14:textId="77777777" w:rsidTr="007E2D02">
        <w:trPr>
          <w:trHeight w:val="20"/>
        </w:trPr>
        <w:tc>
          <w:tcPr>
            <w:tcW w:w="1057" w:type="pct"/>
          </w:tcPr>
          <w:p w14:paraId="623F9253" w14:textId="77777777" w:rsidR="000C2B31" w:rsidRPr="00824DEE"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DSS</m:t>
                    </m:r>
                  </m:sub>
                  <m:sup>
                    <m:r>
                      <w:rPr>
                        <w:rFonts w:ascii="Cambria Math" w:hAnsi="Cambria Math"/>
                      </w:rPr>
                      <m:t>sp</m:t>
                    </m:r>
                  </m:sup>
                </m:sSubSup>
              </m:oMath>
            </m:oMathPara>
          </w:p>
        </w:tc>
        <w:tc>
          <w:tcPr>
            <w:tcW w:w="3943" w:type="pct"/>
          </w:tcPr>
          <w:p w14:paraId="3BDD64DA" w14:textId="77777777" w:rsidR="000C2B31" w:rsidRPr="00824DEE" w:rsidRDefault="000C2B31" w:rsidP="000C2B31">
            <w:pPr>
              <w:pStyle w:val="TableText"/>
            </w:pPr>
            <w:r>
              <w:t>Spatial assembly operator for regional intervention fields</w:t>
            </w:r>
          </w:p>
        </w:tc>
      </w:tr>
      <w:tr w:rsidR="000C2B31" w:rsidRPr="00824DEE" w14:paraId="27E9B5E4" w14:textId="77777777" w:rsidTr="007E2D02">
        <w:trPr>
          <w:trHeight w:val="20"/>
        </w:trPr>
        <w:tc>
          <w:tcPr>
            <w:tcW w:w="1057" w:type="pct"/>
          </w:tcPr>
          <w:p w14:paraId="3329AD24" w14:textId="1EB1D01E" w:rsidR="000C2B31" w:rsidRPr="00824DEE"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sev,k</m:t>
                    </m:r>
                  </m:sub>
                </m:sSub>
              </m:oMath>
            </m:oMathPara>
          </w:p>
        </w:tc>
        <w:tc>
          <w:tcPr>
            <w:tcW w:w="3943" w:type="pct"/>
          </w:tcPr>
          <w:p w14:paraId="60E40D93" w14:textId="2689E31F" w:rsidR="000C2B31" w:rsidRPr="00824DEE" w:rsidRDefault="000C2B31" w:rsidP="000C2B31">
            <w:pPr>
              <w:pStyle w:val="TableText"/>
            </w:pPr>
            <w:r>
              <w:t>Mean operational severity</w:t>
            </w:r>
          </w:p>
        </w:tc>
      </w:tr>
      <w:tr w:rsidR="000C2B31" w:rsidRPr="00824DEE" w14:paraId="2EEE5D17" w14:textId="77777777" w:rsidTr="007E2D02">
        <w:trPr>
          <w:trHeight w:val="20"/>
        </w:trPr>
        <w:tc>
          <w:tcPr>
            <w:tcW w:w="1057" w:type="pct"/>
          </w:tcPr>
          <w:p w14:paraId="4A0316B4"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738ACD2E" w14:textId="77777777" w:rsidR="000C2B31" w:rsidRPr="00824DEE" w:rsidRDefault="000C2B31" w:rsidP="000C2B31">
            <w:pPr>
              <w:pStyle w:val="TableText"/>
            </w:pPr>
            <w:r>
              <w:t>Contextual input set</w:t>
            </w:r>
          </w:p>
        </w:tc>
      </w:tr>
      <w:tr w:rsidR="000C2B31" w:rsidRPr="00824DEE" w14:paraId="35CA6EF1" w14:textId="77777777" w:rsidTr="007E2D02">
        <w:trPr>
          <w:trHeight w:val="20"/>
        </w:trPr>
        <w:tc>
          <w:tcPr>
            <w:tcW w:w="1057" w:type="pct"/>
          </w:tcPr>
          <w:p w14:paraId="09760D1B" w14:textId="77777777" w:rsidR="000C2B31" w:rsidRPr="00824DEE"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0E17ECE" w14:textId="77777777" w:rsidR="000C2B31" w:rsidRPr="00824DEE" w:rsidRDefault="000C2B31" w:rsidP="000C2B31">
            <w:pPr>
              <w:pStyle w:val="TableText"/>
            </w:pPr>
            <w:r>
              <w:t>UI-modified decision-context set at step k</w:t>
            </w:r>
          </w:p>
        </w:tc>
      </w:tr>
      <w:tr w:rsidR="000C2B31" w:rsidRPr="00824DEE" w14:paraId="66161265" w14:textId="77777777" w:rsidTr="007E2D02">
        <w:trPr>
          <w:trHeight w:val="20"/>
        </w:trPr>
        <w:tc>
          <w:tcPr>
            <w:tcW w:w="1057" w:type="pct"/>
          </w:tcPr>
          <w:p w14:paraId="320EDFAE"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7FA7DEAA" w14:textId="77777777" w:rsidR="000C2B31" w:rsidRPr="00824DEE" w:rsidRDefault="000C2B31" w:rsidP="000C2B31">
            <w:pPr>
              <w:pStyle w:val="TableText"/>
            </w:pPr>
            <w:r>
              <w:t>External input set</w:t>
            </w:r>
          </w:p>
        </w:tc>
      </w:tr>
      <w:tr w:rsidR="000C2B31" w:rsidRPr="00824DEE" w14:paraId="04EE2AA4" w14:textId="77777777" w:rsidTr="007E2D02">
        <w:trPr>
          <w:trHeight w:val="20"/>
        </w:trPr>
        <w:tc>
          <w:tcPr>
            <w:tcW w:w="1057" w:type="pct"/>
          </w:tcPr>
          <w:p w14:paraId="77CCA998" w14:textId="77777777" w:rsidR="000C2B31" w:rsidRPr="00824DEE"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0193248F" w14:textId="77777777" w:rsidR="000C2B31" w:rsidRPr="00824DEE" w:rsidRDefault="000C2B31" w:rsidP="000C2B31">
            <w:pPr>
              <w:pStyle w:val="TableText"/>
            </w:pPr>
            <w:r>
              <w:t>UI-modified external input set at step k</w:t>
            </w:r>
          </w:p>
        </w:tc>
      </w:tr>
      <w:tr w:rsidR="000C2B31" w:rsidRPr="00824DEE" w14:paraId="68E7A3BF" w14:textId="77777777" w:rsidTr="007E2D02">
        <w:trPr>
          <w:trHeight w:val="20"/>
        </w:trPr>
        <w:tc>
          <w:tcPr>
            <w:tcW w:w="1057" w:type="pct"/>
          </w:tcPr>
          <w:p w14:paraId="71412B56" w14:textId="711CC4E8" w:rsidR="000C2B31" w:rsidRPr="00824DEE" w:rsidRDefault="00000000" w:rsidP="000C2B31">
            <w:pPr>
              <w:pStyle w:val="TableText"/>
              <w:rPr>
                <w:rFonts w:cs="Arial"/>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x,y</m:t>
                    </m:r>
                  </m:e>
                </m:d>
              </m:oMath>
            </m:oMathPara>
          </w:p>
        </w:tc>
        <w:tc>
          <w:tcPr>
            <w:tcW w:w="3943" w:type="pct"/>
          </w:tcPr>
          <w:p w14:paraId="6C2880F2" w14:textId="19A1B800" w:rsidR="000C2B31" w:rsidRPr="00824DEE" w:rsidRDefault="000C2B31" w:rsidP="000C2B31">
            <w:pPr>
              <w:pStyle w:val="TableText"/>
            </w:pPr>
            <w:r>
              <w:t xml:space="preserve">Audit record tuple at time step k and cell </w:t>
            </w:r>
            <m:oMath>
              <m:r>
                <w:rPr>
                  <w:rFonts w:ascii="Cambria Math" w:hAnsi="Cambria Math"/>
                </w:rPr>
                <m:t>(x,y)</m:t>
              </m:r>
            </m:oMath>
          </w:p>
        </w:tc>
      </w:tr>
      <w:tr w:rsidR="000C2B31" w:rsidRPr="00824DEE" w14:paraId="61C642EC" w14:textId="77777777" w:rsidTr="007E2D02">
        <w:trPr>
          <w:trHeight w:val="20"/>
        </w:trPr>
        <w:tc>
          <w:tcPr>
            <w:tcW w:w="1057" w:type="pct"/>
          </w:tcPr>
          <w:p w14:paraId="2110ADBB" w14:textId="084A4A34" w:rsidR="000C2B31" w:rsidRPr="00824DEE"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x,y</m:t>
                    </m:r>
                  </m:e>
                </m:d>
              </m:oMath>
            </m:oMathPara>
          </w:p>
        </w:tc>
        <w:tc>
          <w:tcPr>
            <w:tcW w:w="3943" w:type="pct"/>
          </w:tcPr>
          <w:p w14:paraId="17E5B10F" w14:textId="250D744D" w:rsidR="000C2B31" w:rsidRPr="00824DEE" w:rsidRDefault="000C2B31" w:rsidP="000C2B31">
            <w:pPr>
              <w:pStyle w:val="TableText"/>
            </w:pPr>
            <w:r>
              <w:t>Dominant explanation rule for intervention type m</w:t>
            </w:r>
          </w:p>
        </w:tc>
      </w:tr>
      <w:tr w:rsidR="000C2B31" w:rsidRPr="00824DEE" w14:paraId="54345FB6" w14:textId="77777777" w:rsidTr="007E2D02">
        <w:trPr>
          <w:trHeight w:val="20"/>
        </w:trPr>
        <w:tc>
          <w:tcPr>
            <w:tcW w:w="1057" w:type="pct"/>
          </w:tcPr>
          <w:p w14:paraId="3FE67AE5"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0573B3" w14:textId="77777777" w:rsidR="000C2B31" w:rsidRPr="00824DEE" w:rsidRDefault="000C2B31" w:rsidP="000C2B31">
            <w:pPr>
              <w:pStyle w:val="TableText"/>
            </w:pPr>
            <w:r>
              <w:t>DSS-generated intervention input parameters</w:t>
            </w:r>
          </w:p>
        </w:tc>
      </w:tr>
      <w:tr w:rsidR="000C2B31" w:rsidRPr="00824DEE" w14:paraId="0005D25D" w14:textId="77777777" w:rsidTr="007E2D02">
        <w:trPr>
          <w:trHeight w:val="20"/>
        </w:trPr>
        <w:tc>
          <w:tcPr>
            <w:tcW w:w="1057" w:type="pct"/>
          </w:tcPr>
          <w:p w14:paraId="32D3330D" w14:textId="12141B66" w:rsidR="000C2B31" w:rsidRPr="00824DEE"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5A3DE8" w14:textId="22136B79" w:rsidR="000C2B31" w:rsidRPr="00824DEE" w:rsidRDefault="000C2B31" w:rsidP="000C2B31">
            <w:pPr>
              <w:pStyle w:val="TableText"/>
            </w:pPr>
            <w:r>
              <w:t xml:space="preserve">Regional intervention output from agent </w:t>
            </w:r>
            <m:oMath>
              <m:r>
                <w:rPr>
                  <w:rFonts w:ascii="Cambria Math" w:hAnsi="Cambria Math"/>
                </w:rPr>
                <m:t>i</m:t>
              </m:r>
            </m:oMath>
          </w:p>
        </w:tc>
      </w:tr>
      <w:tr w:rsidR="000C2B31" w:rsidRPr="00824DEE" w14:paraId="3B9B39C5" w14:textId="77777777" w:rsidTr="007E2D02">
        <w:trPr>
          <w:trHeight w:val="20"/>
        </w:trPr>
        <w:tc>
          <w:tcPr>
            <w:tcW w:w="1057" w:type="pct"/>
          </w:tcPr>
          <w:p w14:paraId="46F0EA90" w14:textId="496EFD75" w:rsidR="000C2B31" w:rsidRPr="00824DEE"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236382BC" w14:textId="41FE5C47" w:rsidR="000C2B31" w:rsidRPr="00824DEE" w:rsidRDefault="000C2B31" w:rsidP="000C2B31">
            <w:pPr>
              <w:pStyle w:val="TableText"/>
            </w:pPr>
            <w:r>
              <w:t>Per-intervention-type global intervention field</w:t>
            </w:r>
          </w:p>
        </w:tc>
      </w:tr>
      <w:tr w:rsidR="000C2B31" w:rsidRPr="00824DEE" w14:paraId="3DF838C6" w14:textId="77777777" w:rsidTr="007E2D02">
        <w:trPr>
          <w:trHeight w:val="20"/>
        </w:trPr>
        <w:tc>
          <w:tcPr>
            <w:tcW w:w="1057" w:type="pct"/>
          </w:tcPr>
          <w:p w14:paraId="4785F172" w14:textId="5626E369" w:rsidR="000C2B31" w:rsidRPr="00824DEE"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788C6B2B" w14:textId="2CEF2842" w:rsidR="000C2B31" w:rsidRPr="00824DEE" w:rsidRDefault="000C2B31" w:rsidP="000C2B31">
            <w:pPr>
              <w:pStyle w:val="TableText"/>
            </w:pPr>
            <w:r>
              <w:t>Final intervention field after decision acceptance or fail-safe attenuation</w:t>
            </w:r>
          </w:p>
        </w:tc>
      </w:tr>
      <w:tr w:rsidR="000C2B31" w:rsidRPr="00824DEE" w14:paraId="520998D3" w14:textId="77777777" w:rsidTr="007E2D02">
        <w:trPr>
          <w:trHeight w:val="20"/>
        </w:trPr>
        <w:tc>
          <w:tcPr>
            <w:tcW w:w="1057" w:type="pct"/>
          </w:tcPr>
          <w:p w14:paraId="6B0C1594" w14:textId="6DE84224"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safe,k</m:t>
                    </m:r>
                  </m:sub>
                </m:sSub>
                <m:d>
                  <m:dPr>
                    <m:ctrlPr>
                      <w:rPr>
                        <w:rFonts w:ascii="Cambria Math" w:hAnsi="Cambria Math"/>
                      </w:rPr>
                    </m:ctrlPr>
                  </m:dPr>
                  <m:e>
                    <m:r>
                      <w:rPr>
                        <w:rFonts w:ascii="Cambria Math" w:hAnsi="Cambria Math"/>
                      </w:rPr>
                      <m:t>x,y</m:t>
                    </m:r>
                  </m:e>
                </m:d>
              </m:oMath>
            </m:oMathPara>
          </w:p>
        </w:tc>
        <w:tc>
          <w:tcPr>
            <w:tcW w:w="3943" w:type="pct"/>
          </w:tcPr>
          <w:p w14:paraId="49A4CAEC" w14:textId="023E5AF0" w:rsidR="000C2B31" w:rsidRPr="00824DEE" w:rsidRDefault="000C2B31" w:rsidP="000C2B31">
            <w:pPr>
              <w:pStyle w:val="TableText"/>
            </w:pPr>
            <w:r>
              <w:t>Conservative baseline intervention under fail-safe policy</w:t>
            </w:r>
          </w:p>
        </w:tc>
      </w:tr>
      <w:tr w:rsidR="000C2B31" w:rsidRPr="00824DEE" w14:paraId="6682A864" w14:textId="77777777" w:rsidTr="007E2D02">
        <w:trPr>
          <w:trHeight w:val="20"/>
        </w:trPr>
        <w:tc>
          <w:tcPr>
            <w:tcW w:w="1057" w:type="pct"/>
          </w:tcPr>
          <w:p w14:paraId="7848A01B"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15332798" w14:textId="77777777" w:rsidR="000C2B31" w:rsidRPr="00824DEE" w:rsidRDefault="000C2B31" w:rsidP="000C2B31">
            <w:pPr>
              <w:pStyle w:val="TableText"/>
            </w:pPr>
            <w:r>
              <w:t>Feasible intervention space</w:t>
            </w:r>
          </w:p>
        </w:tc>
      </w:tr>
      <w:tr w:rsidR="000C2B31" w:rsidRPr="00824DEE" w14:paraId="489ECF60" w14:textId="77777777" w:rsidTr="007E2D02">
        <w:trPr>
          <w:trHeight w:val="20"/>
        </w:trPr>
        <w:tc>
          <w:tcPr>
            <w:tcW w:w="1057" w:type="pct"/>
          </w:tcPr>
          <w:p w14:paraId="3D82EAAE"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271F3B2" w14:textId="77777777" w:rsidR="000C2B31" w:rsidRPr="00824DEE" w:rsidRDefault="000C2B31" w:rsidP="000C2B31">
            <w:pPr>
              <w:pStyle w:val="TableText"/>
            </w:pPr>
            <w:r>
              <w:t>Ignition input</w:t>
            </w:r>
          </w:p>
        </w:tc>
      </w:tr>
      <w:tr w:rsidR="000C2B31" w:rsidRPr="00824DEE" w14:paraId="119ADC31" w14:textId="77777777" w:rsidTr="007E2D02">
        <w:trPr>
          <w:trHeight w:val="20"/>
        </w:trPr>
        <w:tc>
          <w:tcPr>
            <w:tcW w:w="1057" w:type="pct"/>
          </w:tcPr>
          <w:p w14:paraId="0F867C4E"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355B7B6D" w14:textId="77777777" w:rsidR="000C2B31" w:rsidRPr="00824DEE" w:rsidRDefault="000C2B31" w:rsidP="000C2B31">
            <w:pPr>
              <w:pStyle w:val="TableText"/>
            </w:pPr>
            <w:r>
              <w:t>Multi-criteria decision quality score</w:t>
            </w:r>
          </w:p>
        </w:tc>
      </w:tr>
      <w:tr w:rsidR="00556EAC" w:rsidRPr="00824DEE" w14:paraId="313A3769" w14:textId="77777777" w:rsidTr="00CC29C7">
        <w:trPr>
          <w:trHeight w:val="20"/>
        </w:trPr>
        <w:tc>
          <w:tcPr>
            <w:tcW w:w="1057" w:type="pct"/>
          </w:tcPr>
          <w:p w14:paraId="70CA87E0" w14:textId="0AA2168A" w:rsidR="00556EAC" w:rsidRPr="00824DEE" w:rsidRDefault="00000000" w:rsidP="00CC29C7">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24CB95B0" w14:textId="77777777" w:rsidR="00556EAC" w:rsidRPr="00824DEE" w:rsidRDefault="00556EAC" w:rsidP="00CC29C7">
            <w:pPr>
              <w:pStyle w:val="TableText"/>
            </w:pPr>
            <w:r>
              <w:t>Regional decision-support mapping</w:t>
            </w:r>
          </w:p>
        </w:tc>
      </w:tr>
      <w:tr w:rsidR="000C2B31" w:rsidRPr="00824DEE" w14:paraId="1FBB8CC1" w14:textId="77777777" w:rsidTr="007E2D02">
        <w:trPr>
          <w:trHeight w:val="20"/>
        </w:trPr>
        <w:tc>
          <w:tcPr>
            <w:tcW w:w="1057" w:type="pct"/>
          </w:tcPr>
          <w:p w14:paraId="0E6C9AF1"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3943" w:type="pct"/>
          </w:tcPr>
          <w:p w14:paraId="7780B563" w14:textId="77777777" w:rsidR="000C2B31" w:rsidRPr="00824DEE" w:rsidRDefault="000C2B31" w:rsidP="000C2B31">
            <w:pPr>
              <w:pStyle w:val="TableText"/>
            </w:pPr>
            <w:r>
              <w:t>Local decision mapping for intervention type m</w:t>
            </w:r>
          </w:p>
        </w:tc>
      </w:tr>
      <w:tr w:rsidR="000C2B31" w:rsidRPr="00824DEE" w14:paraId="12A439F7" w14:textId="77777777" w:rsidTr="007E2D02">
        <w:trPr>
          <w:trHeight w:val="20"/>
        </w:trPr>
        <w:tc>
          <w:tcPr>
            <w:tcW w:w="1057" w:type="pct"/>
          </w:tcPr>
          <w:p w14:paraId="6C2E3096" w14:textId="0E42DBDD" w:rsidR="000C2B31" w:rsidRPr="00824DEE"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k</m:t>
                    </m:r>
                  </m:sub>
                </m:sSub>
              </m:oMath>
            </m:oMathPara>
          </w:p>
        </w:tc>
        <w:tc>
          <w:tcPr>
            <w:tcW w:w="3943" w:type="pct"/>
          </w:tcPr>
          <w:p w14:paraId="430ADBEF" w14:textId="76354C18" w:rsidR="000C2B31" w:rsidRPr="00824DEE" w:rsidRDefault="000C2B31" w:rsidP="000C2B31">
            <w:pPr>
              <w:pStyle w:val="TableText"/>
            </w:pPr>
            <w:r>
              <w:t>Mean observation confidence overactive domain</w:t>
            </w:r>
          </w:p>
        </w:tc>
      </w:tr>
      <w:tr w:rsidR="000C2B31" w:rsidRPr="00824DEE" w14:paraId="49E21354" w14:textId="77777777" w:rsidTr="007E2D02">
        <w:trPr>
          <w:trHeight w:val="20"/>
        </w:trPr>
        <w:tc>
          <w:tcPr>
            <w:tcW w:w="1057" w:type="pct"/>
          </w:tcPr>
          <w:p w14:paraId="333B9667" w14:textId="3AABAE64" w:rsidR="000C2B31" w:rsidRPr="00824DEE"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1005CEFA" w14:textId="674E1442" w:rsidR="000C2B31" w:rsidRPr="00824DEE" w:rsidRDefault="000C2B31" w:rsidP="000C2B31">
            <w:pPr>
              <w:pStyle w:val="TableText"/>
            </w:pPr>
            <w:r>
              <w:t>Mean resource sufficiency ratio</w:t>
            </w:r>
          </w:p>
        </w:tc>
      </w:tr>
      <w:tr w:rsidR="000C2B31" w:rsidRPr="00824DEE" w14:paraId="54F23B68" w14:textId="77777777" w:rsidTr="007E2D02">
        <w:trPr>
          <w:trHeight w:val="20"/>
        </w:trPr>
        <w:tc>
          <w:tcPr>
            <w:tcW w:w="1057" w:type="pct"/>
          </w:tcPr>
          <w:p w14:paraId="79139044"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927DD4" w14:textId="77777777" w:rsidR="000C2B31" w:rsidRPr="00824DEE" w:rsidRDefault="000C2B31" w:rsidP="000C2B31">
            <w:pPr>
              <w:pStyle w:val="TableText"/>
            </w:pPr>
            <w:r>
              <w:t>Resource parameter perturbation applied by operator</w:t>
            </w:r>
          </w:p>
        </w:tc>
      </w:tr>
      <w:tr w:rsidR="000C2B31" w:rsidRPr="00824DEE" w14:paraId="1DE9706C" w14:textId="77777777" w:rsidTr="007E2D02">
        <w:trPr>
          <w:trHeight w:val="20"/>
        </w:trPr>
        <w:tc>
          <w:tcPr>
            <w:tcW w:w="1057" w:type="pct"/>
          </w:tcPr>
          <w:p w14:paraId="6BDDD554"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4DDB79" w14:textId="77777777" w:rsidR="000C2B31" w:rsidRPr="00824DEE" w:rsidRDefault="000C2B31" w:rsidP="000C2B31">
            <w:pPr>
              <w:pStyle w:val="TableText"/>
            </w:pPr>
            <w:r>
              <w:t>Ignition perturbation applied by operator</w:t>
            </w:r>
          </w:p>
        </w:tc>
      </w:tr>
      <w:tr w:rsidR="000C2B31" w:rsidRPr="00824DEE" w14:paraId="4D620A36" w14:textId="77777777" w:rsidTr="007E2D02">
        <w:trPr>
          <w:trHeight w:val="20"/>
        </w:trPr>
        <w:tc>
          <w:tcPr>
            <w:tcW w:w="1057" w:type="pct"/>
          </w:tcPr>
          <w:p w14:paraId="1F8AB34E"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270D8989" w14:textId="77777777" w:rsidR="000C2B31" w:rsidRPr="00824DEE" w:rsidRDefault="000C2B31" w:rsidP="000C2B31">
            <w:pPr>
              <w:pStyle w:val="TableText"/>
            </w:pPr>
            <w:r>
              <w:t>User interaction operator</w:t>
            </w:r>
          </w:p>
        </w:tc>
      </w:tr>
      <w:tr w:rsidR="000C2B31" w:rsidRPr="00824DEE" w14:paraId="084C0D64" w14:textId="77777777" w:rsidTr="003A590E">
        <w:trPr>
          <w:trHeight w:val="20"/>
        </w:trPr>
        <w:tc>
          <w:tcPr>
            <w:tcW w:w="1057" w:type="pct"/>
          </w:tcPr>
          <w:p w14:paraId="49D057F5"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3943" w:type="pct"/>
          </w:tcPr>
          <w:p w14:paraId="58CB3F66" w14:textId="77777777" w:rsidR="000C2B31" w:rsidRPr="00824DEE" w:rsidRDefault="000C2B31" w:rsidP="000C2B31">
            <w:pPr>
              <w:pStyle w:val="TableText"/>
            </w:pPr>
            <w:r>
              <w:t>Decision satisfaction threshold</w:t>
            </w:r>
          </w:p>
        </w:tc>
      </w:tr>
      <w:tr w:rsidR="000C2B31" w:rsidRPr="00824DEE" w14:paraId="2F784C76" w14:textId="77777777" w:rsidTr="007E2D02">
        <w:trPr>
          <w:trHeight w:val="20"/>
        </w:trPr>
        <w:tc>
          <w:tcPr>
            <w:tcW w:w="1057" w:type="pct"/>
          </w:tcPr>
          <w:p w14:paraId="4BB0EE20" w14:textId="1BAE2E5E"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min</m:t>
                    </m:r>
                  </m:sub>
                </m:sSub>
              </m:oMath>
            </m:oMathPara>
          </w:p>
        </w:tc>
        <w:tc>
          <w:tcPr>
            <w:tcW w:w="3943" w:type="pct"/>
          </w:tcPr>
          <w:p w14:paraId="5DAC20EF" w14:textId="04358FBD" w:rsidR="000C2B31" w:rsidRPr="00824DEE" w:rsidRDefault="000C2B31" w:rsidP="000C2B31">
            <w:pPr>
              <w:pStyle w:val="TableText"/>
            </w:pPr>
            <w:r>
              <w:t>Lower bound of adaptive satisfaction threshold</w:t>
            </w:r>
          </w:p>
        </w:tc>
      </w:tr>
      <w:tr w:rsidR="000C2B31" w:rsidRPr="00824DEE" w14:paraId="4EF21420" w14:textId="77777777" w:rsidTr="007E2D02">
        <w:trPr>
          <w:trHeight w:val="20"/>
        </w:trPr>
        <w:tc>
          <w:tcPr>
            <w:tcW w:w="1057" w:type="pct"/>
          </w:tcPr>
          <w:p w14:paraId="51F85C31" w14:textId="15D7F2FF"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3943" w:type="pct"/>
          </w:tcPr>
          <w:p w14:paraId="3FF5ACC7" w14:textId="1891CFFE" w:rsidR="000C2B31" w:rsidRPr="00824DEE" w:rsidRDefault="000C2B31" w:rsidP="000C2B31">
            <w:pPr>
              <w:pStyle w:val="TableText"/>
            </w:pPr>
            <w:r>
              <w:t>Upper bound of adaptive satisfaction threshold</w:t>
            </w:r>
          </w:p>
        </w:tc>
      </w:tr>
      <w:tr w:rsidR="000C2B31" w:rsidRPr="00824DEE" w14:paraId="5568A004" w14:textId="77777777" w:rsidTr="007E2D02">
        <w:trPr>
          <w:trHeight w:val="20"/>
        </w:trPr>
        <w:tc>
          <w:tcPr>
            <w:tcW w:w="1057" w:type="pct"/>
          </w:tcPr>
          <w:p w14:paraId="75B73EDF" w14:textId="69B46A3C" w:rsidR="000C2B31" w:rsidRPr="00824DEE" w:rsidRDefault="00000000" w:rsidP="000C2B31">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1F3EA1A" w14:textId="495C7E0D" w:rsidR="000C2B31" w:rsidRPr="00824DEE" w:rsidRDefault="000C2B31" w:rsidP="000C2B31">
            <w:pPr>
              <w:pStyle w:val="TableText"/>
            </w:pPr>
            <w:r>
              <w:t>Decision attenuation coefficient (fail-safe blending weight)</w:t>
            </w:r>
          </w:p>
        </w:tc>
      </w:tr>
      <w:tr w:rsidR="000C2B31" w:rsidRPr="00824DEE" w14:paraId="014416AC" w14:textId="77777777" w:rsidTr="007E2D02">
        <w:trPr>
          <w:trHeight w:val="20"/>
        </w:trPr>
        <w:tc>
          <w:tcPr>
            <w:tcW w:w="5000" w:type="pct"/>
            <w:gridSpan w:val="2"/>
          </w:tcPr>
          <w:p w14:paraId="280C7729" w14:textId="77777777" w:rsidR="000C2B31" w:rsidRPr="00824DEE" w:rsidRDefault="000C2B31" w:rsidP="000C2B31">
            <w:pPr>
              <w:pStyle w:val="TableText"/>
              <w:rPr>
                <w:b/>
                <w:bCs/>
              </w:rPr>
            </w:pPr>
            <w:r>
              <w:rPr>
                <w:b/>
                <w:bCs/>
              </w:rPr>
              <w:t>10. Fuzzy Logic Variables</w:t>
            </w:r>
          </w:p>
        </w:tc>
      </w:tr>
      <w:tr w:rsidR="000C2B31" w:rsidRPr="00824DEE" w14:paraId="080EA8E2" w14:textId="77777777" w:rsidTr="007E2D02">
        <w:trPr>
          <w:trHeight w:val="20"/>
        </w:trPr>
        <w:tc>
          <w:tcPr>
            <w:tcW w:w="1057" w:type="pct"/>
          </w:tcPr>
          <w:p w14:paraId="2C266F7F"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599018A7" w14:textId="77777777" w:rsidR="000C2B31" w:rsidRPr="00824DEE" w:rsidRDefault="000C2B31" w:rsidP="000C2B31">
            <w:pPr>
              <w:pStyle w:val="TableText"/>
            </w:pPr>
            <w:r>
              <w:t>Number of situational concepts</w:t>
            </w:r>
          </w:p>
        </w:tc>
      </w:tr>
      <w:tr w:rsidR="000C2B31" w:rsidRPr="00824DEE" w14:paraId="0A410580" w14:textId="77777777" w:rsidTr="007E2D02">
        <w:trPr>
          <w:trHeight w:val="20"/>
        </w:trPr>
        <w:tc>
          <w:tcPr>
            <w:tcW w:w="1057" w:type="pct"/>
          </w:tcPr>
          <w:p w14:paraId="3571989B"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feat</m:t>
                    </m:r>
                  </m:sub>
                </m:sSub>
              </m:oMath>
            </m:oMathPara>
          </w:p>
        </w:tc>
        <w:tc>
          <w:tcPr>
            <w:tcW w:w="3943" w:type="pct"/>
          </w:tcPr>
          <w:p w14:paraId="61F8361E" w14:textId="77777777" w:rsidR="000C2B31" w:rsidRPr="00824DEE" w:rsidRDefault="000C2B31" w:rsidP="000C2B31">
            <w:pPr>
              <w:pStyle w:val="TableText"/>
            </w:pPr>
            <w:r>
              <w:t>Number of input features</w:t>
            </w:r>
          </w:p>
        </w:tc>
      </w:tr>
      <w:tr w:rsidR="000C2B31" w:rsidRPr="00824DEE" w14:paraId="0DB66D64" w14:textId="77777777" w:rsidTr="007E2D02">
        <w:trPr>
          <w:trHeight w:val="20"/>
        </w:trPr>
        <w:tc>
          <w:tcPr>
            <w:tcW w:w="1057" w:type="pct"/>
          </w:tcPr>
          <w:p w14:paraId="7B7CC8DA"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μ</m:t>
                    </m:r>
                  </m:sub>
                </m:sSub>
              </m:oMath>
            </m:oMathPara>
          </w:p>
        </w:tc>
        <w:tc>
          <w:tcPr>
            <w:tcW w:w="3943" w:type="pct"/>
          </w:tcPr>
          <w:p w14:paraId="7D324CBA" w14:textId="77777777" w:rsidR="000C2B31" w:rsidRPr="00824DEE" w:rsidRDefault="000C2B31" w:rsidP="000C2B31">
            <w:pPr>
              <w:pStyle w:val="TableText"/>
            </w:pPr>
            <w:r>
              <w:t>Number of linguistic terms per fuzzy variable</w:t>
            </w:r>
          </w:p>
        </w:tc>
      </w:tr>
      <w:tr w:rsidR="000C2B31" w:rsidRPr="00824DEE" w14:paraId="6CAC996D" w14:textId="77777777" w:rsidTr="007E2D02">
        <w:trPr>
          <w:trHeight w:val="20"/>
        </w:trPr>
        <w:tc>
          <w:tcPr>
            <w:tcW w:w="1057" w:type="pct"/>
          </w:tcPr>
          <w:p w14:paraId="2A8F4582" w14:textId="77777777" w:rsidR="000C2B31" w:rsidRPr="00824DEE"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concept</m:t>
                    </m:r>
                  </m:sup>
                </m:sSup>
              </m:oMath>
            </m:oMathPara>
          </w:p>
        </w:tc>
        <w:tc>
          <w:tcPr>
            <w:tcW w:w="3943" w:type="pct"/>
          </w:tcPr>
          <w:p w14:paraId="556A5E32" w14:textId="77777777" w:rsidR="000C2B31" w:rsidRPr="00824DEE" w:rsidRDefault="000C2B31" w:rsidP="000C2B31">
            <w:pPr>
              <w:pStyle w:val="TableText"/>
            </w:pPr>
            <w:r>
              <w:t>Max rule base size with concept abstraction</w:t>
            </w:r>
          </w:p>
        </w:tc>
      </w:tr>
      <w:tr w:rsidR="000C2B31" w:rsidRPr="00824DEE" w14:paraId="55EA23D5" w14:textId="77777777" w:rsidTr="007E2D02">
        <w:trPr>
          <w:trHeight w:val="20"/>
        </w:trPr>
        <w:tc>
          <w:tcPr>
            <w:tcW w:w="1057" w:type="pct"/>
          </w:tcPr>
          <w:p w14:paraId="3486CEB4" w14:textId="77777777" w:rsidR="000C2B31" w:rsidRPr="00824DEE"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direct</m:t>
                    </m:r>
                  </m:sup>
                </m:sSup>
              </m:oMath>
            </m:oMathPara>
          </w:p>
        </w:tc>
        <w:tc>
          <w:tcPr>
            <w:tcW w:w="3943" w:type="pct"/>
          </w:tcPr>
          <w:p w14:paraId="32B49CA5" w14:textId="77777777" w:rsidR="000C2B31" w:rsidRPr="00824DEE" w:rsidRDefault="000C2B31" w:rsidP="000C2B31">
            <w:pPr>
              <w:pStyle w:val="TableText"/>
            </w:pPr>
            <w:r>
              <w:t>Max rule base size without concept abstraction</w:t>
            </w:r>
          </w:p>
        </w:tc>
      </w:tr>
      <w:tr w:rsidR="000C2B31" w:rsidRPr="00824DEE" w14:paraId="293BDEE0" w14:textId="77777777" w:rsidTr="007E2D02">
        <w:trPr>
          <w:trHeight w:val="20"/>
        </w:trPr>
        <w:tc>
          <w:tcPr>
            <w:tcW w:w="1057" w:type="pct"/>
          </w:tcPr>
          <w:p w14:paraId="126D7D92" w14:textId="77777777" w:rsidR="000C2B31" w:rsidRPr="00824DEE" w:rsidRDefault="000C2B31" w:rsidP="000C2B31">
            <w:pPr>
              <w:pStyle w:val="TableText"/>
            </w:pPr>
            <m:oMathPara>
              <m:oMath>
                <m:r>
                  <w:rPr>
                    <w:rFonts w:ascii="Cambria Math" w:hAnsi="Cambria Math"/>
                  </w:rPr>
                  <m:t>κ</m:t>
                </m:r>
              </m:oMath>
            </m:oMathPara>
          </w:p>
        </w:tc>
        <w:tc>
          <w:tcPr>
            <w:tcW w:w="3943" w:type="pct"/>
          </w:tcPr>
          <w:p w14:paraId="0D76FFB1" w14:textId="77777777" w:rsidR="000C2B31" w:rsidRPr="00824DEE" w:rsidRDefault="000C2B31" w:rsidP="000C2B31">
            <w:pPr>
              <w:pStyle w:val="TableText"/>
            </w:pPr>
            <w:r>
              <w:t>Rule complexity reduction ratio</w:t>
            </w:r>
          </w:p>
        </w:tc>
      </w:tr>
      <w:tr w:rsidR="000C2B31" w:rsidRPr="00824DEE" w14:paraId="1131C93E" w14:textId="77777777" w:rsidTr="007E2D02">
        <w:trPr>
          <w:trHeight w:val="20"/>
        </w:trPr>
        <w:tc>
          <w:tcPr>
            <w:tcW w:w="1057" w:type="pct"/>
          </w:tcPr>
          <w:p w14:paraId="78E20C57" w14:textId="77777777" w:rsidR="000C2B31" w:rsidRPr="00824DEE" w:rsidRDefault="00000000" w:rsidP="000C2B31">
            <w:pPr>
              <w:pStyle w:val="TableText"/>
            </w:pPr>
            <m:oMathPara>
              <m:oMath>
                <m:sSubSup>
                  <m:sSubSupPr>
                    <m:ctrlPr>
                      <w:rPr>
                        <w:rFonts w:ascii="Cambria Math" w:hAnsi="Cambria Math"/>
                      </w:rPr>
                    </m:ctrlPr>
                  </m:sSubSupPr>
                  <m:e>
                    <m:r>
                      <m:rPr>
                        <m:sty m:val="bi"/>
                      </m:rPr>
                      <w:rPr>
                        <w:rFonts w:ascii="Cambria Math" w:hAnsi="Cambria Math"/>
                      </w:rPr>
                      <m:t>c</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3006510" w14:textId="77777777" w:rsidR="000C2B31" w:rsidRPr="00824DEE" w:rsidRDefault="000C2B31" w:rsidP="000C2B31">
            <w:pPr>
              <w:pStyle w:val="TableText"/>
            </w:pPr>
            <w:r>
              <w:t>Concept vector at time step k</w:t>
            </w:r>
          </w:p>
        </w:tc>
      </w:tr>
      <w:tr w:rsidR="000C2B31" w:rsidRPr="00824DEE" w14:paraId="7557D0EE" w14:textId="77777777" w:rsidTr="007E2D02">
        <w:trPr>
          <w:trHeight w:val="20"/>
        </w:trPr>
        <w:tc>
          <w:tcPr>
            <w:tcW w:w="1057" w:type="pct"/>
          </w:tcPr>
          <w:p w14:paraId="68244904" w14:textId="4732C12D" w:rsidR="000C2B31" w:rsidRPr="00824DEE"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53120507" w14:textId="0129B198" w:rsidR="000C2B31" w:rsidRPr="00824DEE" w:rsidRDefault="000C2B31" w:rsidP="000C2B31">
            <w:pPr>
              <w:pStyle w:val="TableText"/>
            </w:pPr>
            <w:r>
              <w:t>Confidence-gated concept vector</w:t>
            </w:r>
          </w:p>
        </w:tc>
      </w:tr>
      <w:tr w:rsidR="000C2B31" w:rsidRPr="00824DEE" w14:paraId="17019C36" w14:textId="77777777" w:rsidTr="007E2D02">
        <w:trPr>
          <w:trHeight w:val="20"/>
        </w:trPr>
        <w:tc>
          <w:tcPr>
            <w:tcW w:w="1057" w:type="pct"/>
          </w:tcPr>
          <w:p w14:paraId="3E020C5E"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h</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FA13881" w14:textId="77777777" w:rsidR="000C2B31" w:rsidRPr="00824DEE" w:rsidRDefault="000C2B31" w:rsidP="000C2B31">
            <w:pPr>
              <w:pStyle w:val="TableText"/>
            </w:pPr>
            <w:r>
              <w:t>Concept vector component (h-th concept at time step k)</w:t>
            </w:r>
          </w:p>
        </w:tc>
      </w:tr>
      <w:tr w:rsidR="000C2B31" w:rsidRPr="00824DEE" w14:paraId="2406E27E" w14:textId="77777777" w:rsidTr="007E2D02">
        <w:trPr>
          <w:trHeight w:val="20"/>
        </w:trPr>
        <w:tc>
          <w:tcPr>
            <w:tcW w:w="1057" w:type="pct"/>
          </w:tcPr>
          <w:p w14:paraId="6C0CD3E1" w14:textId="4D00C2B6" w:rsidR="000C2B31" w:rsidRPr="00824DEE"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329574C" w14:textId="1CE28803" w:rsidR="000C2B31" w:rsidRPr="00824DEE" w:rsidRDefault="000C2B31" w:rsidP="000C2B31">
            <w:pPr>
              <w:pStyle w:val="TableText"/>
            </w:pPr>
            <w:r>
              <w:t xml:space="preserve">Confidence-gated concept value for concept </w:t>
            </w:r>
            <m:oMath>
              <m:r>
                <w:rPr>
                  <w:rFonts w:ascii="Cambria Math" w:hAnsi="Cambria Math"/>
                </w:rPr>
                <m:t>h</m:t>
              </m:r>
            </m:oMath>
            <w:r>
              <w:t xml:space="preserve">, region </w:t>
            </w:r>
            <m:oMath>
              <m:r>
                <w:rPr>
                  <w:rFonts w:ascii="Cambria Math" w:hAnsi="Cambria Math"/>
                </w:rPr>
                <m:t>i</m:t>
              </m:r>
            </m:oMath>
          </w:p>
        </w:tc>
      </w:tr>
      <w:tr w:rsidR="000C2B31" w:rsidRPr="00824DEE" w14:paraId="0CEB1DB7" w14:textId="77777777" w:rsidTr="007E2D02">
        <w:trPr>
          <w:trHeight w:val="20"/>
        </w:trPr>
        <w:tc>
          <w:tcPr>
            <w:tcW w:w="1057" w:type="pct"/>
          </w:tcPr>
          <w:p w14:paraId="43D7E657" w14:textId="3383F765" w:rsidR="000C2B31" w:rsidRPr="00824DEE"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c</m:t>
                    </m:r>
                  </m:e>
                  <m:sub>
                    <m:r>
                      <w:rPr>
                        <w:rFonts w:ascii="Cambria Math" w:hAnsi="Cambria Math"/>
                      </w:rPr>
                      <m:t>prior,h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CAC66A8" w14:textId="68B6BEDF" w:rsidR="000C2B31" w:rsidRPr="00824DEE" w:rsidRDefault="000C2B31" w:rsidP="000C2B31">
            <w:pPr>
              <w:pStyle w:val="TableText"/>
            </w:pPr>
            <w:r>
              <w:t>Concept prior: persistence-based estimate from previous step</w:t>
            </w:r>
          </w:p>
        </w:tc>
      </w:tr>
      <w:tr w:rsidR="000C2B31" w:rsidRPr="00824DEE" w14:paraId="7FE83B16" w14:textId="77777777" w:rsidTr="007E2D02">
        <w:trPr>
          <w:trHeight w:val="20"/>
        </w:trPr>
        <w:tc>
          <w:tcPr>
            <w:tcW w:w="1057" w:type="pct"/>
          </w:tcPr>
          <w:p w14:paraId="33D27419"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2BBCAA91" w14:textId="44574C7F" w:rsidR="000C2B31" w:rsidRPr="00824DEE" w:rsidRDefault="000C2B31" w:rsidP="000C2B31">
            <w:pPr>
              <w:pStyle w:val="TableText"/>
            </w:pPr>
            <w:r>
              <w:t xml:space="preserve">Membership matrix for region </w:t>
            </w:r>
            <m:oMath>
              <m:r>
                <w:rPr>
                  <w:rFonts w:ascii="Cambria Math" w:hAnsi="Cambria Math"/>
                </w:rPr>
                <m:t>i</m:t>
              </m:r>
            </m:oMath>
            <w:r>
              <w:t xml:space="preserve"> at step k</w:t>
            </w:r>
          </w:p>
        </w:tc>
      </w:tr>
      <w:tr w:rsidR="000C2B31" w:rsidRPr="00824DEE" w14:paraId="20FF61F8" w14:textId="77777777" w:rsidTr="007E2D02">
        <w:trPr>
          <w:trHeight w:val="20"/>
        </w:trPr>
        <w:tc>
          <w:tcPr>
            <w:tcW w:w="1057" w:type="pct"/>
          </w:tcPr>
          <w:p w14:paraId="0B2FC6F6"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42F08A88" w14:textId="77777777" w:rsidR="000C2B31" w:rsidRPr="00824DEE" w:rsidRDefault="000C2B31" w:rsidP="000C2B31">
            <w:pPr>
              <w:pStyle w:val="TableText"/>
            </w:pPr>
            <w:r>
              <w:t>Membership degree</w:t>
            </w:r>
          </w:p>
        </w:tc>
      </w:tr>
      <w:tr w:rsidR="000C2B31" w:rsidRPr="00824DEE" w14:paraId="1AB8029C" w14:textId="77777777" w:rsidTr="007E2D02">
        <w:trPr>
          <w:trHeight w:val="20"/>
        </w:trPr>
        <w:tc>
          <w:tcPr>
            <w:tcW w:w="1057" w:type="pct"/>
          </w:tcPr>
          <w:p w14:paraId="005E236A" w14:textId="77777777" w:rsidR="000C2B31" w:rsidRPr="00824DEE"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h</m:t>
                    </m:r>
                  </m:sub>
                </m:sSub>
              </m:oMath>
            </m:oMathPara>
          </w:p>
        </w:tc>
        <w:tc>
          <w:tcPr>
            <w:tcW w:w="3943" w:type="pct"/>
          </w:tcPr>
          <w:p w14:paraId="36815574" w14:textId="36BE3D46" w:rsidR="000C2B31" w:rsidRPr="00824DEE" w:rsidRDefault="000C2B31" w:rsidP="000C2B31">
            <w:pPr>
              <w:pStyle w:val="TableText"/>
            </w:pPr>
            <w:r>
              <w:t xml:space="preserve">Index set of </w:t>
            </w:r>
            <m:oMath>
              <m:r>
                <w:rPr>
                  <w:rFonts w:ascii="Cambria Math" w:hAnsi="Cambria Math"/>
                </w:rPr>
                <m:t>(n,l)</m:t>
              </m:r>
            </m:oMath>
            <w:r>
              <w:t xml:space="preserve"> membership pairs contributing to concept h</w:t>
            </w:r>
          </w:p>
        </w:tc>
      </w:tr>
      <w:tr w:rsidR="000C2B31" w:rsidRPr="00824DEE" w14:paraId="052C0824" w14:textId="77777777" w:rsidTr="007E2D02">
        <w:trPr>
          <w:trHeight w:val="20"/>
        </w:trPr>
        <w:tc>
          <w:tcPr>
            <w:tcW w:w="1057" w:type="pct"/>
          </w:tcPr>
          <w:p w14:paraId="2048D6C4"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2563EA9B" w14:textId="2ED1CC9D" w:rsidR="000C2B31" w:rsidRPr="00824DEE" w:rsidRDefault="000C2B31" w:rsidP="000C2B31">
            <w:pPr>
              <w:pStyle w:val="TableText"/>
            </w:pPr>
            <w:r>
              <w:t>Singleton consequent value for rule R</w:t>
            </w:r>
          </w:p>
        </w:tc>
      </w:tr>
      <w:tr w:rsidR="000C2B31" w:rsidRPr="00824DEE" w14:paraId="01EAC46E" w14:textId="77777777" w:rsidTr="007E2D02">
        <w:trPr>
          <w:trHeight w:val="20"/>
        </w:trPr>
        <w:tc>
          <w:tcPr>
            <w:tcW w:w="1057" w:type="pct"/>
          </w:tcPr>
          <w:p w14:paraId="0540F9AA"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28B6A528" w14:textId="77777777" w:rsidR="000C2B31" w:rsidRPr="00824DEE" w:rsidRDefault="000C2B31" w:rsidP="000C2B31">
            <w:pPr>
              <w:pStyle w:val="TableText"/>
            </w:pPr>
            <w:r>
              <w:t>Activation strength of rule R = min over antecedent membership degrees</w:t>
            </w:r>
          </w:p>
        </w:tc>
      </w:tr>
      <w:tr w:rsidR="000C2B31" w:rsidRPr="00824DEE" w14:paraId="60B5CC13" w14:textId="77777777" w:rsidTr="007E2D02">
        <w:trPr>
          <w:trHeight w:val="20"/>
        </w:trPr>
        <w:tc>
          <w:tcPr>
            <w:tcW w:w="1057" w:type="pct"/>
          </w:tcPr>
          <w:p w14:paraId="267E5BB9"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Sub>
              </m:oMath>
            </m:oMathPara>
          </w:p>
        </w:tc>
        <w:tc>
          <w:tcPr>
            <w:tcW w:w="3943" w:type="pct"/>
          </w:tcPr>
          <w:p w14:paraId="58917EAE" w14:textId="77777777" w:rsidR="000C2B31" w:rsidRPr="00824DEE" w:rsidRDefault="000C2B31" w:rsidP="000C2B31">
            <w:pPr>
              <w:pStyle w:val="TableText"/>
            </w:pPr>
            <w:r>
              <w:t>Weight assigned to (n,l) membership pair contributing to concept h</w:t>
            </w:r>
          </w:p>
        </w:tc>
      </w:tr>
      <w:tr w:rsidR="000C2B31" w:rsidRPr="00824DEE" w14:paraId="2AE38694" w14:textId="77777777" w:rsidTr="007E2D02">
        <w:trPr>
          <w:trHeight w:val="20"/>
        </w:trPr>
        <w:tc>
          <w:tcPr>
            <w:tcW w:w="1057" w:type="pct"/>
          </w:tcPr>
          <w:p w14:paraId="3962E033"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213FE291" w14:textId="01865AFC" w:rsidR="000C2B31" w:rsidRPr="00824DEE" w:rsidRDefault="000C2B31" w:rsidP="000C2B31">
            <w:pPr>
              <w:pStyle w:val="TableText"/>
            </w:pPr>
            <w:r>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0C2B31" w:rsidRPr="00824DEE" w14:paraId="723A40CF" w14:textId="77777777" w:rsidTr="007E2D02">
        <w:trPr>
          <w:trHeight w:val="20"/>
        </w:trPr>
        <w:tc>
          <w:tcPr>
            <w:tcW w:w="5000" w:type="pct"/>
            <w:gridSpan w:val="2"/>
          </w:tcPr>
          <w:p w14:paraId="2B1C2814" w14:textId="77777777" w:rsidR="000C2B31" w:rsidRPr="00824DEE" w:rsidRDefault="000C2B31" w:rsidP="000C2B31">
            <w:pPr>
              <w:pStyle w:val="TableText"/>
              <w:rPr>
                <w:b/>
                <w:bCs/>
              </w:rPr>
            </w:pPr>
            <w:r>
              <w:rPr>
                <w:b/>
                <w:bCs/>
              </w:rPr>
              <w:t>11. Functions / Mappings</w:t>
            </w:r>
          </w:p>
        </w:tc>
      </w:tr>
      <w:tr w:rsidR="000C2B31" w:rsidRPr="00824DEE" w14:paraId="6CF7119A" w14:textId="77777777" w:rsidTr="007E2D02">
        <w:trPr>
          <w:trHeight w:val="20"/>
        </w:trPr>
        <w:tc>
          <w:tcPr>
            <w:tcW w:w="1057" w:type="pct"/>
          </w:tcPr>
          <w:p w14:paraId="3FD53238"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agg</m:t>
                    </m:r>
                  </m:sub>
                </m:sSub>
              </m:oMath>
            </m:oMathPara>
          </w:p>
        </w:tc>
        <w:tc>
          <w:tcPr>
            <w:tcW w:w="3943" w:type="pct"/>
          </w:tcPr>
          <w:p w14:paraId="70F47345" w14:textId="77777777" w:rsidR="000C2B31" w:rsidRPr="00824DEE" w:rsidRDefault="000C2B31" w:rsidP="000C2B31">
            <w:pPr>
              <w:pStyle w:val="TableText"/>
            </w:pPr>
            <w:r>
              <w:t>Action aggregation function</w:t>
            </w:r>
          </w:p>
        </w:tc>
      </w:tr>
      <w:tr w:rsidR="000C2B31" w:rsidRPr="00824DEE" w14:paraId="64B47C55" w14:textId="77777777" w:rsidTr="007E2D02">
        <w:trPr>
          <w:trHeight w:val="20"/>
        </w:trPr>
        <w:tc>
          <w:tcPr>
            <w:tcW w:w="1057" w:type="pct"/>
          </w:tcPr>
          <w:p w14:paraId="5D6B44BE"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concept</m:t>
                    </m:r>
                    <m:r>
                      <m:rPr>
                        <m:sty m:val="p"/>
                      </m:rPr>
                      <w:rPr>
                        <w:rFonts w:ascii="Cambria Math" w:hAnsi="Cambria Math"/>
                      </w:rPr>
                      <m:t>,</m:t>
                    </m:r>
                    <m:r>
                      <w:rPr>
                        <w:rFonts w:ascii="Cambria Math" w:hAnsi="Cambria Math"/>
                      </w:rPr>
                      <m:t>h</m:t>
                    </m:r>
                  </m:sub>
                </m:sSub>
              </m:oMath>
            </m:oMathPara>
          </w:p>
        </w:tc>
        <w:tc>
          <w:tcPr>
            <w:tcW w:w="3943" w:type="pct"/>
          </w:tcPr>
          <w:p w14:paraId="77391A57" w14:textId="77777777" w:rsidR="000C2B31" w:rsidRPr="00824DEE" w:rsidRDefault="000C2B31" w:rsidP="000C2B31">
            <w:pPr>
              <w:pStyle w:val="TableText"/>
            </w:pPr>
            <w:r>
              <w:t>Concept construction mapping</w:t>
            </w:r>
          </w:p>
        </w:tc>
      </w:tr>
      <w:tr w:rsidR="000C2B31" w:rsidRPr="00824DEE" w14:paraId="01AD63FF" w14:textId="77777777" w:rsidTr="007E2D02">
        <w:trPr>
          <w:trHeight w:val="20"/>
        </w:trPr>
        <w:tc>
          <w:tcPr>
            <w:tcW w:w="1057" w:type="pct"/>
          </w:tcPr>
          <w:p w14:paraId="7B12A51D"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3943" w:type="pct"/>
          </w:tcPr>
          <w:p w14:paraId="15553A61" w14:textId="77777777" w:rsidR="000C2B31" w:rsidRPr="00824DEE" w:rsidRDefault="000C2B31" w:rsidP="000C2B31">
            <w:pPr>
              <w:pStyle w:val="TableText"/>
            </w:pPr>
            <w:r>
              <w:t>Multi-criteria decision evaluation function</w:t>
            </w:r>
          </w:p>
        </w:tc>
      </w:tr>
      <w:tr w:rsidR="000C2B31" w:rsidRPr="00824DEE" w14:paraId="618CCDC3" w14:textId="77777777" w:rsidTr="007E2D02">
        <w:trPr>
          <w:trHeight w:val="20"/>
        </w:trPr>
        <w:tc>
          <w:tcPr>
            <w:tcW w:w="1057" w:type="pct"/>
          </w:tcPr>
          <w:p w14:paraId="73E1EF6C"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feat</m:t>
                    </m:r>
                  </m:sub>
                </m:sSub>
              </m:oMath>
            </m:oMathPara>
          </w:p>
        </w:tc>
        <w:tc>
          <w:tcPr>
            <w:tcW w:w="3943" w:type="pct"/>
          </w:tcPr>
          <w:p w14:paraId="3DAAEE82" w14:textId="77777777" w:rsidR="000C2B31" w:rsidRPr="00824DEE" w:rsidRDefault="000C2B31" w:rsidP="000C2B31">
            <w:pPr>
              <w:pStyle w:val="TableText"/>
            </w:pPr>
            <w:r>
              <w:t>Feature extraction mapping</w:t>
            </w:r>
          </w:p>
        </w:tc>
      </w:tr>
      <w:tr w:rsidR="000C2B31" w:rsidRPr="00824DEE" w14:paraId="5E50C24E" w14:textId="77777777" w:rsidTr="007E2D02">
        <w:trPr>
          <w:trHeight w:val="20"/>
        </w:trPr>
        <w:tc>
          <w:tcPr>
            <w:tcW w:w="1057" w:type="pct"/>
          </w:tcPr>
          <w:p w14:paraId="71BE9830"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fuzzy</m:t>
                    </m:r>
                  </m:sub>
                </m:sSub>
              </m:oMath>
            </m:oMathPara>
          </w:p>
        </w:tc>
        <w:tc>
          <w:tcPr>
            <w:tcW w:w="3943" w:type="pct"/>
          </w:tcPr>
          <w:p w14:paraId="37E16E49" w14:textId="77777777" w:rsidR="000C2B31" w:rsidRPr="00824DEE" w:rsidRDefault="000C2B31" w:rsidP="000C2B31">
            <w:pPr>
              <w:pStyle w:val="TableText"/>
            </w:pPr>
            <w:r>
              <w:t>Fuzzification mapping</w:t>
            </w:r>
          </w:p>
        </w:tc>
      </w:tr>
      <w:tr w:rsidR="000C2B31" w:rsidRPr="00824DEE" w14:paraId="759D02AA" w14:textId="77777777" w:rsidTr="007E2D02">
        <w:trPr>
          <w:trHeight w:val="20"/>
        </w:trPr>
        <w:tc>
          <w:tcPr>
            <w:tcW w:w="1057" w:type="pct"/>
          </w:tcPr>
          <w:p w14:paraId="5B3B17BB"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050A4245" w14:textId="77777777" w:rsidR="000C2B31" w:rsidRPr="00824DEE" w:rsidRDefault="000C2B31" w:rsidP="000C2B31">
            <w:pPr>
              <w:pStyle w:val="TableText"/>
            </w:pPr>
            <w:r>
              <w:t>Fire intensity approximation function</w:t>
            </w:r>
          </w:p>
        </w:tc>
      </w:tr>
      <w:tr w:rsidR="000C2B31" w:rsidRPr="00824DEE" w14:paraId="3DEAF51E" w14:textId="77777777" w:rsidTr="007E2D02">
        <w:trPr>
          <w:trHeight w:val="20"/>
        </w:trPr>
        <w:tc>
          <w:tcPr>
            <w:tcW w:w="1057" w:type="pct"/>
          </w:tcPr>
          <w:p w14:paraId="237C3D67"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04C65D1" w14:textId="77777777" w:rsidR="000C2B31" w:rsidRPr="00824DEE" w:rsidRDefault="000C2B31" w:rsidP="000C2B31">
            <w:pPr>
              <w:pStyle w:val="TableText"/>
            </w:pPr>
            <w:r>
              <w:t>Rate-of-spread mapping function</w:t>
            </w:r>
          </w:p>
        </w:tc>
      </w:tr>
      <w:tr w:rsidR="000C2B31" w:rsidRPr="00824DEE" w14:paraId="5DAA7D7A" w14:textId="77777777" w:rsidTr="007E2D02">
        <w:trPr>
          <w:trHeight w:val="20"/>
        </w:trPr>
        <w:tc>
          <w:tcPr>
            <w:tcW w:w="1057" w:type="pct"/>
          </w:tcPr>
          <w:p w14:paraId="79CA52D7"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61D9053A" w14:textId="77777777" w:rsidR="000C2B31" w:rsidRPr="00824DEE" w:rsidRDefault="000C2B31" w:rsidP="000C2B31">
            <w:pPr>
              <w:pStyle w:val="TableText"/>
            </w:pPr>
            <w:r>
              <w:t>Suppression-to-mitigation mapping</w:t>
            </w:r>
          </w:p>
        </w:tc>
      </w:tr>
      <w:tr w:rsidR="000C2B31" w:rsidRPr="00824DEE" w14:paraId="34E66A11" w14:textId="77777777" w:rsidTr="007E2D02">
        <w:trPr>
          <w:trHeight w:val="20"/>
        </w:trPr>
        <w:tc>
          <w:tcPr>
            <w:tcW w:w="1057" w:type="pct"/>
          </w:tcPr>
          <w:p w14:paraId="709C9160"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1820AD5" w14:textId="77777777" w:rsidR="000C2B31" w:rsidRPr="00824DEE" w:rsidRDefault="000C2B31" w:rsidP="000C2B31">
            <w:pPr>
              <w:pStyle w:val="TableText"/>
            </w:pPr>
            <w:r>
              <w:t>Directional spread weighting factor</w:t>
            </w:r>
          </w:p>
        </w:tc>
      </w:tr>
      <w:tr w:rsidR="000C2B31" w:rsidRPr="00824DEE" w14:paraId="0FCCE767" w14:textId="77777777" w:rsidTr="007E2D02">
        <w:trPr>
          <w:trHeight w:val="20"/>
        </w:trPr>
        <w:tc>
          <w:tcPr>
            <w:tcW w:w="1057" w:type="pct"/>
          </w:tcPr>
          <w:p w14:paraId="067FDC1B"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k</m:t>
                    </m:r>
                  </m:sub>
                </m:sSub>
              </m:oMath>
            </m:oMathPara>
          </w:p>
        </w:tc>
        <w:tc>
          <w:tcPr>
            <w:tcW w:w="3943" w:type="pct"/>
          </w:tcPr>
          <w:p w14:paraId="722BA7AF" w14:textId="77777777" w:rsidR="000C2B31" w:rsidRPr="00824DEE" w:rsidRDefault="000C2B31" w:rsidP="000C2B31">
            <w:pPr>
              <w:pStyle w:val="TableText"/>
            </w:pPr>
            <w:r>
              <w:t>Partial criterion score for criterion j at step k</w:t>
            </w:r>
          </w:p>
        </w:tc>
      </w:tr>
      <w:tr w:rsidR="000C2B31" w:rsidRPr="00824DEE" w14:paraId="04BCDAE7" w14:textId="77777777" w:rsidTr="007E2D02">
        <w:trPr>
          <w:trHeight w:val="20"/>
        </w:trPr>
        <w:tc>
          <w:tcPr>
            <w:tcW w:w="5000" w:type="pct"/>
            <w:gridSpan w:val="2"/>
          </w:tcPr>
          <w:p w14:paraId="6F8CB9B2" w14:textId="77777777" w:rsidR="000C2B31" w:rsidRPr="00824DEE" w:rsidRDefault="000C2B31" w:rsidP="000C2B31">
            <w:pPr>
              <w:pStyle w:val="TableText"/>
              <w:rPr>
                <w:b/>
                <w:bCs/>
              </w:rPr>
            </w:pPr>
            <w:r>
              <w:rPr>
                <w:b/>
                <w:bCs/>
              </w:rPr>
              <w:t>12. Feature Variables and Parameters</w:t>
            </w:r>
          </w:p>
        </w:tc>
      </w:tr>
      <w:tr w:rsidR="000C2B31" w:rsidRPr="00824DEE" w14:paraId="3A20C5DC" w14:textId="77777777" w:rsidTr="007E2D02">
        <w:trPr>
          <w:trHeight w:val="20"/>
        </w:trPr>
        <w:tc>
          <w:tcPr>
            <w:tcW w:w="1057" w:type="pct"/>
          </w:tcPr>
          <w:p w14:paraId="5C267F7F"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F61216" w14:textId="77777777" w:rsidR="000C2B31" w:rsidRPr="00824DEE" w:rsidRDefault="000C2B31" w:rsidP="000C2B31">
            <w:pPr>
              <w:pStyle w:val="TableText"/>
            </w:pPr>
            <w:r>
              <w:t xml:space="preserve">l-th scalar feature at (x,y), region i, step k; z </w:t>
            </w:r>
            <w:r>
              <w:rPr>
                <w:rFonts w:ascii="Cambria Math" w:hAnsi="Cambria Math" w:cs="Cambria Math"/>
              </w:rPr>
              <w:t>∈</w:t>
            </w:r>
            <w:r>
              <w:t xml:space="preserve"> [0,1], l = 1…6</w:t>
            </w:r>
          </w:p>
        </w:tc>
      </w:tr>
      <w:tr w:rsidR="000C2B31" w:rsidRPr="00824DEE" w14:paraId="34622E60" w14:textId="77777777" w:rsidTr="007E2D02">
        <w:trPr>
          <w:trHeight w:val="20"/>
        </w:trPr>
        <w:tc>
          <w:tcPr>
            <w:tcW w:w="1057" w:type="pct"/>
          </w:tcPr>
          <w:p w14:paraId="16536A08"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191777F8" w14:textId="77777777" w:rsidR="000C2B31" w:rsidRPr="00824DEE" w:rsidRDefault="000C2B31" w:rsidP="000C2B31">
            <w:pPr>
              <w:pStyle w:val="TableText"/>
            </w:pPr>
            <w:r>
              <w:t>Travel-time decay coefficient</w:t>
            </w:r>
          </w:p>
        </w:tc>
      </w:tr>
      <w:tr w:rsidR="000C2B31" w:rsidRPr="00824DEE" w14:paraId="575EF175" w14:textId="77777777" w:rsidTr="007E2D02">
        <w:trPr>
          <w:trHeight w:val="20"/>
        </w:trPr>
        <w:tc>
          <w:tcPr>
            <w:tcW w:w="1057" w:type="pct"/>
          </w:tcPr>
          <w:p w14:paraId="3599E514" w14:textId="77777777" w:rsidR="000C2B31" w:rsidRPr="00824DEE" w:rsidRDefault="000C2B31" w:rsidP="000C2B31">
            <w:pPr>
              <w:pStyle w:val="TableText"/>
            </w:pPr>
            <m:oMathPara>
              <m:oMath>
                <m:r>
                  <w:rPr>
                    <w:rFonts w:ascii="Cambria Math" w:hAnsi="Cambria Math"/>
                  </w:rPr>
                  <m:t>Δt</m:t>
                </m:r>
              </m:oMath>
            </m:oMathPara>
          </w:p>
        </w:tc>
        <w:tc>
          <w:tcPr>
            <w:tcW w:w="3943" w:type="pct"/>
          </w:tcPr>
          <w:p w14:paraId="6BF5FFB0" w14:textId="77777777" w:rsidR="000C2B31" w:rsidRPr="00824DEE" w:rsidRDefault="000C2B31" w:rsidP="000C2B31">
            <w:pPr>
              <w:pStyle w:val="TableText"/>
            </w:pPr>
            <w:r>
              <w:t>Simulation time step</w:t>
            </w:r>
          </w:p>
        </w:tc>
      </w:tr>
      <w:tr w:rsidR="000C2B31" w:rsidRPr="00824DEE" w14:paraId="7014E57D" w14:textId="77777777" w:rsidTr="007E2D02">
        <w:trPr>
          <w:trHeight w:val="20"/>
        </w:trPr>
        <w:tc>
          <w:tcPr>
            <w:tcW w:w="1057" w:type="pct"/>
          </w:tcPr>
          <w:p w14:paraId="7061EC58" w14:textId="77777777" w:rsidR="000C2B31" w:rsidRPr="00824DEE" w:rsidRDefault="000C2B31" w:rsidP="000C2B31">
            <w:pPr>
              <w:pStyle w:val="TableText"/>
            </w:pPr>
            <m:oMathPara>
              <m:oMath>
                <m:r>
                  <w:rPr>
                    <w:rFonts w:ascii="Cambria Math" w:hAnsi="Cambria Math"/>
                  </w:rPr>
                  <m:t>δ</m:t>
                </m:r>
              </m:oMath>
            </m:oMathPara>
          </w:p>
        </w:tc>
        <w:tc>
          <w:tcPr>
            <w:tcW w:w="3943" w:type="pct"/>
          </w:tcPr>
          <w:p w14:paraId="77B4D9D0" w14:textId="77777777" w:rsidR="000C2B31" w:rsidRPr="00824DEE" w:rsidRDefault="000C2B31" w:rsidP="000C2B31">
            <w:pPr>
              <w:pStyle w:val="TableText"/>
            </w:pPr>
            <w:r>
              <w:t>Neighborhood radius for asset exposure feature z₄ (cells)</w:t>
            </w:r>
          </w:p>
        </w:tc>
      </w:tr>
      <w:tr w:rsidR="000C2B31" w:rsidRPr="00824DEE" w14:paraId="7E829F74" w14:textId="77777777" w:rsidTr="007E2D02">
        <w:trPr>
          <w:trHeight w:val="20"/>
        </w:trPr>
        <w:tc>
          <w:tcPr>
            <w:tcW w:w="1057" w:type="pct"/>
          </w:tcPr>
          <w:p w14:paraId="6CB4E006" w14:textId="77777777" w:rsidR="000C2B31" w:rsidRPr="00824DEE" w:rsidRDefault="00000000" w:rsidP="000C2B31">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032A82" w14:textId="77777777" w:rsidR="000C2B31" w:rsidRPr="00824DEE" w:rsidRDefault="000C2B31" w:rsidP="000C2B31">
            <w:pPr>
              <w:pStyle w:val="TableText"/>
            </w:pPr>
            <w:r>
              <w:t>Epistemic disturbance for component j, region i</w:t>
            </w:r>
          </w:p>
        </w:tc>
      </w:tr>
      <w:tr w:rsidR="000C2B31" w:rsidRPr="00824DEE" w14:paraId="036ED77B" w14:textId="77777777" w:rsidTr="007E2D02">
        <w:trPr>
          <w:trHeight w:val="20"/>
        </w:trPr>
        <w:tc>
          <w:tcPr>
            <w:tcW w:w="1057" w:type="pct"/>
          </w:tcPr>
          <w:p w14:paraId="742C2A6F" w14:textId="77777777" w:rsidR="000C2B31" w:rsidRPr="00824DEE" w:rsidRDefault="00000000" w:rsidP="000C2B31">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ε</m:t>
                        </m:r>
                      </m:e>
                    </m:acc>
                  </m:e>
                  <m:sub>
                    <m:r>
                      <w:rPr>
                        <w:rFonts w:ascii="Cambria Math" w:hAnsi="Cambria Math"/>
                      </w:rPr>
                      <m:t>j</m:t>
                    </m:r>
                  </m:sub>
                  <m:sup>
                    <m:r>
                      <w:rPr>
                        <w:rFonts w:ascii="Cambria Math" w:hAnsi="Cambria Math"/>
                      </w:rPr>
                      <m:t>i</m:t>
                    </m:r>
                  </m:sup>
                </m:sSubSup>
              </m:oMath>
            </m:oMathPara>
          </w:p>
        </w:tc>
        <w:tc>
          <w:tcPr>
            <w:tcW w:w="3943" w:type="pct"/>
          </w:tcPr>
          <w:p w14:paraId="5D64E9EB" w14:textId="77777777" w:rsidR="000C2B31" w:rsidRPr="00824DEE" w:rsidRDefault="000C2B31" w:rsidP="000C2B31">
            <w:pPr>
              <w:pStyle w:val="TableText"/>
            </w:pPr>
            <w:r>
              <w:t>Maximum epistemic disturbance bound for component j, region i</w:t>
            </w:r>
          </w:p>
        </w:tc>
      </w:tr>
      <w:tr w:rsidR="000C2B31" w:rsidRPr="00824DEE" w14:paraId="548E14AF" w14:textId="77777777" w:rsidTr="007E2D02">
        <w:trPr>
          <w:trHeight w:val="20"/>
        </w:trPr>
        <w:tc>
          <w:tcPr>
            <w:tcW w:w="1057" w:type="pct"/>
          </w:tcPr>
          <w:p w14:paraId="4E4D4DDE" w14:textId="77777777" w:rsidR="000C2B31" w:rsidRPr="00824DEE" w:rsidRDefault="000C2B31" w:rsidP="000C2B31">
            <w:pPr>
              <w:pStyle w:val="TableText"/>
            </w:pPr>
            <m:oMathPara>
              <m:oMath>
                <m:r>
                  <w:rPr>
                    <w:rFonts w:ascii="Cambria Math" w:hAnsi="Cambria Math"/>
                  </w:rPr>
                  <m:t>λ</m:t>
                </m:r>
              </m:oMath>
            </m:oMathPara>
          </w:p>
        </w:tc>
        <w:tc>
          <w:tcPr>
            <w:tcW w:w="3943" w:type="pct"/>
          </w:tcPr>
          <w:p w14:paraId="06B122BB" w14:textId="77777777" w:rsidR="000C2B31" w:rsidRPr="00824DEE" w:rsidRDefault="000C2B31" w:rsidP="000C2B31">
            <w:pPr>
              <w:pStyle w:val="TableText"/>
            </w:pPr>
            <w:r>
              <w:t>Saturation shape parameter for temporal urgency feature z₆</w:t>
            </w:r>
          </w:p>
        </w:tc>
      </w:tr>
      <w:tr w:rsidR="000C2B31" w:rsidRPr="00824DEE" w14:paraId="1FB9F81A" w14:textId="77777777" w:rsidTr="007E2D02">
        <w:trPr>
          <w:trHeight w:val="20"/>
        </w:trPr>
        <w:tc>
          <w:tcPr>
            <w:tcW w:w="1057" w:type="pct"/>
          </w:tcPr>
          <w:p w14:paraId="69BC529E" w14:textId="77777777" w:rsidR="000C2B31" w:rsidRPr="00824DEE" w:rsidRDefault="00000000" w:rsidP="000C2B31">
            <w:pPr>
              <w:pStyle w:val="TableText"/>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ref</m:t>
                    </m:r>
                  </m:sub>
                </m:sSub>
              </m:oMath>
            </m:oMathPara>
          </w:p>
        </w:tc>
        <w:tc>
          <w:tcPr>
            <w:tcW w:w="3943" w:type="pct"/>
          </w:tcPr>
          <w:p w14:paraId="78BA5774" w14:textId="77777777" w:rsidR="000C2B31" w:rsidRPr="00824DEE" w:rsidRDefault="000C2B31" w:rsidP="000C2B31">
            <w:pPr>
              <w:pStyle w:val="TableText"/>
            </w:pPr>
            <w:r>
              <w:t>Reference time scale for temporal urgency feature z₆ (simulation steps)</w:t>
            </w:r>
          </w:p>
        </w:tc>
      </w:tr>
    </w:tbl>
    <w:p w14:paraId="43AE56BA" w14:textId="77777777" w:rsidR="00DE7D77" w:rsidRPr="00824DEE" w:rsidRDefault="00DE7D77" w:rsidP="008E6767">
      <w:pPr>
        <w:rPr>
          <w:rFonts w:cs="Times New Roman"/>
          <w:szCs w:val="24"/>
        </w:rPr>
      </w:pPr>
    </w:p>
    <w:p w14:paraId="071A0046" w14:textId="5681F989" w:rsidR="00B85D29" w:rsidRPr="00824DEE" w:rsidRDefault="00B85D29" w:rsidP="008E6767">
      <w:pPr>
        <w:rPr>
          <w:rFonts w:cs="Times New Roman"/>
          <w:szCs w:val="24"/>
        </w:rPr>
        <w:sectPr w:rsidR="00B85D29" w:rsidRPr="00824DEE"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824DEE" w:rsidRDefault="00320403" w:rsidP="006459A4">
      <w:pPr>
        <w:pStyle w:val="Chapter"/>
      </w:pPr>
    </w:p>
    <w:p w14:paraId="6FBD5558" w14:textId="7BF58BC0" w:rsidR="00320403" w:rsidRPr="00824DEE" w:rsidRDefault="00320403" w:rsidP="006459A4">
      <w:pPr>
        <w:pStyle w:val="Heading1"/>
        <w:rPr>
          <w:lang w:val="en-US"/>
        </w:rPr>
      </w:pPr>
      <w:bookmarkStart w:id="33" w:name="_Ref226153869"/>
      <w:bookmarkStart w:id="34" w:name="_Toc234359292"/>
      <w:r>
        <w:rPr>
          <w:lang w:val="en-US"/>
        </w:rPr>
        <w:t>INTRODUCTION</w:t>
      </w:r>
      <w:bookmarkEnd w:id="33"/>
      <w:bookmarkEnd w:id="34"/>
    </w:p>
    <w:p w14:paraId="19AEEE92" w14:textId="67137B40" w:rsidR="00101B60" w:rsidRPr="00824DEE" w:rsidRDefault="00101B60" w:rsidP="003111F8">
      <w:pPr>
        <w:pStyle w:val="ParText"/>
        <w:rPr>
          <w:lang w:eastAsia="ja-JP"/>
        </w:rPr>
      </w:pPr>
      <w:r>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Pr>
              <w:lang w:eastAsia="tr-TR"/>
            </w:rPr>
            <w:fldChar w:fldCharType="begin"/>
          </w:r>
          <w:r>
            <w:rPr>
              <w:lang w:eastAsia="tr-TR"/>
            </w:rPr>
            <w:instrText xml:space="preserve">CITATION SpragueCarlson1982 \m Power2002 \t  \m TurbanEtAl2011 \m ShardaEtAl2018 \l 1055 </w:instrText>
          </w:r>
          <w:r>
            <w:rPr>
              <w:lang w:eastAsia="tr-TR"/>
            </w:rPr>
            <w:fldChar w:fldCharType="separate"/>
          </w:r>
          <w:r w:rsidR="00693217">
            <w:rPr>
              <w:noProof/>
              <w:lang w:eastAsia="tr-TR"/>
            </w:rPr>
            <w:t>(Sprague &amp; Carlson, 1982; Power, 2002; Turban, 2011; Sharda, Delen, &amp; Turban, 2018)</w:t>
          </w:r>
          <w:r>
            <w:rPr>
              <w:lang w:eastAsia="tr-TR"/>
            </w:rPr>
            <w:fldChar w:fldCharType="end"/>
          </w:r>
        </w:sdtContent>
      </w:sdt>
      <w:r>
        <w:t xml:space="preserve">. Despite decades of development alongside data analytics and computational intelligence </w:t>
      </w:r>
      <w:sdt>
        <w:sdtPr>
          <w:rPr>
            <w:lang w:eastAsia="tr-TR"/>
          </w:rPr>
          <w:id w:val="114878293"/>
          <w:citation/>
        </w:sdtPr>
        <w:sdtContent>
          <w:r>
            <w:rPr>
              <w:lang w:eastAsia="tr-TR"/>
            </w:rPr>
            <w:fldChar w:fldCharType="begin"/>
          </w:r>
          <w:r>
            <w:rPr>
              <w:lang w:eastAsia="tr-TR"/>
            </w:rPr>
            <w:instrText xml:space="preserve">CITATION Power2015 \m ShardaEtAl2018 \m Arnott2005 \l 1055 </w:instrText>
          </w:r>
          <w:r>
            <w:rPr>
              <w:lang w:eastAsia="tr-TR"/>
            </w:rPr>
            <w:fldChar w:fldCharType="separate"/>
          </w:r>
          <w:r w:rsidR="00693217">
            <w:rPr>
              <w:noProof/>
              <w:lang w:eastAsia="tr-TR"/>
            </w:rPr>
            <w:t>(Power &amp; Heavin, 2017; Sharda, Delen, &amp; Turban, 2018; Arnott &amp; Pervan, 2005)</w:t>
          </w:r>
          <w:r>
            <w:rPr>
              <w:lang w:eastAsia="tr-TR"/>
            </w:rPr>
            <w:fldChar w:fldCharType="end"/>
          </w:r>
        </w:sdtContent>
      </w:sdt>
      <w:r>
        <w:t xml:space="preserve">, classical DSS still assume full observability, stationary dynamics, and well-defined objectives </w:t>
      </w:r>
      <w:sdt>
        <w:sdtPr>
          <w:rPr>
            <w:lang w:eastAsia="ja-JP"/>
          </w:rPr>
          <w:id w:val="192805887"/>
          <w:citation/>
        </w:sdtPr>
        <w:sdtContent>
          <w:r>
            <w:rPr>
              <w:lang w:eastAsia="ja-JP"/>
            </w:rPr>
            <w:fldChar w:fldCharType="begin"/>
          </w:r>
          <w:r>
            <w:rPr>
              <w:lang w:eastAsia="ja-JP"/>
            </w:rPr>
            <w:instrText xml:space="preserve">CITATION KeeneyRaiffa1976 \l 1033 </w:instrText>
          </w:r>
          <w:r>
            <w:rPr>
              <w:lang w:eastAsia="ja-JP"/>
            </w:rPr>
            <w:fldChar w:fldCharType="separate"/>
          </w:r>
          <w:r w:rsidR="00693217">
            <w:rPr>
              <w:noProof/>
              <w:lang w:eastAsia="ja-JP"/>
            </w:rPr>
            <w:t>(Keeney &amp; Raiffa, 1976)</w:t>
          </w:r>
          <w:r>
            <w:rPr>
              <w:lang w:eastAsia="ja-JP"/>
            </w:rPr>
            <w:fldChar w:fldCharType="end"/>
          </w:r>
        </w:sdtContent>
      </w:sdt>
      <w:r>
        <w:t xml:space="preserve">, assumptions that rarely hold in real operations, where </w:t>
      </w:r>
      <w:r>
        <w:rPr>
          <w:b/>
          <w:bCs/>
          <w:i/>
          <w:iCs/>
          <w:lang w:eastAsia="ja-JP"/>
        </w:rPr>
        <w:t>epistemic uncertainty</w:t>
      </w:r>
      <w:r>
        <w:rPr>
          <w:lang w:eastAsia="ja-JP"/>
        </w:rPr>
        <w:t xml:space="preserve"> persists </w:t>
      </w:r>
      <w:sdt>
        <w:sdtPr>
          <w:rPr>
            <w:lang w:eastAsia="tr-TR"/>
          </w:rPr>
          <w:id w:val="-222833283"/>
          <w:citation/>
        </w:sdtPr>
        <w:sdtContent>
          <w:r>
            <w:rPr>
              <w:lang w:eastAsia="tr-TR"/>
            </w:rPr>
            <w:fldChar w:fldCharType="begin"/>
          </w:r>
          <w:r>
            <w:rPr>
              <w:lang w:eastAsia="tr-TR"/>
            </w:rPr>
            <w:instrText xml:space="preserve">CITATION FrenchEtAl2019 \m Placeholder1 \t  \l 1055 </w:instrText>
          </w:r>
          <w:r>
            <w:rPr>
              <w:lang w:eastAsia="tr-TR"/>
            </w:rPr>
            <w:fldChar w:fldCharType="separate"/>
          </w:r>
          <w:r w:rsidR="00693217">
            <w:rPr>
              <w:noProof/>
              <w:lang w:eastAsia="tr-TR"/>
            </w:rPr>
            <w:t>(French, Maule, &amp; Papamichail, 2019; Walker, et al., 2003)</w:t>
          </w:r>
          <w:r>
            <w:rPr>
              <w:lang w:eastAsia="tr-TR"/>
            </w:rPr>
            <w:fldChar w:fldCharType="end"/>
          </w:r>
        </w:sdtContent>
      </w:sdt>
      <w:r>
        <w:rPr>
          <w:lang w:eastAsia="ja-JP"/>
        </w:rPr>
        <w:t>.</w:t>
      </w:r>
    </w:p>
    <w:p w14:paraId="00504159" w14:textId="2D5BE7A0" w:rsidR="00101B60" w:rsidRPr="00824DEE" w:rsidRDefault="00101B60" w:rsidP="00E01498">
      <w:pPr>
        <w:pStyle w:val="ParText"/>
        <w:rPr>
          <w:lang w:eastAsia="ja-JP"/>
        </w:rPr>
      </w:pPr>
      <w:r>
        <w:t xml:space="preserve">DSS research has therefore shifted toward hybrid architectures that combine simulation, expert knowledge, and uncertainty-aware reasoning </w:t>
      </w:r>
      <w:sdt>
        <w:sdtPr>
          <w:rPr>
            <w:lang w:eastAsia="tr-TR"/>
          </w:rPr>
          <w:id w:val="313686333"/>
          <w:citation/>
        </w:sdtPr>
        <w:sdtContent>
          <w:r>
            <w:rPr>
              <w:lang w:eastAsia="tr-TR"/>
            </w:rPr>
            <w:fldChar w:fldCharType="begin"/>
          </w:r>
          <w:r>
            <w:rPr>
              <w:lang w:eastAsia="tr-TR"/>
            </w:rPr>
            <w:instrText xml:space="preserve"> CITATION Marakas2013 \l 1033  \m Arnott2005</w:instrText>
          </w:r>
          <w:r>
            <w:rPr>
              <w:lang w:eastAsia="tr-TR"/>
            </w:rPr>
            <w:fldChar w:fldCharType="separate"/>
          </w:r>
          <w:r w:rsidR="00693217">
            <w:rPr>
              <w:noProof/>
              <w:lang w:eastAsia="tr-TR"/>
            </w:rPr>
            <w:t>(Marakas &amp; O'Brien, 2013; Arnott &amp; Pervan, 2005)</w:t>
          </w:r>
          <w:r>
            <w:rPr>
              <w:lang w:eastAsia="tr-TR"/>
            </w:rPr>
            <w:fldChar w:fldCharType="end"/>
          </w:r>
        </w:sdtContent>
      </w:sdt>
      <w:r>
        <w:t>. At the same time, artificial intelligence (AI) methods have raised predictive accuracy but often operate</w:t>
      </w:r>
      <w:r>
        <w:rPr>
          <w:lang w:eastAsia="ja-JP"/>
        </w:rPr>
        <w:t xml:space="preserve"> as opaque systems whose </w:t>
      </w:r>
      <w:r>
        <w:rPr>
          <w:b/>
          <w:bCs/>
          <w:i/>
          <w:iCs/>
          <w:lang w:eastAsia="ja-JP"/>
        </w:rPr>
        <w:t>reasoning is difficult to expose at the decision level</w:t>
      </w:r>
      <w:r>
        <w:rPr>
          <w:lang w:eastAsia="ja-JP"/>
        </w:rPr>
        <w:t xml:space="preserve"> </w:t>
      </w:r>
      <w:sdt>
        <w:sdtPr>
          <w:rPr>
            <w:lang w:eastAsia="tr-TR"/>
          </w:rPr>
          <w:id w:val="1200367174"/>
          <w:citation/>
        </w:sdtPr>
        <w:sdtContent>
          <w:r>
            <w:rPr>
              <w:lang w:eastAsia="tr-TR"/>
            </w:rPr>
            <w:fldChar w:fldCharType="begin"/>
          </w:r>
          <w:r>
            <w:rPr>
              <w:lang w:eastAsia="tr-TR"/>
            </w:rPr>
            <w:instrText>CITATION RibeiroEtAl2016 \l 1055  \m Abdul2018 \m SannemanShah2020</w:instrText>
          </w:r>
          <w:r>
            <w:rPr>
              <w:lang w:eastAsia="tr-TR"/>
            </w:rPr>
            <w:fldChar w:fldCharType="separate"/>
          </w:r>
          <w:r w:rsidR="00693217">
            <w:rPr>
              <w:noProof/>
              <w:lang w:eastAsia="tr-TR"/>
            </w:rPr>
            <w:t>(Ribeiro, Singh, &amp; Guestrin, 2016; Abdul, Vermeulen, Wang, Lim, &amp; Kankanhalli, 2018; Sanneman &amp; Shah, 2020)</w:t>
          </w:r>
          <w:r>
            <w:rPr>
              <w:lang w:eastAsia="tr-TR"/>
            </w:rPr>
            <w:fldChar w:fldCharType="end"/>
          </w:r>
        </w:sdtContent>
      </w:sdt>
      <w:r>
        <w:rPr>
          <w:lang w:eastAsia="ja-JP"/>
        </w:rPr>
        <w:t xml:space="preserve">. In </w:t>
      </w:r>
      <w:r>
        <w:t xml:space="preserve">critical domains such as disaster management, decision outputs must be interpretable, traceable, and aligned with human reasoning </w:t>
      </w:r>
      <w:sdt>
        <w:sdtPr>
          <w:rPr>
            <w:lang w:eastAsia="tr-TR"/>
          </w:rPr>
          <w:id w:val="-1514987756"/>
          <w:citation/>
        </w:sdtPr>
        <w:sdtContent>
          <w:r>
            <w:rPr>
              <w:lang w:eastAsia="tr-TR"/>
            </w:rPr>
            <w:fldChar w:fldCharType="begin"/>
          </w:r>
          <w:r>
            <w:rPr>
              <w:lang w:eastAsia="tr-TR"/>
            </w:rPr>
            <w:instrText xml:space="preserve"> CITATION McNeeseEtAl2021 \l 1033 </w:instrText>
          </w:r>
          <w:r>
            <w:rPr>
              <w:lang w:eastAsia="tr-TR"/>
            </w:rPr>
            <w:fldChar w:fldCharType="separate"/>
          </w:r>
          <w:r w:rsidR="00693217">
            <w:rPr>
              <w:noProof/>
              <w:lang w:eastAsia="tr-TR"/>
            </w:rPr>
            <w:t>(McNeese, Schelble, Canonico, &amp; Demir, 2021)</w:t>
          </w:r>
          <w:r>
            <w:rPr>
              <w:lang w:eastAsia="tr-TR"/>
            </w:rPr>
            <w:fldChar w:fldCharType="end"/>
          </w:r>
        </w:sdtContent>
      </w:sdt>
      <w:r>
        <w:rPr>
          <w:lang w:eastAsia="ja-JP"/>
        </w:rPr>
        <w:t xml:space="preserve">; hence, next-generation </w:t>
      </w:r>
      <w:r>
        <w:rPr>
          <w:b/>
          <w:bCs/>
          <w:i/>
          <w:iCs/>
        </w:rPr>
        <w:t>DSS must reason with incomplete and unreliable observations, preserve interpretability, and adapt as conditions evolve</w:t>
      </w:r>
      <w:r>
        <w:rPr>
          <w:b/>
          <w:bCs/>
          <w:lang w:eastAsia="ja-JP"/>
        </w:rPr>
        <w:t xml:space="preserve"> </w:t>
      </w:r>
      <w:sdt>
        <w:sdtPr>
          <w:id w:val="1532996054"/>
          <w:citation/>
        </w:sdtPr>
        <w:sdtContent>
          <w:r>
            <w:fldChar w:fldCharType="begin"/>
          </w:r>
          <w:r>
            <w:instrText xml:space="preserve"> CITATION FrenchEtAl2019 \l 1055  \m ThompsonCalkin2011 \m Comfort2019 \m Placeholder1</w:instrText>
          </w:r>
          <w:r>
            <w:fldChar w:fldCharType="separate"/>
          </w:r>
          <w:r w:rsidR="00693217">
            <w:rPr>
              <w:noProof/>
            </w:rPr>
            <w:t>(French, Maule, &amp; Papamichail, 2019; Thompson &amp; Calkin, 2011; Comfort, Boin, &amp; Demchak, 2010; Walker, et al., 2003)</w:t>
          </w:r>
          <w:r>
            <w:fldChar w:fldCharType="end"/>
          </w:r>
        </w:sdtContent>
      </w:sdt>
      <w:r>
        <w:rPr>
          <w:lang w:eastAsia="ja-JP"/>
        </w:rPr>
        <w:t>.</w:t>
      </w:r>
    </w:p>
    <w:p w14:paraId="1957D34C" w14:textId="77777777" w:rsidR="009E7AB1" w:rsidRPr="00824DEE" w:rsidRDefault="009E7AB1" w:rsidP="009E7AB1">
      <w:pPr>
        <w:pStyle w:val="ParText"/>
        <w:keepNext/>
        <w:spacing w:after="0"/>
        <w:jc w:val="center"/>
      </w:pPr>
      <w:r>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D59C133" w:rsidR="00E97881" w:rsidRPr="00824DEE" w:rsidRDefault="009E7AB1" w:rsidP="00E97881">
      <w:pPr>
        <w:pStyle w:val="Caption"/>
      </w:pPr>
      <w:bookmarkStart w:id="35" w:name="_Ref223862101"/>
      <w:bookmarkStart w:id="36" w:name="_Toc234359352"/>
      <w:r>
        <w:t xml:space="preserve">Figure </w:t>
      </w:r>
      <w:r>
        <w:fldChar w:fldCharType="begin"/>
      </w:r>
      <w:r>
        <w:instrText xml:space="preserve"> STYLEREF 1 \s </w:instrText>
      </w:r>
      <w:r>
        <w:fldChar w:fldCharType="separate"/>
      </w:r>
      <w:r w:rsidR="00693217">
        <w:rPr>
          <w:noProof/>
        </w:rPr>
        <w:t>1</w:t>
      </w:r>
      <w:r>
        <w:fldChar w:fldCharType="end"/>
      </w:r>
      <w:r>
        <w:t>.</w:t>
      </w:r>
      <w:r>
        <w:fldChar w:fldCharType="begin"/>
      </w:r>
      <w:r>
        <w:instrText xml:space="preserve"> SEQ Figure \* ARABIC \s 1 </w:instrText>
      </w:r>
      <w:r>
        <w:fldChar w:fldCharType="separate"/>
      </w:r>
      <w:r w:rsidR="00693217">
        <w:rPr>
          <w:noProof/>
        </w:rPr>
        <w:t>1</w:t>
      </w:r>
      <w:r>
        <w:fldChar w:fldCharType="end"/>
      </w:r>
      <w:bookmarkEnd w:id="35"/>
      <w:r>
        <w:t xml:space="preserve"> Global trend in reported natural disasters, 1900–2022</w:t>
      </w:r>
      <w:bookmarkEnd w:id="36"/>
    </w:p>
    <w:p w14:paraId="16581925" w14:textId="14386290" w:rsidR="00CA5C75" w:rsidRPr="00824DEE"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693217">
        <w:t xml:space="preserve">Figure </w:t>
      </w:r>
      <w:r w:rsidR="00693217">
        <w:rPr>
          <w:noProof/>
        </w:rPr>
        <w:t>1</w:t>
      </w:r>
      <w:r w:rsidR="00693217">
        <w:t>.</w:t>
      </w:r>
      <w:r w:rsidR="00693217">
        <w:rPr>
          <w:noProof/>
        </w:rPr>
        <w:t>1</w:t>
      </w:r>
      <w:r>
        <w:rPr>
          <w:lang w:eastAsia="tr-TR"/>
        </w:rPr>
        <w:fldChar w:fldCharType="end"/>
      </w:r>
      <w:r>
        <w:rPr>
          <w:lang w:eastAsia="ja-JP"/>
        </w:rPr>
        <w:t xml:space="preserve"> </w:t>
      </w:r>
      <w:r>
        <w:t xml:space="preserve">shows the steep rise in reported natural disasters since 1900,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CITATION UCL \l 1055  \m UNEP2022</w:instrText>
          </w:r>
          <w:r>
            <w:rPr>
              <w:lang w:eastAsia="ja-JP"/>
            </w:rPr>
            <w:fldChar w:fldCharType="separate"/>
          </w:r>
          <w:r w:rsidR="00693217">
            <w:rPr>
              <w:noProof/>
              <w:lang w:eastAsia="ja-JP"/>
            </w:rPr>
            <w:t>(CRED/UCLouvain, 2023; UNEP, 2022)</w:t>
          </w:r>
          <w:r>
            <w:rPr>
              <w:lang w:eastAsia="ja-JP"/>
            </w:rPr>
            <w:fldChar w:fldCharType="end"/>
          </w:r>
        </w:sdtContent>
      </w:sdt>
      <w:r>
        <w:t xml:space="preserve">.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1055 </w:instrText>
          </w:r>
          <w:r>
            <w:rPr>
              <w:lang w:eastAsia="tr-TR"/>
            </w:rPr>
            <w:fldChar w:fldCharType="separate"/>
          </w:r>
          <w:r w:rsidR="00693217">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1055 </w:instrText>
          </w:r>
          <w:r>
            <w:rPr>
              <w:lang w:eastAsia="tr-TR"/>
            </w:rPr>
            <w:fldChar w:fldCharType="separate"/>
          </w:r>
          <w:r w:rsidR="00693217">
            <w:rPr>
              <w:noProof/>
              <w:lang w:eastAsia="tr-TR"/>
            </w:rPr>
            <w:t>(Thompson &amp; Calkin, 2011; Pacheco, 2015; Finney, 2006)</w:t>
          </w:r>
          <w:r>
            <w:rPr>
              <w:lang w:eastAsia="tr-TR"/>
            </w:rPr>
            <w:fldChar w:fldCharType="end"/>
          </w:r>
        </w:sdtContent>
      </w:sdt>
      <w:r>
        <w:rPr>
          <w:lang w:eastAsia="tr-TR"/>
        </w:rPr>
        <w:t>.</w:t>
      </w:r>
    </w:p>
    <w:p w14:paraId="0D94676F" w14:textId="1DA24526" w:rsidR="00244621" w:rsidRPr="00824DEE"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1055 </w:instrText>
          </w:r>
          <w:r>
            <w:rPr>
              <w:lang w:eastAsia="tr-TR"/>
            </w:rPr>
            <w:fldChar w:fldCharType="separate"/>
          </w:r>
          <w:r w:rsidR="00693217">
            <w:rPr>
              <w:noProof/>
              <w:lang w:eastAsia="tr-TR"/>
            </w:rPr>
            <w:t>(Rothermel, 1972; Finney, 2006; Sullivan, 2009a; Sullivan, 2009b; Sullivan, 2009c)</w:t>
          </w:r>
          <w:r>
            <w:rPr>
              <w:lang w:eastAsia="tr-TR"/>
            </w:rPr>
            <w:fldChar w:fldCharType="end"/>
          </w:r>
        </w:sdtContent>
      </w:sdt>
      <w:r>
        <w:rPr>
          <w:lang w:eastAsia="ja-JP"/>
        </w:rPr>
        <w:t>.</w:t>
      </w:r>
    </w:p>
    <w:p w14:paraId="16A0FC26" w14:textId="2899DF92" w:rsidR="00244621" w:rsidRPr="00824DEE" w:rsidRDefault="00244621" w:rsidP="00E01498">
      <w:pPr>
        <w:pStyle w:val="ParText"/>
        <w:rPr>
          <w:lang w:eastAsia="ja-JP"/>
        </w:rPr>
      </w:pPr>
      <w:r>
        <w:rPr>
          <w:lang w:eastAsia="ja-JP"/>
        </w:rPr>
        <w:t>Operational wildfire response relies not only on numerical indicators, but also on incomplete and linguistically expressed situational assessments such as “high spread potential,” “limited suppression feasibility,” or “uncertain fire boundary.” F</w:t>
      </w:r>
      <w:r>
        <w:t>uzzy reasoning</w:t>
      </w:r>
      <w:r w:rsidR="00646CD7">
        <w:t xml:space="preserve"> </w:t>
      </w:r>
      <w:r>
        <w:t>is well suited to this setting,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1055 </w:instrText>
          </w:r>
          <w:r>
            <w:rPr>
              <w:lang w:eastAsia="tr-TR"/>
            </w:rPr>
            <w:fldChar w:fldCharType="separate"/>
          </w:r>
          <w:r w:rsidR="00693217">
            <w:rPr>
              <w:noProof/>
              <w:lang w:eastAsia="tr-TR"/>
            </w:rPr>
            <w:t>(Thompson &amp; Calkin, 2011; Pacheco, 2015)</w:t>
          </w:r>
          <w:r>
            <w:rPr>
              <w:lang w:eastAsia="tr-TR"/>
            </w:rPr>
            <w:fldChar w:fldCharType="end"/>
          </w:r>
        </w:sdtContent>
      </w:sdt>
      <w:r>
        <w:rPr>
          <w:lang w:eastAsia="ja-JP"/>
        </w:rPr>
        <w:t>.</w:t>
      </w:r>
    </w:p>
    <w:p w14:paraId="7E1BE9C4" w14:textId="1CE9EE0B" w:rsidR="006A6899" w:rsidRPr="00824DEE" w:rsidRDefault="00244621" w:rsidP="00E01498">
      <w:pPr>
        <w:pStyle w:val="ParText"/>
        <w:rPr>
          <w:lang w:eastAsia="tr-TR"/>
        </w:rPr>
      </w:pPr>
      <w:r>
        <w:lastRenderedPageBreak/>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Pr>
              <w:lang w:eastAsia="tr-TR"/>
            </w:rPr>
            <w:fldChar w:fldCharType="begin"/>
          </w:r>
          <w:r>
            <w:rPr>
              <w:lang w:eastAsia="tr-TR"/>
            </w:rPr>
            <w:instrText>CITATION ThompsonCalkin2011 \m PachecoEtAl2015 \m Finney2006 \m VasquezEtAl2021Forests \l 1055  \m Figueiredo2024</w:instrText>
          </w:r>
          <w:r>
            <w:rPr>
              <w:lang w:eastAsia="tr-TR"/>
            </w:rPr>
            <w:fldChar w:fldCharType="separate"/>
          </w:r>
          <w:r w:rsidR="00693217">
            <w:rPr>
              <w:noProof/>
              <w:lang w:eastAsia="tr-TR"/>
            </w:rPr>
            <w:t>(Thompson &amp; Calkin, 2011; Pacheco, 2015; Finney, 2006; Vásquez, 2021; Figueiredo, Macedo, Alves, &amp; Figueiredo, 2024)</w:t>
          </w:r>
          <w:r>
            <w:rPr>
              <w:lang w:eastAsia="tr-TR"/>
            </w:rPr>
            <w:fldChar w:fldCharType="end"/>
          </w:r>
        </w:sdtContent>
      </w:sdt>
      <w:r>
        <w:rPr>
          <w:lang w:eastAsia="tr-TR"/>
        </w:rPr>
        <w:t xml:space="preserve">. Mature deployed systems such as WFDSS, FlamMap, and recent ML-based hybrids deliver real operational value on subsets of these requirements. The remaining challenge is therefore architectural: </w:t>
      </w:r>
      <w:r>
        <w:rPr>
          <w:b/>
          <w:bCs/>
          <w:lang w:eastAsia="tr-TR"/>
        </w:rPr>
        <w:t>no single framework simultaneously addresses adaptability under dynamic conditions, explainability of decision outputs, and support for distributed multi-level coordination within one coherent design</w:t>
      </w:r>
      <w:r>
        <w:rPr>
          <w:lang w:eastAsia="tr-TR"/>
        </w:rPr>
        <w:t xml:space="preserve"> </w:t>
      </w:r>
      <w:sdt>
        <w:sdtPr>
          <w:rPr>
            <w:lang w:eastAsia="tr-TR"/>
          </w:rPr>
          <w:id w:val="-1170635535"/>
          <w:citation/>
        </w:sdtPr>
        <w:sdtContent>
          <w:r>
            <w:rPr>
              <w:lang w:eastAsia="tr-TR"/>
            </w:rPr>
            <w:fldChar w:fldCharType="begin"/>
          </w:r>
          <w:r>
            <w:rPr>
              <w:lang w:eastAsia="tr-TR"/>
            </w:rPr>
            <w:instrText>CITATION ThompsonCalkin2011 \m VasquezEtAl2021Forests \l 1055  \m McNeeseEtAl2021</w:instrText>
          </w:r>
          <w:r>
            <w:rPr>
              <w:lang w:eastAsia="tr-TR"/>
            </w:rPr>
            <w:fldChar w:fldCharType="separate"/>
          </w:r>
          <w:r w:rsidR="00693217">
            <w:rPr>
              <w:noProof/>
              <w:lang w:eastAsia="tr-TR"/>
            </w:rPr>
            <w:t>(Thompson &amp; Calkin, 2011; Vásquez, 2021; McNeese, Schelble, Canonico, &amp; Demir, 2021)</w:t>
          </w:r>
          <w:r>
            <w:rPr>
              <w:lang w:eastAsia="tr-TR"/>
            </w:rPr>
            <w:fldChar w:fldCharType="end"/>
          </w:r>
        </w:sdtContent>
      </w:sdt>
      <w:r>
        <w:rPr>
          <w:lang w:eastAsia="tr-TR"/>
        </w:rPr>
        <w:t xml:space="preserve">. </w:t>
      </w:r>
      <w:r>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824DEE" w:rsidRDefault="00F30DC4" w:rsidP="00F30DC4">
      <w:pPr>
        <w:pStyle w:val="Heading2"/>
        <w:rPr>
          <w:lang w:eastAsia="tr-TR"/>
        </w:rPr>
      </w:pPr>
      <w:bookmarkStart w:id="37" w:name="_Toc234359293"/>
      <w:r>
        <w:rPr>
          <w:lang w:eastAsia="tr-TR"/>
        </w:rPr>
        <w:t>Gap Analysis</w:t>
      </w:r>
      <w:bookmarkEnd w:id="37"/>
    </w:p>
    <w:p w14:paraId="50CC8809" w14:textId="48584271" w:rsidR="00C018B5" w:rsidRPr="00824DEE" w:rsidRDefault="007B4FA4" w:rsidP="00B60749">
      <w:pPr>
        <w:pStyle w:val="ParText"/>
        <w:rPr>
          <w:lang w:eastAsia="tr-TR"/>
        </w:rPr>
      </w:pPr>
      <w:r>
        <w:t xml:space="preserve">Despite advances in DSS research, the literature still exhibits several unresolved limitations that constrain operational effectiveness. Existing systems have contributed to important capabilities in fire spread prediction, geospatial risk analysis, resource planning, and situation monitoring. However, many of these contributions are built on assumptions that are hard to sustain in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Pr>
          <w:lang w:eastAsia="tr-TR"/>
        </w:rPr>
        <w:fldChar w:fldCharType="begin"/>
      </w:r>
      <w:r>
        <w:rPr>
          <w:lang w:eastAsia="tr-TR"/>
        </w:rPr>
        <w:instrText xml:space="preserve"> REF _Ref223793965 \h </w:instrText>
      </w:r>
      <w:r>
        <w:rPr>
          <w:lang w:eastAsia="tr-TR"/>
        </w:rPr>
      </w:r>
      <w:r>
        <w:rPr>
          <w:lang w:eastAsia="tr-TR"/>
        </w:rPr>
        <w:fldChar w:fldCharType="separate"/>
      </w:r>
      <w:r w:rsidR="00693217">
        <w:t xml:space="preserve">Table </w:t>
      </w:r>
      <w:r w:rsidR="00693217">
        <w:rPr>
          <w:noProof/>
        </w:rPr>
        <w:t>1</w:t>
      </w:r>
      <w:r w:rsidR="00693217">
        <w:t>.</w:t>
      </w:r>
      <w:r w:rsidR="00693217">
        <w:rPr>
          <w:noProof/>
        </w:rPr>
        <w:t>1</w:t>
      </w:r>
      <w:r>
        <w:rPr>
          <w:lang w:eastAsia="tr-TR"/>
        </w:rPr>
        <w:fldChar w:fldCharType="end"/>
      </w:r>
      <w:r>
        <w:t>, each a manifestation of this overarching architectural shortfall.</w:t>
      </w:r>
    </w:p>
    <w:p w14:paraId="53ABF0C8" w14:textId="325D26B3" w:rsidR="000711CD" w:rsidRPr="00824DEE" w:rsidRDefault="000711CD" w:rsidP="000711CD">
      <w:pPr>
        <w:pStyle w:val="Caption"/>
        <w:keepNext/>
      </w:pPr>
      <w:bookmarkStart w:id="38" w:name="_Ref223793965"/>
      <w:bookmarkStart w:id="39" w:name="_Toc234359339"/>
      <w:r>
        <w:lastRenderedPageBreak/>
        <w:t xml:space="preserve">Table </w:t>
      </w:r>
      <w:r>
        <w:fldChar w:fldCharType="begin"/>
      </w:r>
      <w:r>
        <w:instrText xml:space="preserve"> STYLEREF 1 \s </w:instrText>
      </w:r>
      <w:r>
        <w:fldChar w:fldCharType="separate"/>
      </w:r>
      <w:r w:rsidR="00693217">
        <w:rPr>
          <w:noProof/>
        </w:rPr>
        <w:t>1</w:t>
      </w:r>
      <w:r>
        <w:fldChar w:fldCharType="end"/>
      </w:r>
      <w:r>
        <w:t>.</w:t>
      </w:r>
      <w:r>
        <w:fldChar w:fldCharType="begin"/>
      </w:r>
      <w:r>
        <w:instrText xml:space="preserve"> SEQ Table \* ARABIC \s 1 </w:instrText>
      </w:r>
      <w:r>
        <w:fldChar w:fldCharType="separate"/>
      </w:r>
      <w:r w:rsidR="00693217">
        <w:rPr>
          <w:noProof/>
        </w:rPr>
        <w:t>1</w:t>
      </w:r>
      <w:r>
        <w:fldChar w:fldCharType="end"/>
      </w:r>
      <w:bookmarkEnd w:id="38"/>
      <w:r>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0711CD" w:rsidRPr="00824DEE"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824DEE" w:rsidRDefault="000711CD" w:rsidP="009503A7">
            <w:pPr>
              <w:pStyle w:val="TableText"/>
            </w:pPr>
          </w:p>
        </w:tc>
        <w:tc>
          <w:tcPr>
            <w:tcW w:w="7338" w:type="dxa"/>
            <w:hideMark/>
          </w:tcPr>
          <w:p w14:paraId="2BA759DB" w14:textId="18A46462" w:rsidR="000711CD" w:rsidRPr="00824DEE" w:rsidRDefault="006826CE"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Pr>
                <w:b/>
                <w:bCs/>
              </w:rPr>
              <w:t>Gaps of Existing Wildfire DSS Architectures</w:t>
            </w:r>
          </w:p>
        </w:tc>
      </w:tr>
      <w:tr w:rsidR="00106357" w14:paraId="74750DC0"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3C3FCB22" w14:textId="77777777" w:rsidR="00106357" w:rsidRDefault="00000000">
            <w:pPr>
              <w:pStyle w:val="TableText"/>
            </w:pPr>
            <w:r>
              <w:rPr>
                <w:b/>
                <w:bCs/>
              </w:rPr>
              <w:t>G1</w:t>
            </w:r>
          </w:p>
        </w:tc>
        <w:tc>
          <w:tcPr>
            <w:tcW w:w="4573" w:type="pct"/>
          </w:tcPr>
          <w:p w14:paraId="7660A3B3" w14:textId="77777777" w:rsidR="00106357" w:rsidRDefault="00000000">
            <w:pPr>
              <w:pStyle w:val="TableText"/>
              <w:cnfStyle w:val="000000100000" w:firstRow="0" w:lastRow="0" w:firstColumn="0" w:lastColumn="0" w:oddVBand="0" w:evenVBand="0" w:oddHBand="1" w:evenHBand="0" w:firstRowFirstColumn="0" w:firstRowLastColumn="0" w:lastRowFirstColumn="0" w:lastRowLastColumn="0"/>
            </w:pPr>
            <w:r>
              <w:t xml:space="preserve">Existing DSS frameworks rely on </w:t>
            </w:r>
            <w:r>
              <w:rPr>
                <w:b/>
                <w:bCs/>
              </w:rPr>
              <w:t>predefined decision alternatives</w:t>
            </w:r>
            <w:r>
              <w:t xml:space="preserve"> evaluated within </w:t>
            </w:r>
            <w:r>
              <w:rPr>
                <w:b/>
                <w:bCs/>
              </w:rPr>
              <w:t>centralized, level-undifferentiated architectures</w:t>
            </w:r>
            <w:r>
              <w:t>, preventing adaptation to dynamic, unforeseen conditions and limiting scalability, local responsiveness, and level-appropriate coordination.</w:t>
            </w:r>
          </w:p>
        </w:tc>
      </w:tr>
      <w:tr w:rsidR="00106357" w14:paraId="36A7F3EF"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499D652D" w14:textId="77777777" w:rsidR="00106357" w:rsidRDefault="00000000">
            <w:pPr>
              <w:pStyle w:val="TableText"/>
            </w:pPr>
            <w:r>
              <w:rPr>
                <w:b/>
                <w:bCs/>
              </w:rPr>
              <w:t>G2</w:t>
            </w:r>
          </w:p>
        </w:tc>
        <w:tc>
          <w:tcPr>
            <w:tcW w:w="4573" w:type="pct"/>
          </w:tcPr>
          <w:p w14:paraId="363F54E0" w14:textId="77777777"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Current systems cannot represent </w:t>
            </w:r>
            <w:r>
              <w:rPr>
                <w:b/>
                <w:bCs/>
              </w:rPr>
              <w:t>epistemic uncertainty</w:t>
            </w:r>
            <w:r>
              <w:t xml:space="preserve"> without probability distributions or calibrated belief intervals, and expose the reasoning behind a recommendation only through </w:t>
            </w:r>
            <w:r>
              <w:rPr>
                <w:b/>
                <w:bCs/>
              </w:rPr>
              <w:t>post-hoc attribution</w:t>
            </w:r>
            <w:r>
              <w:t>, leaving decision sensitivity unquantified and eroding operator trust.</w:t>
            </w:r>
          </w:p>
        </w:tc>
      </w:tr>
      <w:tr w:rsidR="00106357" w14:paraId="28749C73"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6445FA81" w14:textId="77777777" w:rsidR="00106357" w:rsidRDefault="00000000">
            <w:pPr>
              <w:pStyle w:val="TableText"/>
            </w:pPr>
            <w:r>
              <w:rPr>
                <w:b/>
                <w:bCs/>
              </w:rPr>
              <w:t>G3</w:t>
            </w:r>
          </w:p>
        </w:tc>
        <w:tc>
          <w:tcPr>
            <w:tcW w:w="4573" w:type="pct"/>
          </w:tcPr>
          <w:p w14:paraId="6BA8092B" w14:textId="77F6D5DA" w:rsidR="00106357" w:rsidRDefault="00000000">
            <w:pPr>
              <w:pStyle w:val="TableText"/>
              <w:cnfStyle w:val="000000100000" w:firstRow="0" w:lastRow="0" w:firstColumn="0" w:lastColumn="0" w:oddVBand="0" w:evenVBand="0" w:oddHBand="1" w:evenHBand="0" w:firstRowFirstColumn="0" w:firstRowLastColumn="0" w:lastRowFirstColumn="0" w:lastRowLastColumn="0"/>
            </w:pPr>
            <w:r>
              <w:rPr>
                <w:b/>
                <w:bCs/>
              </w:rPr>
              <w:t>Simulation dynamics and decision reasoning remain tightly coupled</w:t>
            </w:r>
            <w:r>
              <w:t xml:space="preserve">, and operational constraints are handled through offline optimization requiring complete state information, so no </w:t>
            </w:r>
            <w:r>
              <w:rPr>
                <w:b/>
                <w:bCs/>
              </w:rPr>
              <w:t>end-to-end operational workflow</w:t>
            </w:r>
            <w:r>
              <w:t xml:space="preserve"> demonstrates real-time, cell-level decision support under operational conditions.</w:t>
            </w:r>
          </w:p>
        </w:tc>
      </w:tr>
    </w:tbl>
    <w:p w14:paraId="2DDC96D7" w14:textId="77777777" w:rsidR="00425C94" w:rsidRPr="00824DEE" w:rsidRDefault="00425C94" w:rsidP="00425C94">
      <w:pPr>
        <w:pStyle w:val="ParText"/>
        <w:rPr>
          <w:lang w:eastAsia="tr-TR"/>
        </w:rPr>
      </w:pPr>
    </w:p>
    <w:p w14:paraId="29271F4C" w14:textId="5D26D1D2" w:rsidR="00425C94" w:rsidRPr="00824DEE" w:rsidRDefault="00425C94" w:rsidP="00425C94">
      <w:pPr>
        <w:pStyle w:val="ParText"/>
        <w:keepNext/>
        <w:pBdr>
          <w:top w:val="single" w:sz="4" w:space="1" w:color="auto"/>
          <w:bottom w:val="single" w:sz="4" w:space="1" w:color="auto"/>
        </w:pBdr>
        <w:rPr>
          <w:b/>
          <w:bCs/>
        </w:rPr>
      </w:pPr>
      <w:r>
        <w:rPr>
          <w:b/>
          <w:bCs/>
        </w:rPr>
        <w:t>G1 Closed Decision Spaces in Centralized Architectures</w:t>
      </w:r>
    </w:p>
    <w:p w14:paraId="350EFEAF" w14:textId="68535DE7" w:rsidR="0062098B" w:rsidRPr="00824DEE" w:rsidRDefault="0062098B" w:rsidP="0062098B">
      <w:pPr>
        <w:pStyle w:val="ParText"/>
      </w:pPr>
      <w:r>
        <w:t>Many classical DSS frameworks assume decision alternatives can be enumerated before reasoning begins</w:t>
      </w:r>
      <w:sdt>
        <w:sdtPr>
          <w:id w:val="-1548056230"/>
          <w:citation/>
        </w:sdtPr>
        <w:sdtContent>
          <w:r>
            <w:fldChar w:fldCharType="begin"/>
          </w:r>
          <w:r>
            <w:instrText xml:space="preserve">CITATION Power2002 \t  \m PachecoEtAl2015 \m SpragueCarlson1982 \l 1055 </w:instrText>
          </w:r>
          <w:r>
            <w:fldChar w:fldCharType="separate"/>
          </w:r>
          <w:r w:rsidR="00693217">
            <w:rPr>
              <w:noProof/>
            </w:rPr>
            <w:t xml:space="preserve"> (Power, 2002; Pacheco, 2015; Sprague &amp; Carlson, 1982)</w:t>
          </w:r>
          <w:r>
            <w:fldChar w:fldCharType="end"/>
          </w:r>
        </w:sdtContent>
      </w:sdt>
      <w:r>
        <w:t xml:space="preserve">. Multi-criteria frameworks similarly require a fixed alternative set ranked against pre-defined criteria </w:t>
      </w:r>
      <w:sdt>
        <w:sdtPr>
          <w:id w:val="128916253"/>
          <w:citation/>
        </w:sdtPr>
        <w:sdtContent>
          <w:r>
            <w:fldChar w:fldCharType="begin"/>
          </w:r>
          <w:r>
            <w:instrText xml:space="preserve">CITATION Mal99 \m KeeneyRaiffa1976 \l 1055 </w:instrText>
          </w:r>
          <w:r>
            <w:fldChar w:fldCharType="separate"/>
          </w:r>
          <w:r w:rsidR="00693217">
            <w:rPr>
              <w:noProof/>
            </w:rPr>
            <w:t>(Malczewski, 1999; Keeney &amp; Raiffa, 1976)</w:t>
          </w:r>
          <w:r>
            <w:fldChar w:fldCharType="end"/>
          </w:r>
        </w:sdtContent>
      </w:sdt>
      <w:r>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fldChar w:fldCharType="begin"/>
          </w:r>
          <w:r>
            <w:instrText xml:space="preserve"> CITATION PachecoEtAl2015 \l 1055  \m VasquezEtAl2021Forests \m Calkin2021</w:instrText>
          </w:r>
          <w:r>
            <w:fldChar w:fldCharType="separate"/>
          </w:r>
          <w:r w:rsidR="00693217">
            <w:rPr>
              <w:noProof/>
            </w:rPr>
            <w:t>(Pacheco, 2015; Vásquez, 2021; Calkin, O'Connor, Thompson, &amp; Stratton, 2021)</w:t>
          </w:r>
          <w:r>
            <w:fldChar w:fldCharType="end"/>
          </w:r>
        </w:sdtContent>
      </w:sdt>
      <w:r>
        <w:t xml:space="preserve">. Field studies confirm the mismatch. Practitioners rely on existing DSS to validate decisions already made from experience rather than to generate new response options </w:t>
      </w:r>
      <w:sdt>
        <w:sdtPr>
          <w:id w:val="-1107192307"/>
          <w:citation/>
        </w:sdtPr>
        <w:sdtContent>
          <w:r>
            <w:fldChar w:fldCharType="begin"/>
          </w:r>
          <w:r>
            <w:instrText xml:space="preserve"> CITATION Fillmore2023 \l 1055  \m Rapp2020</w:instrText>
          </w:r>
          <w:r>
            <w:fldChar w:fldCharType="separate"/>
          </w:r>
          <w:r w:rsidR="00693217">
            <w:rPr>
              <w:noProof/>
            </w:rPr>
            <w:t>(Fillmore &amp; Paveglio, 2023; Rapp, Rabung, Wilson, &amp; Toman, 2020)</w:t>
          </w:r>
          <w:r>
            <w:fldChar w:fldCharType="end"/>
          </w:r>
        </w:sdtContent>
      </w:sdt>
      <w:r>
        <w:t>. The closed decision space is therefore not an incidental limitation but a structural barrier to adaptive operational use.</w:t>
      </w:r>
    </w:p>
    <w:p w14:paraId="7C20AB7F" w14:textId="3071959E" w:rsidR="0062098B" w:rsidRPr="00824DEE" w:rsidRDefault="0062098B" w:rsidP="0062098B">
      <w:pPr>
        <w:pStyle w:val="ParText"/>
      </w:pPr>
      <w:r>
        <w:lastRenderedPageBreak/>
        <w:t xml:space="preserve">Centralized DSS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fldChar w:fldCharType="begin"/>
          </w:r>
          <w:r>
            <w:instrText xml:space="preserve">CITATION Arnott2005 \m Shi02 \l 1055 </w:instrText>
          </w:r>
          <w:r>
            <w:fldChar w:fldCharType="separate"/>
          </w:r>
          <w:r w:rsidR="00693217">
            <w:rPr>
              <w:noProof/>
            </w:rPr>
            <w:t>(Arnott &amp; Pervan, 2005; Shim, et al., 2002)</w:t>
          </w:r>
          <w:r>
            <w:fldChar w:fldCharType="end"/>
          </w:r>
        </w:sdtContent>
      </w:sdt>
      <w:r>
        <w:t xml:space="preserve">. Recent reviews call for distributed mechanisms that preserve local responsiveness while maintaining global coordination </w:t>
      </w:r>
      <w:sdt>
        <w:sdtPr>
          <w:id w:val="-299299253"/>
          <w:citation/>
        </w:sdtPr>
        <w:sdtContent>
          <w:r>
            <w:fldChar w:fldCharType="begin"/>
          </w:r>
          <w:r>
            <w:instrText xml:space="preserve"> CITATION VasquezEtAl2021Forests \l 1055 </w:instrText>
          </w:r>
          <w:r>
            <w:fldChar w:fldCharType="separate"/>
          </w:r>
          <w:r w:rsidR="00693217">
            <w:rPr>
              <w:noProof/>
            </w:rPr>
            <w:t>(Vásquez, 2021)</w:t>
          </w:r>
          <w:r>
            <w:fldChar w:fldCharType="end"/>
          </w:r>
        </w:sdtContent>
      </w:sdt>
      <w:r>
        <w:t xml:space="preserve">. A related limitation is the absence of explicit hierarchical differentiation between decision levels. Wildfire operations span local intervention, regional coordination, and strategic prioritization </w:t>
      </w:r>
      <w:sdt>
        <w:sdtPr>
          <w:id w:val="-783424672"/>
          <w:citation/>
        </w:sdtPr>
        <w:sdtContent>
          <w:r>
            <w:fldChar w:fldCharType="begin"/>
          </w:r>
          <w:r>
            <w:instrText xml:space="preserve"> CITATION Tur04 \l 1055  \m Comfort2019</w:instrText>
          </w:r>
          <w:r>
            <w:fldChar w:fldCharType="separate"/>
          </w:r>
          <w:r w:rsidR="00693217">
            <w:rPr>
              <w:noProof/>
            </w:rPr>
            <w:t>(Turoff, 2004; Comfort, Boin, &amp; Demchak, 2010)</w:t>
          </w:r>
          <w:r>
            <w:fldChar w:fldCharType="end"/>
          </w:r>
        </w:sdtContent>
      </w:sdt>
      <w:r>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fldChar w:fldCharType="begin"/>
          </w:r>
          <w:r>
            <w:instrText xml:space="preserve"> CITATION Calkin2021 \l 1055  \m Orphanoudakis2025</w:instrText>
          </w:r>
          <w:r>
            <w:fldChar w:fldCharType="separate"/>
          </w:r>
          <w:r w:rsidR="00693217">
            <w:rPr>
              <w:noProof/>
            </w:rPr>
            <w:t>(Calkin, O'Connor, Thompson, &amp; Stratton, 2021; Orphanoudakis, Betzelos, &amp; Leligou, 2025)</w:t>
          </w:r>
          <w:r>
            <w:fldChar w:fldCharType="end"/>
          </w:r>
        </w:sdtContent>
      </w:sdt>
      <w:r>
        <w:t>.</w:t>
      </w:r>
    </w:p>
    <w:p w14:paraId="43A4015F" w14:textId="6D8B2AC8" w:rsidR="00425C94" w:rsidRPr="00824DEE" w:rsidRDefault="00425C94" w:rsidP="00425C94">
      <w:pPr>
        <w:pStyle w:val="ParText"/>
        <w:keepNext/>
        <w:pBdr>
          <w:top w:val="single" w:sz="4" w:space="1" w:color="auto"/>
          <w:bottom w:val="single" w:sz="4" w:space="1" w:color="auto"/>
        </w:pBdr>
        <w:rPr>
          <w:b/>
          <w:bCs/>
        </w:rPr>
      </w:pPr>
      <w:r>
        <w:rPr>
          <w:b/>
          <w:bCs/>
        </w:rPr>
        <w:t>G2 Absence of Epistemic Uncertainty Mechanisms and Limited Explainability</w:t>
      </w:r>
    </w:p>
    <w:p w14:paraId="0D52BD8B" w14:textId="0F50BB5A" w:rsidR="004904C9" w:rsidRPr="00824DEE" w:rsidRDefault="004904C9" w:rsidP="004904C9">
      <w:pPr>
        <w:pStyle w:val="ParText"/>
      </w:pPr>
      <w:r>
        <w:t xml:space="preserve">Wildfire decisions are shaped more strongly by epistemic uncertainty, arising from incomplete or unreliable information, than by stochastic variability in fire dynamics </w:t>
      </w:r>
      <w:sdt>
        <w:sdtPr>
          <w:id w:val="-601946383"/>
          <w:citation/>
        </w:sdtPr>
        <w:sdtContent>
          <w:r>
            <w:fldChar w:fldCharType="begin"/>
          </w:r>
          <w:r>
            <w:instrText>CITATION Mor90 \m Placeholder1 \t  \l 1033  \m ThompsonCalkin2011</w:instrText>
          </w:r>
          <w:r>
            <w:fldChar w:fldCharType="separate"/>
          </w:r>
          <w:r w:rsidR="00693217">
            <w:rPr>
              <w:noProof/>
            </w:rPr>
            <w:t>(Morgan &amp; Henrion, 1990; Walker, et al., 2003; Thompson &amp; Calkin, 2011)</w:t>
          </w:r>
          <w:r>
            <w:fldChar w:fldCharType="end"/>
          </w:r>
        </w:sdtContent>
      </w:sdt>
      <w:r>
        <w:t xml:space="preserve">. Existing uncertainty-aware DSS approaches typically require either prior probability distributions (Bayesian) or pre-calibrated belief intervals (Dempster-Shafer), both of which are rarely available at cell-level resolution in real-time operational settings </w:t>
      </w:r>
      <w:sdt>
        <w:sdtPr>
          <w:id w:val="-1262912034"/>
          <w:citation/>
        </w:sdtPr>
        <w:sdtContent>
          <w:r>
            <w:fldChar w:fldCharType="begin"/>
          </w:r>
          <w:r>
            <w:instrText xml:space="preserve"> CITATION Sha76 \l 1055  \m Pea88</w:instrText>
          </w:r>
          <w:r>
            <w:fldChar w:fldCharType="separate"/>
          </w:r>
          <w:r w:rsidR="00693217">
            <w:rPr>
              <w:noProof/>
            </w:rPr>
            <w:t>(Shafer, 1976; Pearl, 1988)</w:t>
          </w:r>
          <w:r>
            <w:fldChar w:fldCharType="end"/>
          </w:r>
        </w:sdtContent>
      </w:sdt>
      <w:r>
        <w:t xml:space="preserve">. Fuzzy logic has been proposed as a principled alternative for graded representation of operational evidence without distributional assumptions </w:t>
      </w:r>
      <w:sdt>
        <w:sdtPr>
          <w:id w:val="1650705506"/>
          <w:citation/>
        </w:sdtPr>
        <w:sdtContent>
          <w:r>
            <w:fldChar w:fldCharType="begin"/>
          </w:r>
          <w:r>
            <w:instrText xml:space="preserve"> CITATION Zadeh1965 \l 1055  \m Mendel2017 \m Duarte2022</w:instrText>
          </w:r>
          <w:r>
            <w:fldChar w:fldCharType="separate"/>
          </w:r>
          <w:r w:rsidR="00693217">
            <w:rPr>
              <w:noProof/>
            </w:rPr>
            <w:t>(Zadeh, Fuzzy sets, 1965; Mendel, 2017; Duarte, Teodoro, Gonçalves, Soares, &amp; Cunha, 2022)</w:t>
          </w:r>
          <w:r>
            <w:fldChar w:fldCharType="end"/>
          </w:r>
        </w:sdtContent>
      </w:sdt>
      <w:r>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fldChar w:fldCharType="begin"/>
          </w:r>
          <w:r>
            <w:instrText xml:space="preserve"> CITATION Rapp2020 \l 1055 </w:instrText>
          </w:r>
          <w:r>
            <w:fldChar w:fldCharType="separate"/>
          </w:r>
          <w:r w:rsidR="00693217">
            <w:rPr>
              <w:noProof/>
            </w:rPr>
            <w:t>(Rapp, Rabung, Wilson, &amp; Toman, 2020)</w:t>
          </w:r>
          <w:r>
            <w:fldChar w:fldCharType="end"/>
          </w:r>
        </w:sdtContent>
      </w:sdt>
      <w:r>
        <w:t>.</w:t>
      </w:r>
    </w:p>
    <w:p w14:paraId="27A3D6C1" w14:textId="0055AFC9" w:rsidR="00001D28" w:rsidRPr="00824DEE" w:rsidRDefault="00001D28" w:rsidP="00001D28">
      <w:pPr>
        <w:pStyle w:val="ParText"/>
      </w:pPr>
      <w:r>
        <w:lastRenderedPageBreak/>
        <w:t xml:space="preserve">AI-based wildfire models increasingly operate as black boxes whose internal reasoning is difficult to interpret </w:t>
      </w:r>
      <w:sdt>
        <w:sdtPr>
          <w:id w:val="-1779323947"/>
          <w:citation/>
        </w:sdtPr>
        <w:sdtContent>
          <w:r>
            <w:fldChar w:fldCharType="begin"/>
          </w:r>
          <w:r>
            <w:instrText xml:space="preserve">CITATION RibeiroEtAl2016 \m GuidottiEtAl2018 \l 1033 </w:instrText>
          </w:r>
          <w:r>
            <w:fldChar w:fldCharType="separate"/>
          </w:r>
          <w:r w:rsidR="00693217">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1024630236"/>
          <w:citation/>
        </w:sdtPr>
        <w:sdtContent>
          <w:r>
            <w:fldChar w:fldCharType="begin"/>
          </w:r>
          <w:r>
            <w:instrText xml:space="preserve">CITATION McNeeseEtAl2021 \l 1033 </w:instrText>
          </w:r>
          <w:r>
            <w:fldChar w:fldCharType="separate"/>
          </w:r>
          <w:r w:rsidR="00693217">
            <w:rPr>
              <w:noProof/>
            </w:rPr>
            <w:t>(McNeese, Schelble, Canonico, &amp; Demir, 2021)</w:t>
          </w:r>
          <w:r>
            <w:fldChar w:fldCharType="end"/>
          </w:r>
        </w:sdtContent>
      </w:sdt>
      <w:r>
        <w:t xml:space="preserve">. Post-hoc attribution methods such as SHAP and LIME provide statistical approximations of model behavior rather than causal rule-level traceability </w:t>
      </w:r>
      <w:sdt>
        <w:sdtPr>
          <w:id w:val="1516046431"/>
          <w:citation/>
        </w:sdtPr>
        <w:sdtContent>
          <w:r>
            <w:fldChar w:fldCharType="begin"/>
          </w:r>
          <w:r>
            <w:instrText xml:space="preserve"> CITATION RibeiroEtAl2016 \l 1055 </w:instrText>
          </w:r>
          <w:r>
            <w:fldChar w:fldCharType="separate"/>
          </w:r>
          <w:r w:rsidR="00693217">
            <w:rPr>
              <w:noProof/>
            </w:rPr>
            <w:t>(Ribeiro, Singh, &amp; Guestrin, 2016)</w:t>
          </w:r>
          <w:r>
            <w:fldChar w:fldCharType="end"/>
          </w:r>
        </w:sdtContent>
      </w:sdt>
      <w:r>
        <w:t xml:space="preserve">. Empirical studies show that wildfire managers override or ignore DSS recommendations when the underlying reasoning is opaque, reducing operational value </w:t>
      </w:r>
      <w:sdt>
        <w:sdtPr>
          <w:id w:val="1792479547"/>
          <w:citation/>
        </w:sdtPr>
        <w:sdtContent>
          <w:r>
            <w:fldChar w:fldCharType="begin"/>
          </w:r>
          <w:r>
            <w:instrText xml:space="preserve"> CITATION Fillmore2023 \l 1055  \m Rapp2020</w:instrText>
          </w:r>
          <w:r>
            <w:fldChar w:fldCharType="separate"/>
          </w:r>
          <w:r w:rsidR="00693217">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 CITATION Mohammadi2025 \l 1055 </w:instrText>
          </w:r>
          <w:r>
            <w:fldChar w:fldCharType="separate"/>
          </w:r>
          <w:r w:rsidR="00693217">
            <w:rPr>
              <w:noProof/>
            </w:rPr>
            <w:t>(Mohammadi, Alesheikh, &amp; Alimohammadi, 2025)</w:t>
          </w:r>
          <w:r>
            <w:fldChar w:fldCharType="end"/>
          </w:r>
        </w:sdtContent>
      </w:sdt>
      <w:r>
        <w:t>, but such architecture remains absent from mainstream DSS.</w:t>
      </w:r>
    </w:p>
    <w:p w14:paraId="09019DE3" w14:textId="33ED1760" w:rsidR="00425C94" w:rsidRPr="00824DEE" w:rsidRDefault="00425C94" w:rsidP="00425C94">
      <w:pPr>
        <w:pStyle w:val="ParText"/>
        <w:keepNext/>
        <w:pBdr>
          <w:top w:val="single" w:sz="4" w:space="1" w:color="auto"/>
          <w:bottom w:val="single" w:sz="4" w:space="1" w:color="auto"/>
        </w:pBdr>
        <w:rPr>
          <w:b/>
          <w:bCs/>
        </w:rPr>
      </w:pPr>
      <w:r>
        <w:rPr>
          <w:b/>
          <w:bCs/>
        </w:rPr>
        <w:t>G3 Tight Simulation-Decision Coupling without an End-to-End Operational Workflow</w:t>
      </w:r>
    </w:p>
    <w:p w14:paraId="768D7D49" w14:textId="52BE7791" w:rsidR="00FE6C86" w:rsidRPr="00824DEE" w:rsidRDefault="00FE6C86" w:rsidP="00FE6C86">
      <w:pPr>
        <w:pStyle w:val="ParText"/>
      </w:pPr>
      <w:r>
        <w:t xml:space="preserve">Many wildfire DSS tightly integrate fire-spread simulation with decision reasoning. Modular architectures are essential for traceability and independent validation of system components </w:t>
      </w:r>
      <w:sdt>
        <w:sdtPr>
          <w:id w:val="-215507078"/>
          <w:citation/>
        </w:sdtPr>
        <w:sdtContent>
          <w:r>
            <w:fldChar w:fldCharType="begin"/>
          </w:r>
          <w:r>
            <w:instrText xml:space="preserve"> CITATION Sug10 \l 1055 </w:instrText>
          </w:r>
          <w:r>
            <w:fldChar w:fldCharType="separate"/>
          </w:r>
          <w:r w:rsidR="00693217">
            <w:rPr>
              <w:noProof/>
            </w:rPr>
            <w:t>(Sugumaran &amp; Degroote, 2010)</w:t>
          </w:r>
          <w:r>
            <w:fldChar w:fldCharType="end"/>
          </w:r>
        </w:sdtContent>
      </w:sdt>
      <w:r>
        <w:t xml:space="preserve">, yet tight coupling prevents either component from being updated or verified in isolation </w:t>
      </w:r>
      <w:sdt>
        <w:sdtPr>
          <w:id w:val="-9844552"/>
          <w:citation/>
        </w:sdtPr>
        <w:sdtContent>
          <w:r>
            <w:fldChar w:fldCharType="begin"/>
          </w:r>
          <w:r>
            <w:instrText xml:space="preserve"> CITATION PachecoEtAl2015 \l 1055  \m VasquezEtAl2021Forests</w:instrText>
          </w:r>
          <w:r>
            <w:fldChar w:fldCharType="separate"/>
          </w:r>
          <w:r w:rsidR="00693217">
            <w:rPr>
              <w:noProof/>
            </w:rPr>
            <w:t>(Pacheco, 2015; Vásquez, 2021)</w:t>
          </w:r>
          <w:r>
            <w:fldChar w:fldCharType="end"/>
          </w:r>
        </w:sdtContent>
      </w:sdt>
      <w:r>
        <w:t xml:space="preserve">. WFDSS exemplifies this pattern: its fire-behavior subsystems and decision documentation are architecturally merged within a single platform, constraining substitutability </w:t>
      </w:r>
      <w:sdt>
        <w:sdtPr>
          <w:id w:val="2042782893"/>
          <w:citation/>
        </w:sdtPr>
        <w:sdtContent>
          <w:r>
            <w:fldChar w:fldCharType="begin"/>
          </w:r>
          <w:r>
            <w:instrText xml:space="preserve"> CITATION NoonanWright2011 \l 1055 </w:instrText>
          </w:r>
          <w:r>
            <w:fldChar w:fldCharType="separate"/>
          </w:r>
          <w:r w:rsidR="00693217">
            <w:rPr>
              <w:noProof/>
            </w:rPr>
            <w:t>(Noonan-Wright, et al., 2011)</w:t>
          </w:r>
          <w:r>
            <w:fldChar w:fldCharType="end"/>
          </w:r>
        </w:sdtContent>
      </w:sdt>
      <w:r>
        <w:t xml:space="preserve">. Recent hybrid architectures reinforce the same coupling. The transformer-fuzzy decision model of Mohammadi, Alesheikh, &amp; Alimohammadi </w:t>
      </w:r>
      <w:sdt>
        <w:sdtPr>
          <w:id w:val="-369307102"/>
          <w:citation/>
        </w:sdtPr>
        <w:sdtContent>
          <w:r>
            <w:fldChar w:fldCharType="begin"/>
          </w:r>
          <w:r>
            <w:instrText xml:space="preserve">CITATION Mohammadi2025 \n  \t  \l 1055 </w:instrText>
          </w:r>
          <w:r>
            <w:fldChar w:fldCharType="separate"/>
          </w:r>
          <w:r w:rsidR="00693217">
            <w:rPr>
              <w:noProof/>
            </w:rPr>
            <w:t>(2025)</w:t>
          </w:r>
          <w:r>
            <w:fldChar w:fldCharType="end"/>
          </w:r>
        </w:sdtContent>
      </w:sdt>
      <w:r>
        <w:t xml:space="preserve"> and the real-time DSS of Figueiredo, Macedo, Alves, &amp; Figueiredo </w:t>
      </w:r>
      <w:sdt>
        <w:sdtPr>
          <w:id w:val="1290709113"/>
          <w:citation/>
        </w:sdtPr>
        <w:sdtContent>
          <w:r>
            <w:fldChar w:fldCharType="begin"/>
          </w:r>
          <w:r>
            <w:instrText xml:space="preserve">CITATION Figueiredo2024 \n  \t  \l 1055 </w:instrText>
          </w:r>
          <w:r>
            <w:fldChar w:fldCharType="separate"/>
          </w:r>
          <w:r w:rsidR="00693217">
            <w:rPr>
              <w:noProof/>
            </w:rPr>
            <w:t>(2024)</w:t>
          </w:r>
          <w:r>
            <w:fldChar w:fldCharType="end"/>
          </w:r>
        </w:sdtContent>
      </w:sdt>
      <w:r>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3E1D2660" w:rsidR="000B1640" w:rsidRPr="00824DEE" w:rsidRDefault="000B1640" w:rsidP="0048381B">
      <w:pPr>
        <w:pStyle w:val="ParText"/>
      </w:pPr>
      <w:r>
        <w:lastRenderedPageBreak/>
        <w:t xml:space="preserve">Optimization-based DSS represent operational constraints such as resources, travel time, and suppression effectiveness through formal cost functions </w:t>
      </w:r>
      <w:sdt>
        <w:sdtPr>
          <w:id w:val="-1330356888"/>
          <w:citation/>
        </w:sdtPr>
        <w:sdtContent>
          <w:r>
            <w:fldChar w:fldCharType="begin"/>
          </w:r>
          <w:r>
            <w:instrText xml:space="preserve"> CITATION KeeneyRaiffa1976 \l 1055  \m Pais2021</w:instrText>
          </w:r>
          <w:r>
            <w:fldChar w:fldCharType="separate"/>
          </w:r>
          <w:r w:rsidR="00693217">
            <w:rPr>
              <w:noProof/>
            </w:rPr>
            <w:t>(Keeney &amp; Raiffa, 1976; Pais, Carrasco, Moudio, &amp; Shen, 2021)</w:t>
          </w:r>
          <w:r>
            <w:fldChar w:fldCharType="end"/>
          </w:r>
        </w:sdtContent>
      </w:sdt>
      <w:r>
        <w:t xml:space="preserve">. These formulations presuppose complete state information, which is rarely available during active wildfire response </w:t>
      </w:r>
      <w:sdt>
        <w:sdtPr>
          <w:id w:val="78410820"/>
          <w:citation/>
        </w:sdtPr>
        <w:sdtContent>
          <w:r>
            <w:fldChar w:fldCharType="begin"/>
          </w:r>
          <w:r>
            <w:instrText xml:space="preserve"> CITATION Mar07 \l 1055  \m Finney2006</w:instrText>
          </w:r>
          <w:r>
            <w:fldChar w:fldCharType="separate"/>
          </w:r>
          <w:r w:rsidR="00693217">
            <w:rPr>
              <w:noProof/>
            </w:rPr>
            <w:t>(Martell, 2007; Finney, 2006)</w:t>
          </w:r>
          <w:r>
            <w:fldChar w:fldCharType="end"/>
          </w:r>
        </w:sdtContent>
      </w:sdt>
      <w:r>
        <w:t xml:space="preserve">. The gap is therefore not lack of awareness but the absence of mechanisms that integrate constraints into real-time, cell-level reasoning under incomplete and evolving observations </w:t>
      </w:r>
      <w:sdt>
        <w:sdtPr>
          <w:id w:val="1841424478"/>
          <w:citation/>
        </w:sdtPr>
        <w:sdtContent>
          <w:r>
            <w:fldChar w:fldCharType="begin"/>
          </w:r>
          <w:r>
            <w:instrText xml:space="preserve"> CITATION Oliveira2022 \l 1055 </w:instrText>
          </w:r>
          <w:r>
            <w:fldChar w:fldCharType="separate"/>
          </w:r>
          <w:r w:rsidR="00693217">
            <w:rPr>
              <w:noProof/>
            </w:rPr>
            <w:t>(Oliveira, Barros, Ager, &amp; Fernandes, 2022)</w:t>
          </w:r>
          <w:r>
            <w:fldChar w:fldCharType="end"/>
          </w:r>
        </w:sdtContent>
      </w:sdt>
      <w:r>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824DEE" w:rsidRDefault="006C49EC" w:rsidP="006C49EC">
      <w:pPr>
        <w:pStyle w:val="Heading2"/>
        <w:rPr>
          <w:lang w:eastAsia="tr-TR"/>
        </w:rPr>
      </w:pPr>
      <w:bookmarkStart w:id="40" w:name="_Toc234359294"/>
      <w:r>
        <w:rPr>
          <w:lang w:eastAsia="tr-TR"/>
        </w:rPr>
        <w:t>Research Question and Hypothesis</w:t>
      </w:r>
      <w:bookmarkEnd w:id="40"/>
    </w:p>
    <w:p w14:paraId="1D04B554" w14:textId="77777777" w:rsidR="001618FC" w:rsidRPr="00824DEE" w:rsidRDefault="001618FC" w:rsidP="00C71C81">
      <w:pPr>
        <w:pStyle w:val="ParText"/>
      </w:pPr>
      <w:r>
        <w:t>Formally, this thesis addresses the following research question:</w:t>
      </w:r>
    </w:p>
    <w:p w14:paraId="58AD2690" w14:textId="21D6180D" w:rsidR="001618FC" w:rsidRPr="00824DEE"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824DEE" w:rsidRDefault="001618FC" w:rsidP="00C71C81">
      <w:pPr>
        <w:pStyle w:val="ParText"/>
      </w:pPr>
      <w:r>
        <w:t>This question gives rise to the following main hypothesis:</w:t>
      </w:r>
    </w:p>
    <w:p w14:paraId="6589EC11" w14:textId="0F4ABA0B" w:rsidR="001618FC" w:rsidRPr="00824DEE"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Pr>
          <w:b/>
          <w:bCs/>
          <w:i/>
          <w:iCs/>
        </w:rPr>
        <w:t xml:space="preserve">A hierarchically distributed DSS architecture built on concept-driven fuzzy reasoning, equipped with adaptive and generative rule evolution behind a </w:t>
      </w:r>
      <w:r>
        <w:rPr>
          <w:b/>
          <w:bCs/>
          <w:i/>
          <w:iCs/>
        </w:rPr>
        <w:lastRenderedPageBreak/>
        <w:t>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824DEE" w:rsidRDefault="001618FC" w:rsidP="00C71C81">
      <w:pPr>
        <w:pStyle w:val="ParText"/>
      </w:pPr>
      <w:r>
        <w:t>This hypothesis is decomposed into three testable sub-claims:</w:t>
      </w:r>
    </w:p>
    <w:p w14:paraId="52BA3F34" w14:textId="66A97367" w:rsidR="001618FC" w:rsidRPr="00824DEE" w:rsidRDefault="001618FC" w:rsidP="001618FC">
      <w:pPr>
        <w:pStyle w:val="ParText"/>
      </w:pPr>
      <w:r>
        <w:rPr>
          <w:b/>
          <w:bCs/>
          <w:i/>
          <w:iCs/>
        </w:rPr>
        <w:t>H1 (Scalability and Adaptability):</w:t>
      </w:r>
      <w:r>
        <w:t xml:space="preserve"> A hierarchically distributed architecture with concept-abstracted local fuzzy agents and non-inferential global coordination generates adaptive interventions over an open decision space with lower rule-base complexity and faster response times than centralized, closed-alternative DSS under evolving wildfire conditions.</w:t>
      </w:r>
    </w:p>
    <w:p w14:paraId="4E178EC6" w14:textId="0C9C4E17" w:rsidR="001618FC" w:rsidRPr="00824DEE" w:rsidRDefault="001618FC" w:rsidP="001618FC">
      <w:pPr>
        <w:pStyle w:val="ParText"/>
      </w:pPr>
      <w:r>
        <w:rPr>
          <w:b/>
          <w:bCs/>
          <w:i/>
          <w:iCs/>
        </w:rPr>
        <w:t>H2 (Interpretability and Independent Validation):</w:t>
      </w:r>
      <w:r>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824DEE" w:rsidRDefault="001618FC" w:rsidP="001618FC">
      <w:pPr>
        <w:pStyle w:val="ParText"/>
      </w:pPr>
      <w:r>
        <w:rPr>
          <w:b/>
          <w:bCs/>
          <w:i/>
          <w:iCs/>
        </w:rPr>
        <w:t>H3 (Operational Feasibility Under Uncertainty):</w:t>
      </w:r>
      <w:r>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824DEE" w:rsidRDefault="002D1D9A" w:rsidP="003B2FD7">
      <w:pPr>
        <w:pStyle w:val="Heading2"/>
        <w:rPr>
          <w:lang w:eastAsia="tr-TR"/>
        </w:rPr>
      </w:pPr>
      <w:bookmarkStart w:id="41" w:name="_Toc234359295"/>
      <w:r>
        <w:rPr>
          <w:lang w:eastAsia="tr-TR"/>
        </w:rPr>
        <w:t>Main Contributions of the Thesis</w:t>
      </w:r>
      <w:bookmarkEnd w:id="41"/>
    </w:p>
    <w:p w14:paraId="0024568E" w14:textId="69CBE0FD" w:rsidR="00237656" w:rsidRPr="00824DEE" w:rsidRDefault="00237656" w:rsidP="00237656">
      <w:pPr>
        <w:spacing w:before="120" w:after="120"/>
      </w:pPr>
      <w:r>
        <w:t xml:space="preserve">There are three architectural and methodological contributions that collectively address the structural gaps identified in Section 1.1. Each contribution is self-contained and addresses a distinct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693217">
        <w:t xml:space="preserve">Table </w:t>
      </w:r>
      <w:r w:rsidR="00693217">
        <w:rPr>
          <w:noProof/>
        </w:rPr>
        <w:t>1</w:t>
      </w:r>
      <w:r w:rsidR="00693217">
        <w:t>.</w:t>
      </w:r>
      <w:r w:rsidR="00693217">
        <w:rPr>
          <w:noProof/>
        </w:rPr>
        <w:t>2</w:t>
      </w:r>
      <w:r>
        <w:rPr>
          <w:lang w:eastAsia="tr-TR"/>
        </w:rPr>
        <w:fldChar w:fldCharType="end"/>
      </w:r>
      <w:r>
        <w:t xml:space="preserve">. The contributions are realized across the background in Chapter 2, the simulation </w:t>
      </w:r>
      <w:r>
        <w:lastRenderedPageBreak/>
        <w:t>framework in Chapter 3, the DSS specifications in Chapter 4, the DSS implementation and formal analysis in Chapter 5, and the empirical evaluation in Chapter 6.</w:t>
      </w:r>
    </w:p>
    <w:p w14:paraId="4DDCE7D8" w14:textId="0216E8A0" w:rsidR="00663182" w:rsidRPr="00824DEE" w:rsidRDefault="00663182" w:rsidP="00663182">
      <w:pPr>
        <w:pStyle w:val="Caption"/>
        <w:keepNext/>
      </w:pPr>
      <w:bookmarkStart w:id="42" w:name="_Ref223821474"/>
      <w:bookmarkStart w:id="43" w:name="_Toc234359340"/>
      <w:r>
        <w:t xml:space="preserve">Table </w:t>
      </w:r>
      <w:r>
        <w:fldChar w:fldCharType="begin"/>
      </w:r>
      <w:r>
        <w:instrText xml:space="preserve"> STYLEREF 1 \s </w:instrText>
      </w:r>
      <w:r>
        <w:fldChar w:fldCharType="separate"/>
      </w:r>
      <w:r w:rsidR="00693217">
        <w:rPr>
          <w:noProof/>
        </w:rPr>
        <w:t>1</w:t>
      </w:r>
      <w:r>
        <w:fldChar w:fldCharType="end"/>
      </w:r>
      <w:r>
        <w:t>.</w:t>
      </w:r>
      <w:r>
        <w:fldChar w:fldCharType="begin"/>
      </w:r>
      <w:r>
        <w:instrText xml:space="preserve"> SEQ Table \* ARABIC \s 1 </w:instrText>
      </w:r>
      <w:r>
        <w:fldChar w:fldCharType="separate"/>
      </w:r>
      <w:r w:rsidR="00693217">
        <w:rPr>
          <w:noProof/>
        </w:rPr>
        <w:t>2</w:t>
      </w:r>
      <w:r>
        <w:fldChar w:fldCharType="end"/>
      </w:r>
      <w:bookmarkEnd w:id="42"/>
      <w:r>
        <w:t xml:space="preserve"> Mapping of thesis contributions to identified gaps</w:t>
      </w:r>
      <w:bookmarkEnd w:id="43"/>
    </w:p>
    <w:tbl>
      <w:tblPr>
        <w:tblStyle w:val="GridTable1Light1"/>
        <w:tblW w:w="5000" w:type="pct"/>
        <w:tblLook w:val="04A0" w:firstRow="1" w:lastRow="0" w:firstColumn="1" w:lastColumn="0" w:noHBand="0" w:noVBand="1"/>
      </w:tblPr>
      <w:tblGrid>
        <w:gridCol w:w="687"/>
        <w:gridCol w:w="2816"/>
        <w:gridCol w:w="4534"/>
      </w:tblGrid>
      <w:tr w:rsidR="00237656" w:rsidRPr="00824DEE" w14:paraId="121CFB4E" w14:textId="77777777" w:rsidTr="008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824DEE" w:rsidRDefault="00237656" w:rsidP="00824DEE">
            <w:pPr>
              <w:pStyle w:val="TableText"/>
            </w:pPr>
          </w:p>
        </w:tc>
        <w:tc>
          <w:tcPr>
            <w:tcW w:w="1752" w:type="pct"/>
          </w:tcPr>
          <w:p w14:paraId="300C70D4" w14:textId="77777777" w:rsidR="00237656" w:rsidRPr="00824DEE" w:rsidRDefault="00237656" w:rsidP="00824DEE">
            <w:pPr>
              <w:pStyle w:val="TableText"/>
              <w:cnfStyle w:val="100000000000" w:firstRow="1" w:lastRow="0" w:firstColumn="0" w:lastColumn="0" w:oddVBand="0" w:evenVBand="0" w:oddHBand="0" w:evenHBand="0" w:firstRowFirstColumn="0" w:firstRowLastColumn="0" w:lastRowFirstColumn="0" w:lastRowLastColumn="0"/>
            </w:pPr>
            <w:r>
              <w:t>Addressed Gap</w:t>
            </w:r>
          </w:p>
        </w:tc>
        <w:tc>
          <w:tcPr>
            <w:tcW w:w="2821" w:type="pct"/>
          </w:tcPr>
          <w:p w14:paraId="68514DA7" w14:textId="77777777" w:rsidR="00237656" w:rsidRPr="00824DEE" w:rsidRDefault="00237656" w:rsidP="00824DEE">
            <w:pPr>
              <w:pStyle w:val="TableText"/>
              <w:cnfStyle w:val="100000000000" w:firstRow="1" w:lastRow="0" w:firstColumn="0" w:lastColumn="0" w:oddVBand="0" w:evenVBand="0" w:oddHBand="0" w:evenHBand="0" w:firstRowFirstColumn="0" w:firstRowLastColumn="0" w:lastRowFirstColumn="0" w:lastRowLastColumn="0"/>
            </w:pPr>
            <w:r>
              <w:t>Contribution</w:t>
            </w:r>
          </w:p>
        </w:tc>
      </w:tr>
      <w:tr w:rsidR="00106357" w14:paraId="0F30A447"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Default="00000000">
            <w:pPr>
              <w:pStyle w:val="TableText"/>
            </w:pPr>
            <w:r>
              <w:t>C1</w:t>
            </w:r>
          </w:p>
        </w:tc>
        <w:tc>
          <w:tcPr>
            <w:tcW w:w="1752" w:type="pct"/>
          </w:tcPr>
          <w:p w14:paraId="2A1025E7" w14:textId="77777777"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G1: Closed decision spaces in centralized architectures</w:t>
            </w:r>
          </w:p>
        </w:tc>
        <w:tc>
          <w:tcPr>
            <w:tcW w:w="2821" w:type="pct"/>
          </w:tcPr>
          <w:p w14:paraId="488AC83D" w14:textId="210FBA32"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Open decision space through concept-based abstraction, adaptive rule generation, and hierarchically distributed reasoning with non-inferential global coordination</w:t>
            </w:r>
          </w:p>
        </w:tc>
      </w:tr>
      <w:tr w:rsidR="00106357" w14:paraId="41627B36"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Default="00000000">
            <w:pPr>
              <w:pStyle w:val="TableText"/>
            </w:pPr>
            <w:r>
              <w:t>C2</w:t>
            </w:r>
          </w:p>
        </w:tc>
        <w:tc>
          <w:tcPr>
            <w:tcW w:w="1752" w:type="pct"/>
          </w:tcPr>
          <w:p w14:paraId="1F415F64" w14:textId="77777777"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G2: Unrepresented epistemic uncertainty and limited explainability</w:t>
            </w:r>
          </w:p>
        </w:tc>
        <w:tc>
          <w:tcPr>
            <w:tcW w:w="2821" w:type="pct"/>
          </w:tcPr>
          <w:p w14:paraId="29F544F0" w14:textId="77777777"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Sensitivity analysis built on confidence-gated uncertainty propagation and intrinsic rule-level traceability</w:t>
            </w:r>
          </w:p>
        </w:tc>
      </w:tr>
      <w:tr w:rsidR="00106357" w14:paraId="0D6044D2"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Default="00000000">
            <w:pPr>
              <w:pStyle w:val="TableText"/>
            </w:pPr>
            <w:r>
              <w:t>C3</w:t>
            </w:r>
          </w:p>
        </w:tc>
        <w:tc>
          <w:tcPr>
            <w:tcW w:w="1752" w:type="pct"/>
          </w:tcPr>
          <w:p w14:paraId="5D95FAB1" w14:textId="77777777"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G3: Simulation-decision coupling without an end-to-end operational workflow</w:t>
            </w:r>
          </w:p>
        </w:tc>
        <w:tc>
          <w:tcPr>
            <w:tcW w:w="2821" w:type="pct"/>
          </w:tcPr>
          <w:p w14:paraId="5DBF4253" w14:textId="77777777" w:rsidR="00106357" w:rsidRDefault="00000000">
            <w:pPr>
              <w:pStyle w:val="TableText"/>
              <w:cnfStyle w:val="000000000000" w:firstRow="0" w:lastRow="0" w:firstColumn="0" w:lastColumn="0" w:oddVBand="0" w:evenVBand="0" w:oddHBand="0" w:evenHBand="0" w:firstRowFirstColumn="0" w:firstRowLastColumn="0" w:lastRowFirstColumn="0" w:lastRowLastColumn="0"/>
            </w:pPr>
            <w:r>
              <w:t>End-to-end use-case demonstration over analytically separated simulation and decision cores with satisficing-based acceptance</w:t>
            </w:r>
          </w:p>
        </w:tc>
      </w:tr>
    </w:tbl>
    <w:p w14:paraId="06AB0315" w14:textId="77777777" w:rsidR="002F37F2" w:rsidRPr="002F37F2" w:rsidRDefault="002F37F2" w:rsidP="002F37F2">
      <w:pPr>
        <w:pStyle w:val="ParText"/>
      </w:pPr>
    </w:p>
    <w:p w14:paraId="2DB4D48A" w14:textId="00EC5CA6" w:rsidR="00E77EB4" w:rsidRPr="00824DEE" w:rsidRDefault="00E77EB4" w:rsidP="00334870">
      <w:pPr>
        <w:pStyle w:val="ParText"/>
        <w:keepNext/>
        <w:pBdr>
          <w:top w:val="single" w:sz="4" w:space="1" w:color="auto"/>
          <w:bottom w:val="single" w:sz="4" w:space="1" w:color="auto"/>
        </w:pBdr>
        <w:rPr>
          <w:b/>
          <w:bCs/>
        </w:rPr>
      </w:pPr>
      <w:r>
        <w:rPr>
          <w:b/>
          <w:bCs/>
        </w:rPr>
        <w:t>C1 Open Decision Space through Adaptive, Concept-Driven Distributed Reasoning</w:t>
      </w:r>
    </w:p>
    <w:p w14:paraId="30A10A16" w14:textId="18D57DB4" w:rsidR="00BB15F3" w:rsidRDefault="00000000">
      <w:pPr>
        <w:pStyle w:val="ParText"/>
      </w:pPr>
      <w:r>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and term resolution </w:t>
      </w:r>
      <w:sdt>
        <w:sdtPr>
          <w:id w:val="815728001"/>
          <w:citation/>
        </w:sdtPr>
        <w:sdtContent>
          <w:r>
            <w:fldChar w:fldCharType="begin"/>
          </w:r>
          <w:r>
            <w:instrText xml:space="preserve"> CITATION TakagiSugeno1985 \l 1055  \m Ang04 </w:instrText>
          </w:r>
          <w:r>
            <w:fldChar w:fldCharType="separate"/>
          </w:r>
          <w:r w:rsidR="00693217">
            <w:rPr>
              <w:noProof/>
            </w:rPr>
            <w:t>(Takagi &amp; Sugeno, 1985; Angelov &amp; Filev, 2004)</w:t>
          </w:r>
          <w:r>
            <w:fldChar w:fldCharType="end"/>
          </w:r>
        </w:sdtContent>
      </w:sdt>
      <w:r>
        <w:t xml:space="preserve">, a generative model proposes genuinely new candidate rules when adaptation is exhausted, and every candidate passes a satisficing verification gate before it may act </w:t>
      </w:r>
      <w:sdt>
        <w:sdtPr>
          <w:id w:val="815728003"/>
          <w:citation/>
        </w:sdtPr>
        <w:sdtContent>
          <w:r>
            <w:fldChar w:fldCharType="begin"/>
          </w:r>
          <w:r>
            <w:instrText xml:space="preserve"> CITATION Sim56 \l 1055 </w:instrText>
          </w:r>
          <w:r>
            <w:fldChar w:fldCharType="separate"/>
          </w:r>
          <w:r w:rsidR="00693217">
            <w:rPr>
              <w:noProof/>
            </w:rPr>
            <w:t>(Simon H. A., 1956)</w:t>
          </w:r>
          <w:r>
            <w:fldChar w:fldCharType="end"/>
          </w:r>
        </w:sdtContent>
      </w:sdt>
      <w:r>
        <w:t>. Reasoning itself is confined to local fuzzy agents, while a non-inferential global layer only assigns resources and normalizes priorities, which keeps the open field scalable.</w:t>
      </w:r>
    </w:p>
    <w:p w14:paraId="59F55075" w14:textId="65E1BC90" w:rsidR="00E77EB4" w:rsidRPr="00824DEE" w:rsidRDefault="00E77EB4" w:rsidP="00E77EB4">
      <w:pPr>
        <w:pStyle w:val="ParText"/>
        <w:keepNext/>
        <w:pBdr>
          <w:top w:val="single" w:sz="4" w:space="1" w:color="auto"/>
          <w:bottom w:val="single" w:sz="4" w:space="1" w:color="auto"/>
        </w:pBdr>
        <w:rPr>
          <w:b/>
          <w:bCs/>
        </w:rPr>
      </w:pPr>
      <w:r>
        <w:rPr>
          <w:b/>
          <w:bCs/>
        </w:rPr>
        <w:lastRenderedPageBreak/>
        <w:t>C2 Sensitivity Analysis with Intrinsic Traceability and Confidence-Gated Uncertainty</w:t>
      </w:r>
    </w:p>
    <w:p w14:paraId="2D0CB866" w14:textId="77777777" w:rsidR="00BB15F3" w:rsidRDefault="00000000">
      <w:pPr>
        <w:pStyle w:val="ParText"/>
      </w:pPr>
      <w:r>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7E7B063" w:rsidR="00E77EB4" w:rsidRPr="00824DEE" w:rsidRDefault="00E77EB4" w:rsidP="00E77EB4">
      <w:pPr>
        <w:pStyle w:val="ParText"/>
        <w:keepNext/>
        <w:pBdr>
          <w:top w:val="single" w:sz="4" w:space="1" w:color="auto"/>
          <w:bottom w:val="single" w:sz="4" w:space="1" w:color="auto"/>
        </w:pBdr>
        <w:rPr>
          <w:b/>
          <w:bCs/>
        </w:rPr>
      </w:pPr>
      <w:r>
        <w:rPr>
          <w:b/>
          <w:bCs/>
        </w:rPr>
        <w:t>C3 End-to-End Use-Case Demonstration over Separated Simulation and Decision Cores</w:t>
      </w:r>
    </w:p>
    <w:p w14:paraId="5C0AE2B1" w14:textId="24B03EBC" w:rsidR="00BB15F3" w:rsidRDefault="00000000">
      <w:pPr>
        <w:pStyle w:val="ParText"/>
      </w:pPr>
      <w:r>
        <w:t xml:space="preserve">To address G3, the thesis enforces a strict separation between the simulation core and the decision core, which grounds formal pipeline properties under incomplete observation and lets either side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answers the research-to-practice distance reported in field studies </w:t>
      </w:r>
      <w:sdt>
        <w:sdtPr>
          <w:id w:val="815728009"/>
          <w:citation/>
        </w:sdtPr>
        <w:sdtContent>
          <w:r>
            <w:fldChar w:fldCharType="begin"/>
          </w:r>
          <w:r>
            <w:instrText xml:space="preserve"> CITATION Fillmore2023 \l 1055  \m Rapp2020 </w:instrText>
          </w:r>
          <w:r>
            <w:fldChar w:fldCharType="separate"/>
          </w:r>
          <w:r w:rsidR="00693217">
            <w:rPr>
              <w:noProof/>
            </w:rPr>
            <w:t>(Fillmore &amp; Paveglio, 2023; Rapp, Rabung, Wilson, &amp; Toman, 2020)</w:t>
          </w:r>
          <w:r>
            <w:fldChar w:fldCharType="end"/>
          </w:r>
        </w:sdtContent>
      </w:sdt>
      <w:r>
        <w:t>.</w:t>
      </w:r>
    </w:p>
    <w:p w14:paraId="4F65512F" w14:textId="0CC0790A" w:rsidR="00E77EB4" w:rsidRPr="00824DEE" w:rsidRDefault="00E77EB4" w:rsidP="00334870">
      <w:pPr>
        <w:pStyle w:val="ParText"/>
      </w:pPr>
      <w:r>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35503A70" w14:textId="7A2DB8BA" w:rsidR="00824DEE" w:rsidRPr="00824DEE" w:rsidRDefault="00824DEE" w:rsidP="00824DEE">
      <w:pPr>
        <w:pStyle w:val="ParText"/>
        <w:rPr>
          <w:lang w:eastAsia="tr-TR"/>
        </w:rPr>
      </w:pPr>
      <w:r>
        <w:rPr>
          <w:lang w:eastAsia="tr-TR"/>
        </w:rPr>
        <w:t xml:space="preserve">The </w:t>
      </w:r>
      <w:r>
        <w:t xml:space="preserve">three structural gaps G1 to G3 identified above are not uniformly distributed across the wildfire DSS literature. Individual frameworks address some gaps while remaining constrained by others, and no single existing system resolves all three in combination. Six representative frameworks, spanning the principal methodological </w:t>
      </w:r>
      <w:r>
        <w:lastRenderedPageBreak/>
        <w:t xml:space="preserve">families currently in operational use or active academic development, make this distribution concrete: an operationally deployed incident support platform (WFDSS), a widely used fire-behavior simulation system (FlamMap), a recent multi-criteria optimization toolkit (MORA), a real-time operational DSS </w:t>
      </w:r>
      <w:sdt>
        <w:sdtPr>
          <w:rPr>
            <w:lang w:eastAsia="tr-TR"/>
          </w:rPr>
          <w:id w:val="286935979"/>
          <w:citation/>
        </w:sdtPr>
        <w:sdtContent>
          <w:r>
            <w:rPr>
              <w:lang w:eastAsia="tr-TR"/>
            </w:rPr>
            <w:fldChar w:fldCharType="begin"/>
          </w:r>
          <w:r>
            <w:rPr>
              <w:lang w:val="tr-TR" w:eastAsia="tr-TR"/>
            </w:rPr>
            <w:instrText xml:space="preserve"> CITATION Figueiredo2024 \l 1055 </w:instrText>
          </w:r>
          <w:r>
            <w:rPr>
              <w:lang w:eastAsia="tr-TR"/>
            </w:rPr>
            <w:fldChar w:fldCharType="separate"/>
          </w:r>
          <w:r w:rsidR="00693217" w:rsidRPr="00693217">
            <w:rPr>
              <w:noProof/>
              <w:lang w:val="tr-TR" w:eastAsia="tr-TR"/>
            </w:rPr>
            <w:t>(Figueiredo, Macedo, Alves, &amp; Figueiredo, 2024)</w:t>
          </w:r>
          <w:r>
            <w:rPr>
              <w:lang w:eastAsia="tr-TR"/>
            </w:rPr>
            <w:fldChar w:fldCharType="end"/>
          </w:r>
        </w:sdtContent>
      </w:sdt>
      <w:r>
        <w:rPr>
          <w:lang w:eastAsia="tr-TR"/>
        </w:rPr>
        <w:t xml:space="preserve">, a deep-learning and fuzzy hybrid prediction framework </w:t>
      </w:r>
      <w:sdt>
        <w:sdtPr>
          <w:rPr>
            <w:lang w:eastAsia="tr-TR"/>
          </w:rPr>
          <w:id w:val="-1681424102"/>
          <w:citation/>
        </w:sdtPr>
        <w:sdtContent>
          <w:r>
            <w:rPr>
              <w:lang w:eastAsia="tr-TR"/>
            </w:rPr>
            <w:fldChar w:fldCharType="begin"/>
          </w:r>
          <w:r>
            <w:rPr>
              <w:lang w:val="tr-TR" w:eastAsia="tr-TR"/>
            </w:rPr>
            <w:instrText xml:space="preserve"> CITATION Mohammadi2025 \l 1055 </w:instrText>
          </w:r>
          <w:r>
            <w:rPr>
              <w:lang w:eastAsia="tr-TR"/>
            </w:rPr>
            <w:fldChar w:fldCharType="separate"/>
          </w:r>
          <w:r w:rsidR="00693217" w:rsidRPr="00693217">
            <w:rPr>
              <w:noProof/>
              <w:lang w:val="tr-TR" w:eastAsia="tr-TR"/>
            </w:rPr>
            <w:t>(Mohammadi, Alesheikh, &amp; Alimohammadi, 2025)</w:t>
          </w:r>
          <w:r>
            <w:rPr>
              <w:lang w:eastAsia="tr-TR"/>
            </w:rPr>
            <w:fldChar w:fldCharType="end"/>
          </w:r>
        </w:sdtContent>
      </w:sdt>
      <w:r>
        <w:rPr>
          <w:lang w:eastAsia="tr-TR"/>
        </w:rPr>
        <w:t>, and the proposed DisasterAware framework.</w:t>
      </w:r>
    </w:p>
    <w:p w14:paraId="5A1277FC" w14:textId="254BFBFE" w:rsidR="00824DEE" w:rsidRDefault="00824DEE" w:rsidP="0032587E">
      <w:pPr>
        <w:pStyle w:val="ParText"/>
      </w:pPr>
      <w:r>
        <w:t>Operationally deployed systems such as WFDSS</w:t>
      </w:r>
      <w:sdt>
        <w:sdtPr>
          <w:rPr>
            <w:lang w:eastAsia="tr-TR"/>
          </w:rPr>
          <w:id w:val="-141430378"/>
          <w:citation/>
        </w:sdtPr>
        <w:sdtContent>
          <w:r>
            <w:rPr>
              <w:lang w:eastAsia="tr-TR"/>
            </w:rPr>
            <w:fldChar w:fldCharType="begin"/>
          </w:r>
          <w:r>
            <w:rPr>
              <w:lang w:val="tr-TR" w:eastAsia="tr-TR"/>
            </w:rPr>
            <w:instrText xml:space="preserve"> CITATION NoonanWright2011 \l 1055 </w:instrText>
          </w:r>
          <w:r>
            <w:rPr>
              <w:lang w:eastAsia="tr-TR"/>
            </w:rPr>
            <w:fldChar w:fldCharType="separate"/>
          </w:r>
          <w:r w:rsidR="00693217">
            <w:rPr>
              <w:noProof/>
              <w:lang w:val="tr-TR" w:eastAsia="tr-TR"/>
            </w:rPr>
            <w:t xml:space="preserve"> </w:t>
          </w:r>
          <w:r w:rsidR="00693217" w:rsidRPr="00693217">
            <w:rPr>
              <w:noProof/>
              <w:lang w:val="tr-TR" w:eastAsia="tr-TR"/>
            </w:rPr>
            <w:t>(Noonan-Wright, et al., 2011)</w:t>
          </w:r>
          <w:r>
            <w:rPr>
              <w:lang w:eastAsia="tr-TR"/>
            </w:rPr>
            <w:fldChar w:fldCharType="end"/>
          </w:r>
        </w:sdtContent>
      </w:sdt>
      <w:r>
        <w:rPr>
          <w:lang w:eastAsia="tr-TR"/>
        </w:rPr>
        <w:t xml:space="preserve"> offer mature incident-support capabilities but remain constrained by closed decision spaces, centralized reasoning, and tight coupling between fire-behavior modeling and decision documentation. Pure fire-behavior simulators such as FlamMap </w:t>
      </w:r>
      <w:sdt>
        <w:sdtPr>
          <w:rPr>
            <w:lang w:eastAsia="tr-TR"/>
          </w:rPr>
          <w:id w:val="-1883081341"/>
          <w:citation/>
        </w:sdtPr>
        <w:sdtContent>
          <w:r>
            <w:rPr>
              <w:lang w:eastAsia="tr-TR"/>
            </w:rPr>
            <w:fldChar w:fldCharType="begin"/>
          </w:r>
          <w:r>
            <w:rPr>
              <w:lang w:val="tr-TR" w:eastAsia="tr-TR"/>
            </w:rPr>
            <w:instrText xml:space="preserve"> CITATION Finney2006 \l 1055 </w:instrText>
          </w:r>
          <w:r>
            <w:rPr>
              <w:lang w:eastAsia="tr-TR"/>
            </w:rPr>
            <w:fldChar w:fldCharType="separate"/>
          </w:r>
          <w:r w:rsidR="00693217" w:rsidRPr="00693217">
            <w:rPr>
              <w:noProof/>
              <w:lang w:val="tr-TR" w:eastAsia="tr-TR"/>
            </w:rPr>
            <w:t>(Finney, 2006)</w:t>
          </w:r>
          <w:r>
            <w:rPr>
              <w:lang w:eastAsia="tr-TR"/>
            </w:rPr>
            <w:fldChar w:fldCharType="end"/>
          </w:r>
        </w:sdtContent>
      </w:sdt>
      <w:r>
        <w:rPr>
          <w:lang w:eastAsia="tr-TR"/>
        </w:rPr>
        <w:t xml:space="preserve"> provide high-fidelity physical modeling but do not constitute decision support systems in the operational sense, as they lack structured decision-generation mechanisms and are therefore marked as non-applicable across most gaps. Recent optimization-based toolkits such as MORA </w:t>
      </w:r>
      <w:sdt>
        <w:sdtPr>
          <w:rPr>
            <w:lang w:eastAsia="tr-TR"/>
          </w:rPr>
          <w:id w:val="-480389523"/>
          <w:citation/>
        </w:sdtPr>
        <w:sdtContent>
          <w:r>
            <w:rPr>
              <w:lang w:eastAsia="tr-TR"/>
            </w:rPr>
            <w:fldChar w:fldCharType="begin"/>
          </w:r>
          <w:r>
            <w:rPr>
              <w:lang w:val="tr-TR" w:eastAsia="tr-TR"/>
            </w:rPr>
            <w:instrText xml:space="preserve"> CITATION Orphanoudakis2025 \l 1055 </w:instrText>
          </w:r>
          <w:r>
            <w:rPr>
              <w:lang w:eastAsia="tr-TR"/>
            </w:rPr>
            <w:fldChar w:fldCharType="separate"/>
          </w:r>
          <w:r w:rsidR="00693217" w:rsidRPr="00693217">
            <w:rPr>
              <w:noProof/>
              <w:lang w:val="tr-TR" w:eastAsia="tr-TR"/>
            </w:rPr>
            <w:t>(Orphanoudakis, Betzelos, &amp; Leligou, 2025)</w:t>
          </w:r>
          <w:r>
            <w:rPr>
              <w:lang w:eastAsia="tr-TR"/>
            </w:rPr>
            <w:fldChar w:fldCharType="end"/>
          </w:r>
        </w:sdtContent>
      </w:sdt>
      <w:r>
        <w:rPr>
          <w:lang w:eastAsia="tr-TR"/>
        </w:rPr>
        <w:t xml:space="preserve"> advance resource-allocation reasoning but retain a centralized, closed-alternative paradigm with limited explainability. Real-time DSS implementations </w:t>
      </w:r>
      <w:sdt>
        <w:sdtPr>
          <w:rPr>
            <w:lang w:eastAsia="tr-TR"/>
          </w:rPr>
          <w:id w:val="-1884549463"/>
          <w:citation/>
        </w:sdtPr>
        <w:sdtContent>
          <w:r>
            <w:rPr>
              <w:lang w:eastAsia="tr-TR"/>
            </w:rPr>
            <w:fldChar w:fldCharType="begin"/>
          </w:r>
          <w:r>
            <w:rPr>
              <w:lang w:val="tr-TR" w:eastAsia="tr-TR"/>
            </w:rPr>
            <w:instrText xml:space="preserve"> CITATION Figueiredo2024 \l 1055 </w:instrText>
          </w:r>
          <w:r>
            <w:rPr>
              <w:lang w:eastAsia="tr-TR"/>
            </w:rPr>
            <w:fldChar w:fldCharType="separate"/>
          </w:r>
          <w:r w:rsidR="00693217" w:rsidRPr="00693217">
            <w:rPr>
              <w:noProof/>
              <w:lang w:val="tr-TR" w:eastAsia="tr-TR"/>
            </w:rPr>
            <w:t>(Figueiredo, Macedo, Alves, &amp; Figueiredo, 2024)</w:t>
          </w:r>
          <w:r>
            <w:rPr>
              <w:lang w:eastAsia="tr-TR"/>
            </w:rPr>
            <w:fldChar w:fldCharType="end"/>
          </w:r>
        </w:sdtContent>
      </w:sdt>
      <w:r>
        <w:rPr>
          <w:lang w:eastAsia="tr-TR"/>
        </w:rPr>
        <w:t xml:space="preserve"> improve responsiveness under dynamic conditions but do not integrate concept-level abstraction or distributed coordination. The hybrid fuzzy and transformer framework of Mohammadi et al. </w:t>
      </w:r>
      <w:sdt>
        <w:sdtPr>
          <w:rPr>
            <w:lang w:eastAsia="tr-TR"/>
          </w:rPr>
          <w:id w:val="531536472"/>
          <w:citation/>
        </w:sdtPr>
        <w:sdtContent>
          <w:r>
            <w:rPr>
              <w:lang w:eastAsia="tr-TR"/>
            </w:rPr>
            <w:fldChar w:fldCharType="begin"/>
          </w:r>
          <w:r>
            <w:rPr>
              <w:lang w:val="tr-TR" w:eastAsia="tr-TR"/>
            </w:rPr>
            <w:instrText xml:space="preserve">CITATION Mohammadi2025 \n  \t  \l 1055 </w:instrText>
          </w:r>
          <w:r>
            <w:rPr>
              <w:lang w:eastAsia="tr-TR"/>
            </w:rPr>
            <w:fldChar w:fldCharType="separate"/>
          </w:r>
          <w:r w:rsidR="00693217" w:rsidRPr="00693217">
            <w:rPr>
              <w:noProof/>
              <w:lang w:val="tr-TR" w:eastAsia="tr-TR"/>
            </w:rPr>
            <w:t>(2025)</w:t>
          </w:r>
          <w:r>
            <w:rPr>
              <w:lang w:eastAsia="tr-TR"/>
            </w:rPr>
            <w:fldChar w:fldCharType="end"/>
          </w:r>
        </w:sdtContent>
      </w:sdt>
      <w:r>
        <w:rPr>
          <w:lang w:eastAsia="tr-TR"/>
        </w:rPr>
        <w:t xml:space="preserve"> advances explainable AI for wildfire management, but its focus remains on prediction rather than on the generation of structured, </w:t>
      </w:r>
      <w:r>
        <w:t>operationally feasible intervention fields under operational uncertainty. Against this landscape, DisasterAware is positioned not as superior along any single dimension, but as the first framework to resolve all three structural gaps within a single coherent architecture. This positioning reflects design intent rather than validated operational maturity; on uncertainty in particular, the confidence-gated treatment adopted here is one of several principled paradigms, and Bayesian, Dempster-Shafer, and type-2 fuzzy approaches remain complementary rather than dominated.</w:t>
      </w:r>
    </w:p>
    <w:p w14:paraId="47A27E66" w14:textId="34CCCD9E" w:rsidR="00FB54D0" w:rsidRDefault="00551589" w:rsidP="00FB54D0">
      <w:pPr>
        <w:keepNext/>
      </w:pPr>
      <w:r>
        <w:rPr>
          <w:noProof/>
        </w:rPr>
        <w:lastRenderedPageBreak/>
        <w:drawing>
          <wp:inline distT="0" distB="0" distL="0" distR="0" wp14:anchorId="2635ECB8" wp14:editId="23D617C3">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3FD7E646" w14:textId="279D645F" w:rsidR="00FB54D0" w:rsidRDefault="00FB54D0" w:rsidP="00FB54D0">
      <w:pPr>
        <w:pStyle w:val="Caption"/>
      </w:pPr>
      <w:bookmarkStart w:id="44" w:name="_Ref227630123"/>
      <w:bookmarkStart w:id="45" w:name="_Toc234359353"/>
      <w:r>
        <w:t xml:space="preserve">Figure </w:t>
      </w:r>
      <w:r>
        <w:fldChar w:fldCharType="begin"/>
      </w:r>
      <w:r>
        <w:instrText xml:space="preserve"> STYLEREF 1 \s </w:instrText>
      </w:r>
      <w:r>
        <w:fldChar w:fldCharType="separate"/>
      </w:r>
      <w:r w:rsidR="00693217">
        <w:rPr>
          <w:noProof/>
        </w:rPr>
        <w:t>1</w:t>
      </w:r>
      <w:r>
        <w:fldChar w:fldCharType="end"/>
      </w:r>
      <w:r>
        <w:t>.</w:t>
      </w:r>
      <w:r>
        <w:fldChar w:fldCharType="begin"/>
      </w:r>
      <w:r>
        <w:instrText xml:space="preserve"> SEQ Figure \* ARABIC \s 1 </w:instrText>
      </w:r>
      <w:r>
        <w:fldChar w:fldCharType="separate"/>
      </w:r>
      <w:r w:rsidR="00693217">
        <w:rPr>
          <w:noProof/>
        </w:rPr>
        <w:t>2</w:t>
      </w:r>
      <w:r>
        <w:fldChar w:fldCharType="end"/>
      </w:r>
      <w:bookmarkEnd w:id="44"/>
      <w:r>
        <w:t xml:space="preserve"> Research question, hypothesis, gaps and contributions</w:t>
      </w:r>
      <w:bookmarkEnd w:id="45"/>
    </w:p>
    <w:p w14:paraId="02108468" w14:textId="70368753" w:rsidR="006C101E" w:rsidRPr="00824DEE" w:rsidRDefault="006C101E" w:rsidP="006C101E">
      <w:pPr>
        <w:pStyle w:val="ParText"/>
        <w:rPr>
          <w:lang w:eastAsia="tr-TR"/>
        </w:rPr>
      </w:pPr>
      <w:r>
        <w:rPr>
          <w:lang w:eastAsia="tr-TR"/>
        </w:rPr>
        <w:fldChar w:fldCharType="begin"/>
      </w:r>
      <w:r>
        <w:rPr>
          <w:lang w:eastAsia="tr-TR"/>
        </w:rPr>
        <w:instrText xml:space="preserve"> REF _Ref227630123 \h </w:instrText>
      </w:r>
      <w:r>
        <w:rPr>
          <w:lang w:eastAsia="tr-TR"/>
        </w:rPr>
      </w:r>
      <w:r>
        <w:rPr>
          <w:lang w:eastAsia="tr-TR"/>
        </w:rPr>
        <w:fldChar w:fldCharType="separate"/>
      </w:r>
      <w:r w:rsidR="00693217">
        <w:t xml:space="preserve">Figure </w:t>
      </w:r>
      <w:r w:rsidR="00693217">
        <w:rPr>
          <w:noProof/>
        </w:rPr>
        <w:t>1</w:t>
      </w:r>
      <w:r w:rsidR="00693217">
        <w:t>.</w:t>
      </w:r>
      <w:r w:rsidR="00693217">
        <w:rPr>
          <w:noProof/>
        </w:rPr>
        <w:t>2</w:t>
      </w:r>
      <w:r>
        <w:rPr>
          <w:lang w:eastAsia="tr-TR"/>
        </w:rPr>
        <w:fldChar w:fldCharType="end"/>
      </w:r>
      <w:r>
        <w:rPr>
          <w:lang w:eastAsia="tr-TR"/>
        </w:rPr>
        <w:t xml:space="preserve">  presents the logical structure of the thesis as a single integrated schema, linking the research question at the top to the </w:t>
      </w:r>
      <w:r>
        <w:t xml:space="preserve">three structural gaps at the bottom through an intermediate layer of hypotheses and contributions. 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contribution.The </w:t>
      </w:r>
      <w:r>
        <w:lastRenderedPageBreak/>
        <w:t>flow from research question through hypothesis and contributions to gaps can therefore be read as one continuous argument.</w:t>
      </w:r>
    </w:p>
    <w:p w14:paraId="6917E4FF" w14:textId="17C884DE" w:rsidR="00320403" w:rsidRPr="00824DEE" w:rsidRDefault="007052DB" w:rsidP="007052DB">
      <w:pPr>
        <w:pStyle w:val="Heading2"/>
      </w:pPr>
      <w:bookmarkStart w:id="46" w:name="_Toc234359296"/>
      <w:r>
        <w:t>Organization of the Thesis</w:t>
      </w:r>
      <w:bookmarkEnd w:id="46"/>
    </w:p>
    <w:p w14:paraId="6E01B5E6" w14:textId="0F8E64A2" w:rsidR="00F76B7D" w:rsidRDefault="00000000">
      <w:pPr>
        <w:pStyle w:val="ParText"/>
      </w:pPr>
      <w:r>
        <w:t>Chapter 2 assembles the background required by the remainder of the thesis, moving along the path a decision travels: Wildfire dynamics and spread modeling, the foundations of decision support, the input space from heterogeneous sensing to the observation features, concept-driven fuzzy reasoning together with the rule-explosion argument, and the decision space with its admissible interventions, the evaluation machinery, and the adaptive and generative loops that keep it open.</w:t>
      </w:r>
    </w:p>
    <w:p w14:paraId="52AC3ADB" w14:textId="77777777" w:rsidR="00F76B7D" w:rsidRDefault="00000000">
      <w:pPr>
        <w:pStyle w:val="ParText"/>
      </w:pPr>
      <w:r>
        <w:t>Chapter 3 introduces the DisasterAware Simulation Framework as the computational foundation of the study. It presents the overall architecture, the spatial grid representation of wildfire dynamics, the hybrid fire spread model, the external input structure, and the operator dashboard. Testability rather than maximal fidelity is its design criterion.</w:t>
      </w:r>
    </w:p>
    <w:p w14:paraId="345AB89A" w14:textId="77777777" w:rsidR="00F76B7D" w:rsidRDefault="00000000">
      <w:pPr>
        <w:pStyle w:val="ParText"/>
      </w:pPr>
      <w:r>
        <w:t>Chapter 4 establishes the formal design specification. It derives the feature space from the simulation state variables, specifies the fuzzy variables and membership functions, constructs the five decision concepts and their mappings, quantifies the rule-complexity reduction achieved by the concept layer, and defines the intervention rule base together with the action aggregation function.</w:t>
      </w:r>
    </w:p>
    <w:p w14:paraId="1768CC02" w14:textId="66543AA4" w:rsidR="00F76B7D" w:rsidRDefault="00000000">
      <w:pPr>
        <w:pStyle w:val="ParText"/>
      </w:pPr>
      <w:r>
        <w:t>Chapter 5 presents the DisasterAware implementation: a layered decision architecture comprising observation, concept mapping and abstraction, local DSS, and global coordination layers.</w:t>
      </w:r>
      <w:r w:rsidR="00646CD7">
        <w:t xml:space="preserve"> </w:t>
      </w:r>
      <w:r>
        <w:t>It details the epistemic encoding of incomplete observations, the formal properties of the pipeline, and the explainability and governance overlay that provides traceability, auditability, and operator override.</w:t>
      </w:r>
    </w:p>
    <w:p w14:paraId="2A6716F5" w14:textId="77777777" w:rsidR="00F76B7D" w:rsidRDefault="00000000">
      <w:pPr>
        <w:pStyle w:val="ParText"/>
      </w:pPr>
      <w:r>
        <w:t xml:space="preserve">Chapter 6 reports the simulation and performance results, evaluating DisasterAware against a functionally equivalent centralized baseline over scenarios of increasing </w:t>
      </w:r>
      <w:r>
        <w:lastRenderedPageBreak/>
        <w:t>complexity, and closes with a sensitivity analysis over features, membership functions, and priority weights.</w:t>
      </w:r>
    </w:p>
    <w:p w14:paraId="4FE8919D" w14:textId="77777777" w:rsidR="00F76B7D" w:rsidRDefault="00000000">
      <w:pPr>
        <w:pStyle w:val="ParText"/>
      </w:pPr>
      <w:r>
        <w:t>Chapter 7 summarizes the contributions and outlines directions for future research.</w:t>
      </w:r>
    </w:p>
    <w:p w14:paraId="26D5962C" w14:textId="50516C66" w:rsidR="00244621" w:rsidRPr="00824DEE" w:rsidRDefault="00244621" w:rsidP="009533D6">
      <w:pPr>
        <w:pStyle w:val="ParText"/>
        <w:rPr>
          <w:rFonts w:cs="Times New Roman"/>
          <w:szCs w:val="24"/>
        </w:rPr>
      </w:pPr>
      <w:r>
        <w:t>Together, these chapters form a coherent argument from problem formulation to theoretical grounding, from system design to formal specification, and from empirical evaluation to synthesis, each building on the one before.</w:t>
      </w:r>
    </w:p>
    <w:p w14:paraId="6AE1912D" w14:textId="5F4EBED0" w:rsidR="00020DE7" w:rsidRPr="00824DEE" w:rsidRDefault="00020DE7" w:rsidP="00AF29FD">
      <w:pPr>
        <w:rPr>
          <w:rFonts w:cs="Times New Roman"/>
          <w:szCs w:val="24"/>
        </w:rPr>
        <w:sectPr w:rsidR="00020DE7" w:rsidRPr="00824DEE"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824DEE" w:rsidRDefault="00320403" w:rsidP="006459A4">
      <w:pPr>
        <w:pStyle w:val="Chapter"/>
      </w:pPr>
    </w:p>
    <w:p w14:paraId="6D31FEA6" w14:textId="767BE21D" w:rsidR="00EA3196" w:rsidRPr="00824DEE" w:rsidRDefault="00BD68CB" w:rsidP="00EA3196">
      <w:pPr>
        <w:pStyle w:val="Heading1"/>
        <w:spacing w:line="240" w:lineRule="auto"/>
        <w:rPr>
          <w:lang w:val="en-US"/>
        </w:rPr>
      </w:pPr>
      <w:bookmarkStart w:id="47" w:name="_Ref226153860"/>
      <w:bookmarkStart w:id="48" w:name="_Toc234359297"/>
      <w:r>
        <w:rPr>
          <w:lang w:val="en-US"/>
        </w:rPr>
        <w:t>BACKGROUND INFORMATION</w:t>
      </w:r>
      <w:bookmarkEnd w:id="47"/>
      <w:bookmarkEnd w:id="48"/>
    </w:p>
    <w:p w14:paraId="0FFF319B" w14:textId="29CB21D8" w:rsidR="00F8423A" w:rsidRPr="00824DEE"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 including closed versus open decision spaces and centralized versus distributed </w:t>
      </w:r>
      <w:r w:rsidR="003A6E8D">
        <w:t>architecture</w:t>
      </w:r>
      <w:r>
        <w:t>. Section 2.3 presents the input space, from heterogeneous sensing sources to the ten observation features. Section 2.4 develops concept-driven fuzzy reasoning together with the adaptive and generative loops that keep it open. Section 2.5 defines the decision space, the admissible interventions and the cost, acceptance, and uncertainty machinery by which candidate decisions are judged.</w:t>
      </w:r>
    </w:p>
    <w:p w14:paraId="2F02BF5A" w14:textId="77777777" w:rsidR="009A2659" w:rsidRDefault="00000000">
      <w:pPr>
        <w:pStyle w:val="Heading2"/>
      </w:pPr>
      <w:bookmarkStart w:id="49" w:name="_Toc234359298"/>
      <w:r>
        <w:t>Wildfire Dynamics and Spread Modeling</w:t>
      </w:r>
      <w:bookmarkEnd w:id="49"/>
    </w:p>
    <w:p w14:paraId="718A306D" w14:textId="593FA07E" w:rsidR="00615981" w:rsidRDefault="00000000">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Default="00000000">
      <w:pPr>
        <w:pStyle w:val="Heading3"/>
      </w:pPr>
      <w:bookmarkStart w:id="50" w:name="_Toc234359299"/>
      <w:r>
        <w:t>Drivers of Fire Behavior</w:t>
      </w:r>
      <w:bookmarkEnd w:id="50"/>
    </w:p>
    <w:p w14:paraId="4A03F816" w14:textId="7290C4A7" w:rsidR="009A2659" w:rsidRDefault="00000000">
      <w:pPr>
        <w:pStyle w:val="ParText"/>
      </w:pPr>
      <w:r>
        <w:t xml:space="preserve">Fire behavior at any point of a landscape is governed by three groups of drivers, namely </w:t>
      </w:r>
      <w:r>
        <w:rPr>
          <w:b/>
          <w:bCs/>
        </w:rPr>
        <w:t>weather</w:t>
      </w:r>
      <w:r>
        <w:t xml:space="preserve">, </w:t>
      </w:r>
      <w:r>
        <w:rPr>
          <w:b/>
          <w:bCs/>
        </w:rPr>
        <w:t>terrain</w:t>
      </w:r>
      <w:r>
        <w:t xml:space="preserve">, and </w:t>
      </w:r>
      <w:r>
        <w:rPr>
          <w:b/>
          <w:bCs/>
        </w:rPr>
        <w:t>fuel</w:t>
      </w:r>
      <w:r>
        <w:t xml:space="preserve">. Weather contributes the most rapidly varying quantities: air temperature, relative humidity, wind speed and direction, wind gusts, and precipitation. Wind pushes the flame front toward unburned fuel, while humidity </w:t>
      </w:r>
      <w:r>
        <w:lastRenderedPageBreak/>
        <w:t xml:space="preserve">and precipitation set the moisture content of fine fuels and, with it, the ease of ignition </w:t>
      </w:r>
      <w:sdt>
        <w:sdtPr>
          <w:id w:val="815572068"/>
          <w:citation/>
        </w:sdtPr>
        <w:sdtContent>
          <w:r>
            <w:fldChar w:fldCharType="begin"/>
          </w:r>
          <w:r>
            <w:instrText xml:space="preserve"> CITATION Rot72 \l 1055 </w:instrText>
          </w:r>
          <w:r>
            <w:fldChar w:fldCharType="separate"/>
          </w:r>
          <w:r w:rsidR="00693217">
            <w:rPr>
              <w:noProof/>
            </w:rPr>
            <w:t>(Rothermel, 1972)</w:t>
          </w:r>
          <w:r>
            <w:fldChar w:fldCharType="end"/>
          </w:r>
        </w:sdtContent>
      </w:sdt>
      <w:r>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fldChar w:fldCharType="begin"/>
          </w:r>
          <w:r>
            <w:instrText xml:space="preserve"> CITATION Sco05 \l 1055 </w:instrText>
          </w:r>
          <w:r>
            <w:fldChar w:fldCharType="separate"/>
          </w:r>
          <w:r w:rsidR="00693217">
            <w:rPr>
              <w:noProof/>
            </w:rPr>
            <w:t>(Scott &amp; Burgan, 2005)</w:t>
          </w:r>
          <w:r>
            <w:fldChar w:fldCharType="end"/>
          </w:r>
        </w:sdtContent>
      </w:sdt>
      <w:r>
        <w:t>.</w:t>
      </w:r>
    </w:p>
    <w:p w14:paraId="15512DA6" w14:textId="7FC29BFA" w:rsidR="009A2659" w:rsidRDefault="00000000">
      <w:pPr>
        <w:pStyle w:val="ParText"/>
      </w:pPr>
      <w:r>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fldChar w:fldCharType="begin"/>
          </w:r>
          <w:r>
            <w:instrText xml:space="preserve"> CITATION Rot72 \l 1055  \m And18 </w:instrText>
          </w:r>
          <w:r>
            <w:fldChar w:fldCharType="separate"/>
          </w:r>
          <w:r w:rsidR="00693217">
            <w:rPr>
              <w:noProof/>
            </w:rPr>
            <w:t>(Rothermel, 1972; Andrews, 2018)</w:t>
          </w:r>
          <w:r>
            <w:fldChar w:fldCharType="end"/>
          </w:r>
        </w:sdtContent>
      </w:sdt>
      <w:r>
        <w:t>; the detailed parameterization used in this thesis is given in Appendix A.</w:t>
      </w:r>
      <w:r w:rsidR="00646CD7">
        <w:t xml:space="preserve"> </w:t>
      </w:r>
      <w:r>
        <w:t>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Default="00000000">
      <w:pPr>
        <w:pStyle w:val="Heading3"/>
      </w:pPr>
      <w:bookmarkStart w:id="51" w:name="_Toc234359300"/>
      <w:r>
        <w:t>Families of Spread Models</w:t>
      </w:r>
      <w:bookmarkEnd w:id="51"/>
    </w:p>
    <w:p w14:paraId="4CC601BA" w14:textId="08617156" w:rsidR="009A2659" w:rsidRDefault="00000000">
      <w:pPr>
        <w:pStyle w:val="ParText"/>
      </w:pPr>
      <w:r>
        <w:t xml:space="preserve">The literature groups spread models into three families. </w:t>
      </w:r>
      <w:r w:rsidRPr="003A6E8D">
        <w:rPr>
          <w:b/>
          <w:bCs/>
        </w:rPr>
        <w:t>Physical and quasi-physical models</w:t>
      </w:r>
      <w:r>
        <w:t xml:space="preserve"> resolve combustion chemistry and heat transfer; they are the most detailed and the most expensive to run </w:t>
      </w:r>
      <w:sdt>
        <w:sdtPr>
          <w:id w:val="815572078"/>
          <w:citation/>
        </w:sdtPr>
        <w:sdtContent>
          <w:r>
            <w:fldChar w:fldCharType="begin"/>
          </w:r>
          <w:r>
            <w:instrText xml:space="preserve"> CITATION Sullivan2009 \l 1055 </w:instrText>
          </w:r>
          <w:r>
            <w:fldChar w:fldCharType="separate"/>
          </w:r>
          <w:r w:rsidR="00693217">
            <w:rPr>
              <w:noProof/>
            </w:rPr>
            <w:t>(Sullivan, Wildland surface fire spread modelling 1: Physical and quasi-physical models, 2009a)</w:t>
          </w:r>
          <w:r>
            <w:fldChar w:fldCharType="end"/>
          </w:r>
        </w:sdtContent>
      </w:sdt>
      <w:r>
        <w:t xml:space="preserve">. </w:t>
      </w:r>
      <w:r w:rsidRPr="003A6E8D">
        <w:rPr>
          <w:b/>
          <w:bCs/>
        </w:rPr>
        <w:t>Empirical and quasi-empirical models</w:t>
      </w:r>
      <w:r>
        <w:t xml:space="preserve"> fit observed spread rates to environmental variables; they are fast and robust within the conditions for which they were calibrated </w:t>
      </w:r>
      <w:sdt>
        <w:sdtPr>
          <w:id w:val="815572080"/>
          <w:citation/>
        </w:sdtPr>
        <w:sdtContent>
          <w:r>
            <w:fldChar w:fldCharType="begin"/>
          </w:r>
          <w:r>
            <w:instrText xml:space="preserve"> CITATION Sullivan2009b \l 1055 </w:instrText>
          </w:r>
          <w:r>
            <w:fldChar w:fldCharType="separate"/>
          </w:r>
          <w:r w:rsidR="00693217">
            <w:rPr>
              <w:noProof/>
            </w:rPr>
            <w:t>(Sullivan, Wildland surface fire spread modelling 2: Empirical and quasi-empirical models, 2009b)</w:t>
          </w:r>
          <w:r>
            <w:fldChar w:fldCharType="end"/>
          </w:r>
        </w:sdtContent>
      </w:sdt>
      <w:r>
        <w:t xml:space="preserve">. </w:t>
      </w:r>
      <w:r w:rsidRPr="003A6E8D">
        <w:rPr>
          <w:b/>
          <w:bCs/>
        </w:rPr>
        <w:t>Simulation models</w:t>
      </w:r>
      <w:r>
        <w:t xml:space="preserve"> propagate a fire front across a landscape by applying one of the former families as a local kernel; FlamMap is the best-known operational example </w:t>
      </w:r>
      <w:sdt>
        <w:sdtPr>
          <w:id w:val="815572082"/>
          <w:citation/>
        </w:sdtPr>
        <w:sdtContent>
          <w:r>
            <w:fldChar w:fldCharType="begin"/>
          </w:r>
          <w:r>
            <w:instrText xml:space="preserve"> CITATION Sullivan2009c \l 1055  \m Finney2006 </w:instrText>
          </w:r>
          <w:r>
            <w:fldChar w:fldCharType="separate"/>
          </w:r>
          <w:r w:rsidR="00693217">
            <w:rPr>
              <w:noProof/>
            </w:rPr>
            <w:t>(Sullivan, Wildland surface fire spread modelling 3: Simulation and mathematical analogue models, 2009c; Finney, 2006)</w:t>
          </w:r>
          <w:r>
            <w:fldChar w:fldCharType="end"/>
          </w:r>
        </w:sdtContent>
      </w:sdt>
      <w:r>
        <w:t>.</w:t>
      </w:r>
    </w:p>
    <w:p w14:paraId="633D2CF6" w14:textId="21D356D7" w:rsidR="009A2659" w:rsidRDefault="00000000">
      <w:pPr>
        <w:pStyle w:val="ParText"/>
      </w:pPr>
      <w:r>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w:t>
      </w:r>
      <w:r w:rsidR="003A6E8D">
        <w:t>suppressed. This</w:t>
      </w:r>
      <w:r>
        <w:t xml:space="preserve"> representation matches the resolution at which incident decisions are made, which is why it is preferred when the model is coupled to a decision layer. </w:t>
      </w:r>
      <w:r w:rsidRPr="003A6E8D">
        <w:rPr>
          <w:b/>
          <w:bCs/>
        </w:rPr>
        <w:t>DisasterAware follows this pattern: A grid-based simulation model whose local spread kernel belongs to the Rothermel-type quasi-empirical family.</w:t>
      </w:r>
    </w:p>
    <w:p w14:paraId="3CF2C4E4" w14:textId="393FE5F8" w:rsidR="009A2659" w:rsidRDefault="00000000">
      <w:pPr>
        <w:pStyle w:val="Heading3"/>
      </w:pPr>
      <w:bookmarkStart w:id="52" w:name="_Toc234359301"/>
      <w:r>
        <w:t>Requirements of the Decision Layer on the Spread Model</w:t>
      </w:r>
      <w:bookmarkEnd w:id="52"/>
    </w:p>
    <w:p w14:paraId="48782B68" w14:textId="118753F6" w:rsidR="009A2659" w:rsidRDefault="00000000">
      <w:pPr>
        <w:pStyle w:val="ParText"/>
      </w:pPr>
      <w:r>
        <w:t xml:space="preserve">A wildfire DSS does not require the highest-fidelity fire simulator available; it requires a testable environment. Testability comprises four properties: </w:t>
      </w:r>
      <w:r>
        <w:rPr>
          <w:b/>
          <w:bCs/>
        </w:rPr>
        <w:t>Scenarios can be reproduced exactly</w:t>
      </w:r>
      <w:r>
        <w:t xml:space="preserve">, the </w:t>
      </w:r>
      <w:r>
        <w:rPr>
          <w:b/>
          <w:bCs/>
        </w:rPr>
        <w:t>per-cell state can be observed and logged</w:t>
      </w:r>
      <w:r>
        <w:t xml:space="preserve">, the </w:t>
      </w:r>
      <w:r>
        <w:rPr>
          <w:b/>
          <w:bCs/>
        </w:rPr>
        <w:t>inputs through which interventions act can be controlled</w:t>
      </w:r>
      <w:r>
        <w:t xml:space="preserve">, and </w:t>
      </w:r>
      <w:r>
        <w:rPr>
          <w:b/>
          <w:bCs/>
        </w:rPr>
        <w:t>the outcome of a decision can be measured against the outcome of not deciding</w:t>
      </w:r>
      <w:r>
        <w:t>.</w:t>
      </w:r>
      <w:r w:rsidR="00646CD7">
        <w:t xml:space="preserve"> </w:t>
      </w:r>
      <w:r>
        <w:t>Any spread model that offers these four properties, at any level of fidelity, is sufficient to run and evaluate the decision layer; higher fidelity refines the numerical results but alters neither the architecture nor the claims of this thesis.</w:t>
      </w:r>
      <w:r w:rsidR="003A6E8D">
        <w:t xml:space="preserve"> </w:t>
      </w:r>
      <w:r>
        <w:t xml:space="preserve">Beyond testability, the spread model must satisfy three operational requirements: </w:t>
      </w:r>
      <w:r>
        <w:rPr>
          <w:b/>
          <w:bCs/>
        </w:rPr>
        <w:t>A per-cell state that observation can plausibly estimate, controllable inputs through which interventions act, and an update rate compatible with the decision cycle.</w:t>
      </w:r>
      <w:r>
        <w:t xml:space="preserve"> DisasterAware therefore adopts a hybrid grid model, formalized in Chapter </w:t>
      </w:r>
      <w:r>
        <w:fldChar w:fldCharType="begin"/>
      </w:r>
      <w:r>
        <w:instrText xml:space="preserve"> REF _Ref234264246 \r \h </w:instrText>
      </w:r>
      <w:r>
        <w:fldChar w:fldCharType="separate"/>
      </w:r>
      <w:r w:rsidR="00693217">
        <w:t>3</w:t>
      </w:r>
      <w:r>
        <w:fldChar w:fldCharType="end"/>
      </w:r>
      <w:r>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7C54614C" w:rsidR="009A2659" w:rsidRDefault="00000000">
      <w:pPr>
        <w:pStyle w:val="ParText"/>
      </w:pPr>
      <w:r>
        <w:fldChar w:fldCharType="begin"/>
      </w:r>
      <w:r>
        <w:instrText xml:space="preserve"> REF _Ref300000101 \h </w:instrText>
      </w:r>
      <w:r>
        <w:fldChar w:fldCharType="separate"/>
      </w:r>
      <w:r w:rsidR="00693217">
        <w:t xml:space="preserve">Figure </w:t>
      </w:r>
      <w:r w:rsidR="00693217">
        <w:rPr>
          <w:noProof/>
        </w:rPr>
        <w:t>2</w:t>
      </w:r>
      <w:r w:rsidR="00693217">
        <w:t>.</w:t>
      </w:r>
      <w:r w:rsidR="00693217">
        <w:rPr>
          <w:noProof/>
        </w:rPr>
        <w:t>1</w:t>
      </w:r>
      <w:r>
        <w:fldChar w:fldCharType="end"/>
      </w:r>
      <w:r>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Default="00A90E45">
      <w:pPr>
        <w:jc w:val="center"/>
        <w:rPr>
          <w:noProof/>
        </w:rPr>
      </w:pPr>
      <w:r>
        <w:rPr>
          <w:noProof/>
        </w:rPr>
        <w:lastRenderedPageBreak/>
        <w:drawing>
          <wp:inline distT="0" distB="0" distL="0" distR="0" wp14:anchorId="5A1F5030" wp14:editId="44BC0C2C">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4268CD2" w:rsidR="009A2659" w:rsidRDefault="00000000">
      <w:pPr>
        <w:pStyle w:val="Caption"/>
      </w:pPr>
      <w:bookmarkStart w:id="53" w:name="_Ref300000101"/>
      <w:bookmarkStart w:id="54" w:name="_Toc234359354"/>
      <w:r>
        <w:t xml:space="preserve">Figure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Figure \* ARABIC \s 1 </w:instrText>
      </w:r>
      <w:r>
        <w:fldChar w:fldCharType="separate"/>
      </w:r>
      <w:r w:rsidR="00693217">
        <w:rPr>
          <w:noProof/>
        </w:rPr>
        <w:t>1</w:t>
      </w:r>
      <w:r>
        <w:fldChar w:fldCharType="end"/>
      </w:r>
      <w:bookmarkEnd w:id="53"/>
      <w:r>
        <w:t xml:space="preserve"> Coupling between fire behavior, the grid state, and the decision layer</w:t>
      </w:r>
      <w:bookmarkEnd w:id="54"/>
    </w:p>
    <w:p w14:paraId="2F971429" w14:textId="5CB84156" w:rsidR="009A2659" w:rsidRDefault="00000000">
      <w:pPr>
        <w:pStyle w:val="Heading2"/>
      </w:pPr>
      <w:bookmarkStart w:id="55" w:name="_Toc234359302"/>
      <w:r>
        <w:t>Decision Support Foundations</w:t>
      </w:r>
      <w:bookmarkEnd w:id="55"/>
    </w:p>
    <w:p w14:paraId="5115FFAB" w14:textId="4DA3DC23" w:rsidR="00B622B4" w:rsidRPr="00B622B4"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824DEE" w:rsidRDefault="00B9254C" w:rsidP="009E7E6F">
      <w:pPr>
        <w:pStyle w:val="Heading3"/>
      </w:pPr>
      <w:bookmarkStart w:id="56" w:name="_Toc234359303"/>
      <w:r>
        <w:t>Core Elements of Decision Support Systems</w:t>
      </w:r>
      <w:bookmarkEnd w:id="56"/>
    </w:p>
    <w:p w14:paraId="51ED3D57" w14:textId="0EEE916B" w:rsidR="009A2659" w:rsidRDefault="00000000">
      <w:pPr>
        <w:pStyle w:val="ParText"/>
      </w:pPr>
      <w:r>
        <w:t xml:space="preserve">A DSS mediates between two spaces, namely the </w:t>
      </w:r>
      <w:r>
        <w:rPr>
          <w:b/>
          <w:bCs/>
        </w:rPr>
        <w:t>input space</w:t>
      </w:r>
      <w:r>
        <w:t xml:space="preserve"> and </w:t>
      </w:r>
      <w:r>
        <w:rPr>
          <w:b/>
          <w:bCs/>
        </w:rPr>
        <w:t>decision space</w:t>
      </w:r>
      <w:r>
        <w:t>. The input space comprises everything the system can observe or estimate: Sensor fields, forecasts, terrain and fuel maps, resource states, and the quantities derived from them. The decision space comprises everything the system is authorized to decide: The set of actions, with their intensities, locations, and timings, that can be ordered at a given moment.</w:t>
      </w:r>
    </w:p>
    <w:p w14:paraId="5C412DB3" w14:textId="5C16F473" w:rsidR="001545DC" w:rsidRDefault="00000000">
      <w:pPr>
        <w:pStyle w:val="ParText"/>
      </w:pPr>
      <w:r>
        <w:lastRenderedPageBreak/>
        <w:t xml:space="preserve">A DSS is a software system that assists an operator in choosing among actions whose consequences are uncertain </w:t>
      </w:r>
      <w:sdt>
        <w:sdtPr>
          <w:id w:val="815679502"/>
          <w:citation/>
        </w:sdtPr>
        <w:sdtContent>
          <w:r>
            <w:fldChar w:fldCharType="begin"/>
          </w:r>
          <w:r>
            <w:instrText xml:space="preserve"> CITATION SpragueCarlson1982 \l 1055  \m Power2002 </w:instrText>
          </w:r>
          <w:r>
            <w:fldChar w:fldCharType="separate"/>
          </w:r>
          <w:r w:rsidR="00693217">
            <w:rPr>
              <w:noProof/>
            </w:rPr>
            <w:t>(Sprague &amp; Carlson, 1982; Power, Decision support systems: Concepts and resources for managers, 2002)</w:t>
          </w:r>
          <w:r>
            <w:fldChar w:fldCharType="end"/>
          </w:r>
        </w:sdtContent>
      </w:sdt>
      <w:r>
        <w:t xml:space="preserve">. Decision support occupies a deliberate middle ground between full automation and unaided judgment. In the classical framework of Gorry and Scott Morton it targets semi-structured decisions, those for which parts of the reasoning can be modeled while the remainder requires human judgment </w:t>
      </w:r>
      <w:sdt>
        <w:sdtPr>
          <w:id w:val="815679504"/>
          <w:citation/>
        </w:sdtPr>
        <w:sdtContent>
          <w:r>
            <w:fldChar w:fldCharType="begin"/>
          </w:r>
          <w:r>
            <w:instrText xml:space="preserve"> CITATION GorryScottMorton1971 \l 1055  \m Simon1977 </w:instrText>
          </w:r>
          <w:r>
            <w:fldChar w:fldCharType="separate"/>
          </w:r>
          <w:r w:rsidR="00693217">
            <w:rPr>
              <w:noProof/>
            </w:rPr>
            <w:t>(Gorry &amp; Scott Morton, 1971; Simon H. , The New Science of Management Decision, 1960)</w:t>
          </w:r>
          <w:r>
            <w:fldChar w:fldCharType="end"/>
          </w:r>
        </w:sdtContent>
      </w:sdt>
      <w:r>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fldChar w:fldCharType="begin"/>
          </w:r>
          <w:r>
            <w:instrText xml:space="preserve"> CITATION TurbanEtAl2011 \l 1055  \m ShardaEtAl2018 </w:instrText>
          </w:r>
          <w:r>
            <w:fldChar w:fldCharType="separate"/>
          </w:r>
          <w:r w:rsidR="00693217">
            <w:rPr>
              <w:noProof/>
            </w:rPr>
            <w:t>(Turban, 2011; Sharda, Delen, &amp; Turban, 2018)</w:t>
          </w:r>
          <w:r>
            <w:fldChar w:fldCharType="end"/>
          </w:r>
        </w:sdtContent>
      </w:sdt>
      <w:r>
        <w:t>:</w:t>
      </w:r>
    </w:p>
    <w:p w14:paraId="4B830A10" w14:textId="379981C4" w:rsidR="001545DC" w:rsidRDefault="00000000">
      <w:pPr>
        <w:pStyle w:val="ListParagraph"/>
        <w:numPr>
          <w:ilvl w:val="0"/>
          <w:numId w:val="13"/>
        </w:numPr>
      </w:pPr>
      <w:r>
        <w:rPr>
          <w:b/>
        </w:rPr>
        <w:t xml:space="preserve">Input interface, </w:t>
      </w:r>
      <w:r>
        <w:t>which transforms raw observations into usable, bounded variables.</w:t>
      </w:r>
    </w:p>
    <w:p w14:paraId="7D25E013" w14:textId="073C2408" w:rsidR="001545DC" w:rsidRDefault="00000000">
      <w:pPr>
        <w:pStyle w:val="ListParagraph"/>
        <w:numPr>
          <w:ilvl w:val="0"/>
          <w:numId w:val="13"/>
        </w:numPr>
      </w:pPr>
      <w:r>
        <w:rPr>
          <w:b/>
        </w:rPr>
        <w:t xml:space="preserve">Knowledge base, </w:t>
      </w:r>
      <w:r>
        <w:t>which encodes the behavior of the domain, represented in this thesis in the form of fuzzy rules.</w:t>
      </w:r>
    </w:p>
    <w:p w14:paraId="3112380F" w14:textId="4F6A9CFF" w:rsidR="001545DC" w:rsidRDefault="00000000">
      <w:pPr>
        <w:pStyle w:val="ListParagraph"/>
        <w:numPr>
          <w:ilvl w:val="0"/>
          <w:numId w:val="13"/>
        </w:numPr>
      </w:pPr>
      <w:r>
        <w:rPr>
          <w:b/>
        </w:rPr>
        <w:t xml:space="preserve">Reasoning engine, </w:t>
      </w:r>
      <w:r>
        <w:t>which produces candidate decisions from the current inputs.</w:t>
      </w:r>
    </w:p>
    <w:p w14:paraId="22FD545E" w14:textId="16B53727" w:rsidR="001545DC" w:rsidRDefault="00000000">
      <w:pPr>
        <w:pStyle w:val="ListParagraph"/>
        <w:numPr>
          <w:ilvl w:val="0"/>
          <w:numId w:val="13"/>
        </w:numPr>
      </w:pPr>
      <w:r>
        <w:rPr>
          <w:b/>
        </w:rPr>
        <w:t xml:space="preserve">Decision evaluation, </w:t>
      </w:r>
      <w:r>
        <w:t>which scores every candidate before it is allowed to act.</w:t>
      </w:r>
    </w:p>
    <w:p w14:paraId="6B9A6779" w14:textId="42022530" w:rsidR="001545DC" w:rsidRDefault="00000000">
      <w:pPr>
        <w:pStyle w:val="ListParagraph"/>
        <w:numPr>
          <w:ilvl w:val="0"/>
          <w:numId w:val="13"/>
        </w:numPr>
      </w:pPr>
      <w:r>
        <w:rPr>
          <w:b/>
        </w:rPr>
        <w:t xml:space="preserve">Presentation and oversight, </w:t>
      </w:r>
      <w:r>
        <w:t>which enable the operator to inspect, question, and override the outcome.</w:t>
      </w:r>
    </w:p>
    <w:p w14:paraId="3AE2176E" w14:textId="61AA5E1F" w:rsidR="00733E7F" w:rsidRDefault="00000000" w:rsidP="00A02641">
      <w:pPr>
        <w:pStyle w:val="ParText"/>
      </w:pPr>
      <w:sdt>
        <w:sdtPr>
          <w:id w:val="815646003"/>
          <w:citation/>
        </w:sdtPr>
        <w:sdtContent/>
      </w:sdt>
      <w:r>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fldChar w:fldCharType="begin"/>
          </w:r>
          <w:r>
            <w:instrText xml:space="preserve"> CITATION FrenchEtAl2019 \l 1055 </w:instrText>
          </w:r>
          <w:r>
            <w:fldChar w:fldCharType="separate"/>
          </w:r>
          <w:r w:rsidR="00693217">
            <w:rPr>
              <w:noProof/>
            </w:rPr>
            <w:t>(French, Maule, &amp; Papamichail, 2019)</w:t>
          </w:r>
          <w:r>
            <w:fldChar w:fldCharType="end"/>
          </w:r>
        </w:sdtContent>
      </w:sdt>
      <w:r>
        <w:t>.</w:t>
      </w:r>
    </w:p>
    <w:p w14:paraId="7585E93E" w14:textId="21C92C99" w:rsidR="002778E4" w:rsidRPr="00824DEE" w:rsidRDefault="00D45046" w:rsidP="0055193A">
      <w:pPr>
        <w:pStyle w:val="Heading3"/>
      </w:pPr>
      <w:bookmarkStart w:id="57" w:name="_Toc234359304"/>
      <w:r>
        <w:lastRenderedPageBreak/>
        <w:t>Closed versus Open Decision Spaces</w:t>
      </w:r>
      <w:bookmarkEnd w:id="57"/>
    </w:p>
    <w:p w14:paraId="3949F2E5" w14:textId="443A058C" w:rsidR="00733E7F" w:rsidRDefault="00000000">
      <w:pPr>
        <w:pStyle w:val="ParText"/>
      </w:pPr>
      <w:r>
        <w:t xml:space="preserve">In a </w:t>
      </w:r>
      <w:r>
        <w:rPr>
          <w:b/>
          <w:bCs/>
        </w:rPr>
        <w:t>closed decision space,</w:t>
      </w:r>
      <w:r>
        <w:t xml:space="preserve"> the </w:t>
      </w:r>
      <w:r>
        <w:rPr>
          <w:b/>
          <w:bCs/>
        </w:rPr>
        <w:t>alternatives are enumerated</w:t>
      </w:r>
      <w:r>
        <w:t xml:space="preserve"> before reasoning begins, and the system can only rank them. This structure characterizes classical multi-criteria decision making, in which a fixed alternative set is scored against weighted criteria </w:t>
      </w:r>
      <w:sdt>
        <w:sdtPr>
          <w:id w:val="815597070"/>
          <w:citation/>
        </w:sdtPr>
        <w:sdtContent>
          <w:r>
            <w:fldChar w:fldCharType="begin"/>
          </w:r>
          <w:r>
            <w:instrText xml:space="preserve"> CITATION HwangYoon1981 \l 1055  \m Triantaphyllou2000  \m Mal99 </w:instrText>
          </w:r>
          <w:r>
            <w:fldChar w:fldCharType="separate"/>
          </w:r>
          <w:r w:rsidR="00693217">
            <w:rPr>
              <w:noProof/>
            </w:rPr>
            <w:t>(Hwang &amp; Yoon, 1981; Triantaphyllou, 2000; Malczewski, 1999)</w:t>
          </w:r>
          <w:r>
            <w:fldChar w:fldCharType="end"/>
          </w:r>
        </w:sdtContent>
      </w:sdt>
      <w:r>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fldChar w:fldCharType="begin"/>
          </w:r>
          <w:r>
            <w:instrText xml:space="preserve"> CITATION Fillmore2023 \l 1055  \m Rapp2020 </w:instrText>
          </w:r>
          <w:r>
            <w:fldChar w:fldCharType="separate"/>
          </w:r>
          <w:r w:rsidR="00693217">
            <w:rPr>
              <w:noProof/>
            </w:rPr>
            <w:t>(Fillmore &amp; Paveglio, 2023; Rapp, Rabung, Wilson, &amp; Toman, 2020)</w:t>
          </w:r>
          <w:r>
            <w:fldChar w:fldCharType="end"/>
          </w:r>
        </w:sdtContent>
      </w:sdt>
      <w:r>
        <w:t>.</w:t>
      </w:r>
    </w:p>
    <w:p w14:paraId="64F809CA" w14:textId="71192A2D" w:rsidR="00733E7F" w:rsidRDefault="00000000">
      <w:pPr>
        <w:pStyle w:val="ParText"/>
      </w:pPr>
      <w:r>
        <w:t xml:space="preserve">An </w:t>
      </w:r>
      <w:r>
        <w:rPr>
          <w:b/>
          <w:bCs/>
        </w:rPr>
        <w:t>open decision space</w:t>
      </w:r>
      <w:r>
        <w:t xml:space="preserve"> requires three capabilities: </w:t>
      </w:r>
      <w:r>
        <w:rPr>
          <w:b/>
          <w:bCs/>
        </w:rPr>
        <w:t>(i)</w:t>
      </w:r>
      <w:r>
        <w:t xml:space="preserve"> </w:t>
      </w:r>
      <w:r>
        <w:rPr>
          <w:b/>
          <w:bCs/>
        </w:rPr>
        <w:t>modification of existing alternatives during operation</w:t>
      </w:r>
      <w:r>
        <w:t xml:space="preserve">, </w:t>
      </w:r>
      <w:r>
        <w:rPr>
          <w:b/>
          <w:bCs/>
        </w:rPr>
        <w:t>(ii) construction of genuinely new alternatives</w:t>
      </w:r>
      <w:r>
        <w:t xml:space="preserve">, and </w:t>
      </w:r>
      <w:r>
        <w:rPr>
          <w:b/>
          <w:bCs/>
        </w:rPr>
        <w:t>(iii) verification of every new alternative before it acts</w:t>
      </w:r>
      <w:r>
        <w:t xml:space="preserve">, since an unchecked generated action constitutes an operational hazard </w:t>
      </w:r>
      <w:sdt>
        <w:sdtPr>
          <w:id w:val="815597076"/>
          <w:citation/>
        </w:sdtPr>
        <w:sdtContent>
          <w:r>
            <w:fldChar w:fldCharType="begin"/>
          </w:r>
          <w:r>
            <w:instrText xml:space="preserve"> CITATION Ses22 \l 1055 </w:instrText>
          </w:r>
          <w:r>
            <w:fldChar w:fldCharType="separate"/>
          </w:r>
          <w:r w:rsidR="00693217">
            <w:rPr>
              <w:noProof/>
            </w:rPr>
            <w:t>(Seshia, Sadigh, &amp; Sastry, 2022)</w:t>
          </w:r>
          <w:r>
            <w:fldChar w:fldCharType="end"/>
          </w:r>
        </w:sdtContent>
      </w:sdt>
      <w:r>
        <w:t>.</w:t>
      </w:r>
    </w:p>
    <w:p w14:paraId="6AE8F5B2" w14:textId="0D7968B5" w:rsidR="00F76B7D" w:rsidRDefault="00000000">
      <w:pPr>
        <w:pStyle w:val="ParText"/>
      </w:pPr>
      <w:r>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fldChar w:fldCharType="begin"/>
          </w:r>
          <w:r>
            <w:instrText xml:space="preserve"> CITATION Klein1998 \l 1055  \m RossEtAl2006 </w:instrText>
          </w:r>
          <w:r>
            <w:fldChar w:fldCharType="separate"/>
          </w:r>
          <w:r w:rsidR="00693217">
            <w:rPr>
              <w:noProof/>
            </w:rPr>
            <w:t>(Klein, 2017; Ross, Shafer, &amp; Klein, 2006)</w:t>
          </w:r>
          <w:r>
            <w:fldChar w:fldCharType="end"/>
          </w:r>
        </w:sdtContent>
      </w:sdt>
      <w:r>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fldChar w:fldCharType="begin"/>
          </w:r>
          <w:r>
            <w:instrText xml:space="preserve"> CITATION Ang04 \l 1055  \m Lug11 </w:instrText>
          </w:r>
          <w:r>
            <w:fldChar w:fldCharType="separate"/>
          </w:r>
          <w:r w:rsidR="00693217">
            <w:rPr>
              <w:noProof/>
            </w:rPr>
            <w:t>(Angelov &amp; Filev, 2004; Lughofer, 2011)</w:t>
          </w:r>
          <w:r>
            <w:fldChar w:fldCharType="end"/>
          </w:r>
        </w:sdtContent>
      </w:sdt>
      <w:r>
        <w:t xml:space="preserve">. Reinforcement learning (RL) contributes the exploratory side of openness, since policy improvement discovers actions beyond those ever demonstrated </w:t>
      </w:r>
      <w:sdt>
        <w:sdtPr>
          <w:id w:val="815632025"/>
          <w:citation/>
        </w:sdtPr>
        <w:sdtContent>
          <w:r>
            <w:fldChar w:fldCharType="begin"/>
          </w:r>
          <w:r>
            <w:instrText xml:space="preserve"> CITATION Sut18 \l 1055 </w:instrText>
          </w:r>
          <w:r>
            <w:fldChar w:fldCharType="separate"/>
          </w:r>
          <w:r w:rsidR="00693217">
            <w:rPr>
              <w:noProof/>
            </w:rPr>
            <w:t>(Sutton &amp; Barto, 2018)</w:t>
          </w:r>
          <w:r>
            <w:fldChar w:fldCharType="end"/>
          </w:r>
        </w:sdtContent>
      </w:sdt>
      <w:r>
        <w:t xml:space="preserve">. Most recently, generative models, including large-language-model agents applied to wildfire analysis and response, have been used to draft candidate </w:t>
      </w:r>
      <w:r>
        <w:lastRenderedPageBreak/>
        <w:t xml:space="preserve">rules or actions that lie outside the current structure altogether </w:t>
      </w:r>
      <w:sdt>
        <w:sdtPr>
          <w:id w:val="815632027"/>
          <w:citation/>
        </w:sdtPr>
        <w:sdtContent>
          <w:r>
            <w:fldChar w:fldCharType="begin"/>
          </w:r>
          <w:r>
            <w:instrText xml:space="preserve"> CITATION Xie24 \l 1055  \m Che25  \m Cha25 </w:instrText>
          </w:r>
          <w:r>
            <w:fldChar w:fldCharType="separate"/>
          </w:r>
          <w:r w:rsidR="00693217">
            <w:rPr>
              <w:noProof/>
            </w:rPr>
            <w:t>(Xie, ve diğerleri, 2024; Chen, ve diğerleri, 2025; Chandra, Kumar, Patra, &amp; Agarwal, 2025)</w:t>
          </w:r>
          <w:r>
            <w:fldChar w:fldCharType="end"/>
          </w:r>
        </w:sdtContent>
      </w:sdt>
      <w:r>
        <w:t>.</w:t>
      </w:r>
    </w:p>
    <w:p w14:paraId="7FD9EC8D" w14:textId="2300B60E" w:rsidR="00733E7F" w:rsidRDefault="00000000">
      <w:pPr>
        <w:pStyle w:val="ParText"/>
      </w:pPr>
      <w:r>
        <w:t xml:space="preserve">DisasterAware combines the three mechanisms: an evolving Takagi-Sugeno </w:t>
      </w:r>
      <w:sdt>
        <w:sdtPr>
          <w:id w:val="815597088"/>
          <w:citation/>
        </w:sdtPr>
        <w:sdtContent>
          <w:r>
            <w:fldChar w:fldCharType="begin"/>
          </w:r>
          <w:r>
            <w:instrText xml:space="preserve">CITATION TakagiSugeno1985 \n  \t  \l 1055 </w:instrText>
          </w:r>
          <w:r>
            <w:fldChar w:fldCharType="separate"/>
          </w:r>
          <w:r w:rsidR="00693217">
            <w:rPr>
              <w:noProof/>
            </w:rPr>
            <w:t>(1985)</w:t>
          </w:r>
          <w:r>
            <w:fldChar w:fldCharType="end"/>
          </w:r>
        </w:sdtContent>
      </w:sdt>
      <w:r>
        <w:t xml:space="preserve"> rule base for modification, a generative proposer for construction, and a satisficing acceptance gate for verification </w:t>
      </w:r>
      <w:sdt>
        <w:sdtPr>
          <w:id w:val="815597090"/>
          <w:citation/>
        </w:sdtPr>
        <w:sdtContent>
          <w:r>
            <w:fldChar w:fldCharType="begin"/>
          </w:r>
          <w:r>
            <w:instrText xml:space="preserve"> CITATION Sim56 \l 1055 </w:instrText>
          </w:r>
          <w:r>
            <w:fldChar w:fldCharType="separate"/>
          </w:r>
          <w:r w:rsidR="00693217">
            <w:rPr>
              <w:noProof/>
            </w:rPr>
            <w:t>(Simon H. A., 1956)</w:t>
          </w:r>
          <w:r>
            <w:fldChar w:fldCharType="end"/>
          </w:r>
        </w:sdtContent>
      </w:sdt>
      <w:r>
        <w:t xml:space="preserve">, so that the decision space remains open while every realized action remains admissible. </w:t>
      </w:r>
    </w:p>
    <w:p w14:paraId="2E95DF77" w14:textId="295C4457" w:rsidR="00D45046" w:rsidRPr="00824DEE" w:rsidRDefault="00D45046" w:rsidP="0055193A">
      <w:pPr>
        <w:pStyle w:val="Heading3"/>
      </w:pPr>
      <w:bookmarkStart w:id="58" w:name="_Toc234359305"/>
      <w:r>
        <w:t>Centralized and Distributed Decision Support Architectures</w:t>
      </w:r>
      <w:bookmarkEnd w:id="58"/>
    </w:p>
    <w:p w14:paraId="195125FF" w14:textId="4402CBC1" w:rsidR="00733E7F" w:rsidRDefault="00000000">
      <w:pPr>
        <w:pStyle w:val="ParText"/>
      </w:pPr>
      <w:r>
        <w:t xml:space="preserve">In a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fldChar w:fldCharType="begin"/>
          </w:r>
          <w:r>
            <w:instrText xml:space="preserve"> CITATION Shi02 \l 1055  \m Arnott2005 </w:instrText>
          </w:r>
          <w:r>
            <w:fldChar w:fldCharType="separate"/>
          </w:r>
          <w:r w:rsidR="00693217">
            <w:rPr>
              <w:noProof/>
            </w:rPr>
            <w:t>(Shim, et al., 2002; Arnott &amp; Pervan, 2005)</w:t>
          </w:r>
          <w:r>
            <w:fldChar w:fldCharType="end"/>
          </w:r>
        </w:sdtContent>
      </w:sdt>
      <w:r>
        <w:t>.</w:t>
      </w:r>
    </w:p>
    <w:p w14:paraId="592B709E" w14:textId="6C97BF87" w:rsidR="00733E7F" w:rsidRDefault="00000000">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1055  \m Wooldridge2009 </w:instrText>
          </w:r>
          <w:r>
            <w:fldChar w:fldCharType="separate"/>
          </w:r>
          <w:r w:rsidR="00693217">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1055 </w:instrText>
          </w:r>
          <w:r>
            <w:fldChar w:fldCharType="separate"/>
          </w:r>
          <w:r w:rsidR="00693217">
            <w:rPr>
              <w:noProof/>
            </w:rPr>
            <w:t>(Vásquez, 2021)</w:t>
          </w:r>
          <w:r>
            <w:fldChar w:fldCharType="end"/>
          </w:r>
        </w:sdtContent>
      </w:sdt>
      <w:r>
        <w:t>.</w:t>
      </w:r>
    </w:p>
    <w:p w14:paraId="48E45368" w14:textId="3A44DC24" w:rsidR="00156FCD" w:rsidRDefault="00000000">
      <w:pPr>
        <w:pStyle w:val="ParText"/>
      </w:pPr>
      <w:r>
        <w:t xml:space="preserve">DisasterAware follows the </w:t>
      </w:r>
      <w:r>
        <w:rPr>
          <w:b/>
          <w:bCs/>
        </w:rPr>
        <w:t>distributed pattern</w:t>
      </w:r>
      <w:r>
        <w:t xml:space="preserve"> with one restriction that later chapters exploit. Local agents perform all inference on region-level observations, while the global layer performs no inference at all; it only assigns resources and normalizes priorities across regions. </w:t>
      </w:r>
      <w:r>
        <w:rPr>
          <w:b/>
          <w:bCs/>
        </w:rPr>
        <w:t>Upward flow</w:t>
      </w:r>
      <w:r>
        <w:t xml:space="preserve">, from each local agent to the global coordination layer, carries three compact quantities, namely the </w:t>
      </w:r>
      <w:r>
        <w:rPr>
          <w:b/>
          <w:bCs/>
        </w:rPr>
        <w:t>region priority</w:t>
      </w:r>
      <w:r>
        <w:t xml:space="preserve"> derived from the top-level operational priority concept, the </w:t>
      </w:r>
      <w:r>
        <w:rPr>
          <w:b/>
          <w:bCs/>
        </w:rPr>
        <w:t>resource request</w:t>
      </w:r>
      <w:r>
        <w:t xml:space="preserve"> implied by the proposed interventions, and a </w:t>
      </w:r>
      <w:r>
        <w:rPr>
          <w:b/>
          <w:bCs/>
        </w:rPr>
        <w:t>confidence summary</w:t>
      </w:r>
      <w:r>
        <w:t xml:space="preserve"> of the observations behind them. </w:t>
      </w:r>
      <w:r>
        <w:rPr>
          <w:b/>
          <w:bCs/>
        </w:rPr>
        <w:t>Downward flow</w:t>
      </w:r>
      <w:r>
        <w:t xml:space="preserve">, from the global layer back to every local agent, returns the </w:t>
      </w:r>
      <w:r>
        <w:rPr>
          <w:b/>
          <w:bCs/>
        </w:rPr>
        <w:t>resource allocation</w:t>
      </w:r>
      <w:r>
        <w:t xml:space="preserve">, the </w:t>
      </w:r>
      <w:r>
        <w:rPr>
          <w:b/>
          <w:bCs/>
        </w:rPr>
        <w:t>normalized priority weights</w:t>
      </w:r>
      <w:r>
        <w:t xml:space="preserve">, and </w:t>
      </w:r>
      <w:r>
        <w:lastRenderedPageBreak/>
        <w:t xml:space="preserve">the </w:t>
      </w:r>
      <w:r>
        <w:rPr>
          <w:b/>
          <w:bCs/>
        </w:rPr>
        <w:t>acceptance thresholds</w:t>
      </w:r>
      <w:r>
        <w:t xml:space="preserve"> in force. Neither direction carries raw sensor fields or rule activations, which keeps the channel narrow, the coordination auditable, and the local decision path short. </w:t>
      </w:r>
      <w:r>
        <w:fldChar w:fldCharType="begin"/>
      </w:r>
      <w:r>
        <w:instrText xml:space="preserve"> REF _Ref300000204 \h </w:instrText>
      </w:r>
      <w:r>
        <w:fldChar w:fldCharType="separate"/>
      </w:r>
      <w:r w:rsidR="00693217">
        <w:t xml:space="preserve">Figure </w:t>
      </w:r>
      <w:r w:rsidR="00693217">
        <w:rPr>
          <w:noProof/>
        </w:rPr>
        <w:t>2</w:t>
      </w:r>
      <w:r w:rsidR="00693217">
        <w:t>.</w:t>
      </w:r>
      <w:r w:rsidR="00693217">
        <w:rPr>
          <w:noProof/>
        </w:rPr>
        <w:t>2</w:t>
      </w:r>
      <w:r>
        <w:fldChar w:fldCharType="end"/>
      </w:r>
      <w:r>
        <w:t xml:space="preserve"> contrasts the two patterns and marks the restriction that keeps the global layer non-inferential, which preserves scalability.</w:t>
      </w:r>
    </w:p>
    <w:p w14:paraId="203831E5" w14:textId="77777777" w:rsidR="00AD5C12" w:rsidRDefault="00AD5C12" w:rsidP="00AD5C12">
      <w:pPr>
        <w:jc w:val="center"/>
        <w:rPr>
          <w:noProof/>
        </w:rPr>
      </w:pPr>
      <w:r>
        <w:rPr>
          <w:noProof/>
        </w:rPr>
        <w:drawing>
          <wp:inline distT="0" distB="0" distL="0" distR="0" wp14:anchorId="51FB06CB" wp14:editId="264085CB">
            <wp:extent cx="5242031" cy="1731818"/>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575" cy="1743891"/>
                    </a:xfrm>
                    <a:prstGeom prst="rect">
                      <a:avLst/>
                    </a:prstGeom>
                    <a:noFill/>
                    <a:ln>
                      <a:noFill/>
                    </a:ln>
                  </pic:spPr>
                </pic:pic>
              </a:graphicData>
            </a:graphic>
          </wp:inline>
        </w:drawing>
      </w:r>
    </w:p>
    <w:p w14:paraId="26DEF21D" w14:textId="088753B3" w:rsidR="00AD5C12" w:rsidRDefault="00AD5C12" w:rsidP="00AD5C12">
      <w:pPr>
        <w:pStyle w:val="Caption"/>
      </w:pPr>
      <w:bookmarkStart w:id="59" w:name="_Ref300000204"/>
      <w:bookmarkStart w:id="60" w:name="_Toc234359355"/>
      <w:r>
        <w:t xml:space="preserve">Figure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Figure \* ARABIC \s 1 </w:instrText>
      </w:r>
      <w:r>
        <w:fldChar w:fldCharType="separate"/>
      </w:r>
      <w:r w:rsidR="00693217">
        <w:rPr>
          <w:noProof/>
        </w:rPr>
        <w:t>2</w:t>
      </w:r>
      <w:r>
        <w:fldChar w:fldCharType="end"/>
      </w:r>
      <w:bookmarkEnd w:id="59"/>
      <w:r>
        <w:t xml:space="preserve"> Information flow in centralized and distributed DSS architectures</w:t>
      </w:r>
      <w:bookmarkEnd w:id="60"/>
    </w:p>
    <w:p w14:paraId="1A6D8A79" w14:textId="77777777" w:rsidR="00BB15F3" w:rsidRDefault="00000000">
      <w:pPr>
        <w:pStyle w:val="Heading2"/>
      </w:pPr>
      <w:bookmarkStart w:id="61" w:name="_Toc234359306"/>
      <w:r>
        <w:t>The Input Space: From Heterogeneous Sensing to Observation Features</w:t>
      </w:r>
      <w:bookmarkEnd w:id="61"/>
    </w:p>
    <w:p w14:paraId="26A55867" w14:textId="1FEC8C16" w:rsidR="00DC608C" w:rsidRDefault="004C2672">
      <w:pPr>
        <w:pStyle w:val="ParText"/>
      </w:pPr>
      <w:r>
        <w:t xml:space="preserve">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w:t>
      </w:r>
      <w:r w:rsidR="00AD5C12">
        <w:t>observe</w:t>
      </w:r>
      <w:r>
        <w:t xml:space="preserve"> the fire state directly; each delivers a partial view with its own refresh cycle. For this reason, the features are defined as bounded, observation-derived quantities rather than raw signals.</w:t>
      </w:r>
    </w:p>
    <w:p w14:paraId="7765FC3A" w14:textId="45A9F334" w:rsidR="00BB15F3" w:rsidRDefault="00000000">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1055 </w:instrText>
          </w:r>
          <w:r>
            <w:fldChar w:fldCharType="separate"/>
          </w:r>
          <w:r w:rsidR="00693217">
            <w:rPr>
              <w:noProof/>
            </w:rPr>
            <w:t>(Jain, et al., 2020)</w:t>
          </w:r>
          <w:r>
            <w:fldChar w:fldCharType="end"/>
          </w:r>
        </w:sdtContent>
      </w:sdt>
      <w:r>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w:t>
      </w:r>
      <w:r>
        <w:lastRenderedPageBreak/>
        <w:t xml:space="preserve">assets, and population </w:t>
      </w:r>
      <w:sdt>
        <w:sdtPr>
          <w:id w:val="815739005"/>
          <w:citation/>
        </w:sdtPr>
        <w:sdtContent>
          <w:r>
            <w:fldChar w:fldCharType="begin"/>
          </w:r>
          <w:r>
            <w:instrText xml:space="preserve"> CITATION Duarte2022 \l 1055  \m Sco05 </w:instrText>
          </w:r>
          <w:r>
            <w:fldChar w:fldCharType="separate"/>
          </w:r>
          <w:r w:rsidR="00693217">
            <w:rPr>
              <w:noProof/>
            </w:rPr>
            <w:t>(Duarte, Teodoro, Gonçalves, Soares, &amp; Cunha, 2022; Scott &amp; Burgan, 2005)</w:t>
          </w:r>
          <w:r>
            <w:fldChar w:fldCharType="end"/>
          </w:r>
        </w:sdtContent>
      </w:sdt>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1055 </w:instrText>
          </w:r>
          <w:r>
            <w:fldChar w:fldCharType="separate"/>
          </w:r>
          <w:r w:rsidR="00693217">
            <w:rPr>
              <w:noProof/>
            </w:rPr>
            <w:t>(Martell, 2007)</w:t>
          </w:r>
          <w:r>
            <w:fldChar w:fldCharType="end"/>
          </w:r>
        </w:sdtContent>
      </w:sdt>
      <w:r>
        <w:t>.</w:t>
      </w:r>
    </w:p>
    <w:p w14:paraId="1E8A26B9" w14:textId="7DD703E6" w:rsidR="00BB15F3" w:rsidRDefault="00000000">
      <w:pPr>
        <w:pStyle w:val="ParText"/>
      </w:pPr>
      <w:r>
        <w:t>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1D91ACCC" w:rsidR="00DC608C" w:rsidRDefault="00000000">
      <w:pPr>
        <w:pStyle w:val="ParText"/>
      </w:pPr>
      <w:r>
        <w:t xml:space="preserve">The ten features and the reasoning behind each are compiled in </w:t>
      </w:r>
      <w:r>
        <w:fldChar w:fldCharType="begin"/>
      </w:r>
      <w:r>
        <w:instrText xml:space="preserve"> REF _RefTblF \h </w:instrText>
      </w:r>
      <w:r>
        <w:fldChar w:fldCharType="separate"/>
      </w:r>
      <w:r w:rsidR="00693217">
        <w:t xml:space="preserve">Table </w:t>
      </w:r>
      <w:r w:rsidR="00693217">
        <w:rPr>
          <w:noProof/>
        </w:rPr>
        <w:t>2</w:t>
      </w:r>
      <w:r w:rsidR="00693217">
        <w:t>.</w:t>
      </w:r>
      <w:r w:rsidR="00693217">
        <w:rPr>
          <w:noProof/>
        </w:rPr>
        <w:t>1</w:t>
      </w:r>
      <w:r>
        <w:fldChar w:fldCharType="end"/>
      </w:r>
      <w:r>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4B236D76" w:rsidR="00DC608C" w:rsidRDefault="00000000">
      <w:pPr>
        <w:pStyle w:val="Caption"/>
      </w:pPr>
      <w:bookmarkStart w:id="62" w:name="_RefTblF"/>
      <w:bookmarkStart w:id="63" w:name="_Toc234359341"/>
      <w:r>
        <w:t xml:space="preserve">Table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Table \* ARABIC \s 1 </w:instrText>
      </w:r>
      <w:r>
        <w:fldChar w:fldCharType="separate"/>
      </w:r>
      <w:r w:rsidR="00693217">
        <w:rPr>
          <w:noProof/>
        </w:rPr>
        <w:t>1</w:t>
      </w:r>
      <w:r>
        <w:fldChar w:fldCharType="end"/>
      </w:r>
      <w:bookmarkEnd w:id="62"/>
      <w:r>
        <w:t xml:space="preserve"> The ten observation features, their sources, and their rationale</w:t>
      </w:r>
      <w:bookmarkEnd w:id="63"/>
    </w:p>
    <w:tbl>
      <w:tblPr>
        <w:tblStyle w:val="GridTable1Light1"/>
        <w:tblW w:w="5000" w:type="pct"/>
        <w:tblLook w:val="04A0" w:firstRow="1" w:lastRow="0" w:firstColumn="1" w:lastColumn="0" w:noHBand="0" w:noVBand="1"/>
      </w:tblPr>
      <w:tblGrid>
        <w:gridCol w:w="1838"/>
        <w:gridCol w:w="2099"/>
        <w:gridCol w:w="4100"/>
      </w:tblGrid>
      <w:tr w:rsidR="00DC608C" w14:paraId="7CB146D5" w14:textId="77777777" w:rsidTr="00A90F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Default="00000000">
            <w:pPr>
              <w:pStyle w:val="TableText"/>
            </w:pPr>
            <w:r>
              <w:t>Feature</w:t>
            </w:r>
          </w:p>
        </w:tc>
        <w:tc>
          <w:tcPr>
            <w:tcW w:w="1306" w:type="pct"/>
          </w:tcPr>
          <w:p w14:paraId="44CD5775" w14:textId="77777777" w:rsidR="00DC608C" w:rsidRDefault="00000000">
            <w:pPr>
              <w:pStyle w:val="TableText"/>
              <w:cnfStyle w:val="100000000000" w:firstRow="1" w:lastRow="0" w:firstColumn="0" w:lastColumn="0" w:oddVBand="0" w:evenVBand="0" w:oddHBand="0" w:evenHBand="0" w:firstRowFirstColumn="0" w:firstRowLastColumn="0" w:lastRowFirstColumn="0" w:lastRowLastColumn="0"/>
            </w:pPr>
            <w:r>
              <w:t>Primary source</w:t>
            </w:r>
          </w:p>
        </w:tc>
        <w:tc>
          <w:tcPr>
            <w:tcW w:w="2551" w:type="pct"/>
          </w:tcPr>
          <w:p w14:paraId="14A0ED03" w14:textId="77777777" w:rsidR="00DC608C" w:rsidRDefault="00000000">
            <w:pPr>
              <w:pStyle w:val="TableText"/>
              <w:cnfStyle w:val="100000000000" w:firstRow="1" w:lastRow="0" w:firstColumn="0" w:lastColumn="0" w:oddVBand="0" w:evenVBand="0" w:oddHBand="0" w:evenHBand="0" w:firstRowFirstColumn="0" w:firstRowLastColumn="0" w:lastRowFirstColumn="0" w:lastRowLastColumn="0"/>
            </w:pPr>
            <w:r>
              <w:t>Rationale</w:t>
            </w:r>
          </w:p>
        </w:tc>
      </w:tr>
      <w:tr w:rsidR="00DC608C" w14:paraId="4794751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Default="00000000">
            <w:pPr>
              <w:pStyle w:val="TableT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Fire state estimation from imagery and in-situ sensing</w:t>
            </w:r>
          </w:p>
        </w:tc>
        <w:tc>
          <w:tcPr>
            <w:tcW w:w="2551" w:type="pct"/>
          </w:tcPr>
          <w:p w14:paraId="01EEF75E"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Fireline intensity in the tradition of Byram and the Rothermel model is the standard descriptor of how hard a front is burning</w:t>
            </w:r>
          </w:p>
        </w:tc>
      </w:tr>
      <w:tr w:rsidR="00DC608C" w14:paraId="280A1C86"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Default="00000000">
            <w:pPr>
              <w:pStyle w:val="TableT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Fire state and weather</w:t>
            </w:r>
          </w:p>
        </w:tc>
        <w:tc>
          <w:tcPr>
            <w:tcW w:w="2551" w:type="pct"/>
          </w:tcPr>
          <w:p w14:paraId="0D48419F"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14:paraId="59D3919C"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Default="00000000">
            <w:pPr>
              <w:pStyle w:val="TableT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Weather stations and forecasts</w:t>
            </w:r>
          </w:p>
        </w:tc>
        <w:tc>
          <w:tcPr>
            <w:tcW w:w="2551" w:type="pct"/>
          </w:tcPr>
          <w:p w14:paraId="74256654"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Fire-weather index systems condense a small set of weather observations into spread and intensity potential</w:t>
            </w:r>
          </w:p>
        </w:tc>
      </w:tr>
      <w:tr w:rsidR="00DC608C" w14:paraId="468FCCB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Default="00000000">
            <w:pPr>
              <w:pStyle w:val="TableText"/>
            </w:pPr>
            <w:r>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551" w:type="pct"/>
          </w:tcPr>
          <w:p w14:paraId="1784391D"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14:paraId="30FEE490"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Default="00000000">
            <w:pPr>
              <w:pStyle w:val="TableT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Fuel model layers</w:t>
            </w:r>
          </w:p>
        </w:tc>
        <w:tc>
          <w:tcPr>
            <w:tcW w:w="2551" w:type="pct"/>
          </w:tcPr>
          <w:p w14:paraId="2A80F9E1"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Standard fuel models parameterize combustible load and drive every surface-fire prediction</w:t>
            </w:r>
          </w:p>
        </w:tc>
      </w:tr>
      <w:tr w:rsidR="00DC608C" w14:paraId="6CAF3F49"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Default="00000000">
            <w:pPr>
              <w:pStyle w:val="TableT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551" w:type="pct"/>
          </w:tcPr>
          <w:p w14:paraId="7216B874" w14:textId="1B01B16A"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Values-at-risk mapping quantifies what a fire threatens risk-based response</w:t>
            </w:r>
          </w:p>
        </w:tc>
      </w:tr>
      <w:tr w:rsidR="00DC608C" w14:paraId="20286181"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Default="00000000">
            <w:pPr>
              <w:pStyle w:val="TableT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Terrain, fuel, and access layers</w:t>
            </w:r>
          </w:p>
        </w:tc>
        <w:tc>
          <w:tcPr>
            <w:tcW w:w="2551" w:type="pct"/>
          </w:tcPr>
          <w:p w14:paraId="38D6B69C" w14:textId="7669E9E8"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Suppression difficulty combines terrain, fuels, and access to </w:t>
            </w:r>
            <w:r w:rsidR="00A90FE4">
              <w:t xml:space="preserve">a </w:t>
            </w:r>
            <w:r>
              <w:t>site</w:t>
            </w:r>
          </w:p>
        </w:tc>
      </w:tr>
      <w:tr w:rsidR="00DC608C" w14:paraId="402FAE8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Default="00000000">
            <w:pPr>
              <w:pStyle w:val="TableT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551" w:type="pct"/>
          </w:tcPr>
          <w:p w14:paraId="5C68EBEC"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14:paraId="05E04508"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Default="00000000">
            <w:pPr>
              <w:pStyle w:val="TableT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Resource tracking</w:t>
            </w:r>
          </w:p>
        </w:tc>
        <w:tc>
          <w:tcPr>
            <w:tcW w:w="2551" w:type="pct"/>
          </w:tcPr>
          <w:p w14:paraId="6EA332C9"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Fireline production rates and available capacity determine whether suppression can actually be mounted</w:t>
            </w:r>
          </w:p>
        </w:tc>
      </w:tr>
      <w:tr w:rsidR="00DC608C" w14:paraId="3075114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Default="00000000">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551" w:type="pct"/>
          </w:tcPr>
          <w:p w14:paraId="5915B2B1"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20F767AA" w14:textId="77777777" w:rsidR="00754399" w:rsidRDefault="00754399">
      <w:pPr>
        <w:pStyle w:val="ParText"/>
      </w:pPr>
    </w:p>
    <w:p w14:paraId="3F387AB1" w14:textId="6313432A" w:rsidR="00BB15F3" w:rsidRDefault="00000000">
      <w:pPr>
        <w:pStyle w:val="ParText"/>
      </w:pPr>
      <w:r>
        <w:t>Heterogeneity also imposes admission criteria on the input space. A quantity is admitted to the feature set only if it satisfies four conditions.</w:t>
      </w:r>
    </w:p>
    <w:p w14:paraId="74C7B18A" w14:textId="77777777" w:rsidR="00BB15F3" w:rsidRDefault="00000000">
      <w:pPr>
        <w:pStyle w:val="ListParagraph"/>
        <w:numPr>
          <w:ilvl w:val="0"/>
          <w:numId w:val="13"/>
        </w:numPr>
      </w:pPr>
      <w:r>
        <w:rPr>
          <w:b/>
        </w:rPr>
        <w:t xml:space="preserve">Observability. </w:t>
      </w:r>
      <w:r>
        <w:t>It must be computable from what sensors and reports actually deliver, never from hidden simulator state.</w:t>
      </w:r>
    </w:p>
    <w:p w14:paraId="2BF2E1C9" w14:textId="77777777" w:rsidR="00BB15F3" w:rsidRDefault="00000000">
      <w:pPr>
        <w:pStyle w:val="ListParagraph"/>
        <w:numPr>
          <w:ilvl w:val="0"/>
          <w:numId w:val="13"/>
        </w:numPr>
      </w:pPr>
      <w:r>
        <w:rPr>
          <w:b/>
        </w:rPr>
        <w:t xml:space="preserve">Boundedness. </w:t>
      </w:r>
      <w:r>
        <w:t>It must admit normalization to a fixed interval, so that membership functions remain stable across scenarios.</w:t>
      </w:r>
    </w:p>
    <w:p w14:paraId="1FCCB02B" w14:textId="77777777" w:rsidR="00BB15F3" w:rsidRDefault="00000000">
      <w:pPr>
        <w:pStyle w:val="ListParagraph"/>
        <w:numPr>
          <w:ilvl w:val="0"/>
          <w:numId w:val="13"/>
        </w:numPr>
      </w:pPr>
      <w:r>
        <w:rPr>
          <w:b/>
        </w:rPr>
        <w:t xml:space="preserve">Operational meaning. </w:t>
      </w:r>
      <w:r>
        <w:t>An expert must be able to read it and phrase rules over it without translation.</w:t>
      </w:r>
    </w:p>
    <w:p w14:paraId="0A8F146D" w14:textId="77777777" w:rsidR="00BB15F3" w:rsidRDefault="00000000">
      <w:pPr>
        <w:pStyle w:val="ListParagraph"/>
        <w:numPr>
          <w:ilvl w:val="0"/>
          <w:numId w:val="13"/>
        </w:numPr>
      </w:pPr>
      <w:r>
        <w:rPr>
          <w:b/>
        </w:rPr>
        <w:t xml:space="preserve">Non-redundancy. </w:t>
      </w:r>
      <w:r>
        <w:t>It must contribute discriminative information that the remaining features do not already carry.</w:t>
      </w:r>
    </w:p>
    <w:p w14:paraId="2E0F52EB" w14:textId="77777777" w:rsidR="00BB15F3" w:rsidRDefault="00000000">
      <w:pPr>
        <w:pStyle w:val="ParText"/>
      </w:pPr>
      <w:r>
        <w:lastRenderedPageBreak/>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 which is exactly the behavior a sufficient and non-redundant input space should exhibit.</w:t>
      </w:r>
    </w:p>
    <w:p w14:paraId="6BD03F9D" w14:textId="3D6E6076" w:rsidR="001F4AC8" w:rsidRPr="00824DEE" w:rsidRDefault="00000000" w:rsidP="001F4AC8">
      <w:pPr>
        <w:pStyle w:val="Heading2"/>
      </w:pPr>
      <w:bookmarkStart w:id="64" w:name="_Toc234359307"/>
      <w:r>
        <w:t>Concept-Driven Fuzzy Reasoning</w:t>
      </w:r>
      <w:bookmarkEnd w:id="64"/>
    </w:p>
    <w:p w14:paraId="3E2ED628" w14:textId="29A49134" w:rsidR="00F76B7D" w:rsidRDefault="00000000">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Pr>
          <w:b/>
          <w:bCs/>
        </w:rPr>
        <w:t>Which features are admitted to the input space, and over which concepts the decision rules are written.</w:t>
      </w:r>
    </w:p>
    <w:p w14:paraId="64179262" w14:textId="77777777" w:rsidR="00E60383" w:rsidRDefault="00000000">
      <w:pPr>
        <w:pStyle w:val="Heading3"/>
      </w:pPr>
      <w:bookmarkStart w:id="65" w:name="_Toc234359308"/>
      <w:r>
        <w:t>Linguistic Uncertainty and Fuzzy Inference</w:t>
      </w:r>
      <w:bookmarkEnd w:id="65"/>
    </w:p>
    <w:p w14:paraId="33002CDE" w14:textId="24C374B3" w:rsidR="00E60383" w:rsidRDefault="00000000" w:rsidP="002E162E">
      <w:pPr>
        <w:pStyle w:val="ParText"/>
      </w:pPr>
      <w:r>
        <w:t xml:space="preserve">Operational assessments in wildfire response arrive as graded, linguistic judgments. A spread potential is high, a suppression opportunity is marginal, a boundary </w:t>
      </w:r>
      <w:r>
        <w:lastRenderedPageBreak/>
        <w:t xml:space="preserve">estimate is uncertain. Fuzzy set theory supplies the formal counterpart of such judgments by admitting partial membership </w:t>
      </w:r>
      <w:sdt>
        <w:sdtPr>
          <w:id w:val="815619007"/>
          <w:citation/>
        </w:sdtPr>
        <w:sdtContent>
          <w:r>
            <w:fldChar w:fldCharType="begin"/>
          </w:r>
          <w:r>
            <w:instrText xml:space="preserve"> CITATION Zadeh1965 \l 1055  \m Mendel2017 </w:instrText>
          </w:r>
          <w:r>
            <w:fldChar w:fldCharType="separate"/>
          </w:r>
          <w:r w:rsidR="00693217">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693217">
        <w:t xml:space="preserve">( </w:t>
      </w:r>
      <w:r w:rsidR="00693217">
        <w:rPr>
          <w:noProof/>
        </w:rPr>
        <w:t>1</w:t>
      </w:r>
      <w:r w:rsidR="00693217">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693217">
        <w:t xml:space="preserve">( </w:t>
      </w:r>
      <w:r w:rsidR="00693217">
        <w:rPr>
          <w:noProof/>
        </w:rPr>
        <w:t>1</w:t>
      </w:r>
      <w:r w:rsidR="00693217">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1055 </w:instrText>
          </w:r>
          <w:r>
            <w:fldChar w:fldCharType="separate"/>
          </w:r>
          <w:r w:rsidR="00693217">
            <w:rPr>
              <w:noProof/>
            </w:rPr>
            <w:t>(Pedrycz, 1993)</w:t>
          </w:r>
          <w:r>
            <w:fldChar w:fldCharType="end"/>
          </w:r>
        </w:sdtContent>
      </w:sdt>
      <w:r>
        <w:t>.</w:t>
      </w:r>
    </w:p>
    <w:p w14:paraId="58D90584" w14:textId="52E162B7" w:rsidR="00E60383" w:rsidRDefault="00000000">
      <w:pPr>
        <w:pStyle w:val="ParText"/>
      </w:pPr>
      <w:r>
        <w:t xml:space="preserve">Domain knowledge enters through linguistic rules of the canonical conjunctive form </w:t>
      </w:r>
      <w:r>
        <w:fldChar w:fldCharType="begin"/>
      </w:r>
      <w:r>
        <w:instrText xml:space="preserve"> REF _RefEqB02 \h </w:instrText>
      </w:r>
      <w:r>
        <w:fldChar w:fldCharType="separate"/>
      </w:r>
      <w:r w:rsidR="00693217">
        <w:t xml:space="preserve">( </w:t>
      </w:r>
      <w:r w:rsidR="00693217">
        <w:rPr>
          <w:noProof/>
        </w:rPr>
        <w:t>2</w:t>
      </w:r>
      <w:r w:rsidR="00693217">
        <w:t xml:space="preserve"> )</w:t>
      </w:r>
      <w:r>
        <w:fldChar w:fldCharType="end"/>
      </w:r>
      <w:r>
        <w:t xml:space="preserve">, whose activation strength is the conjunction of its antecedent memberships, computed as in </w:t>
      </w:r>
      <w:r>
        <w:fldChar w:fldCharType="begin"/>
      </w:r>
      <w:r>
        <w:instrText xml:space="preserve"> REF _RefEqB03 \h </w:instrText>
      </w:r>
      <w:r>
        <w:fldChar w:fldCharType="separate"/>
      </w:r>
      <w:r w:rsidR="00693217">
        <w:t xml:space="preserve">( </w:t>
      </w:r>
      <w:r w:rsidR="00693217">
        <w:rPr>
          <w:noProof/>
        </w:rPr>
        <w:t>3</w:t>
      </w:r>
      <w:r w:rsidR="00693217">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14:paraId="76A54DE7" w14:textId="77777777" w:rsidTr="0054511D">
        <w:tc>
          <w:tcPr>
            <w:tcW w:w="4547" w:type="pct"/>
          </w:tcPr>
          <w:p w14:paraId="476E9CC8" w14:textId="0EA60E32" w:rsidR="0054511D"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12D86394" w:rsidR="0054511D" w:rsidRDefault="0054511D" w:rsidP="0054511D">
            <w:pPr>
              <w:pStyle w:val="ParEq"/>
              <w:spacing w:line="360" w:lineRule="auto"/>
            </w:pPr>
            <w:bookmarkStart w:id="66" w:name="_Ref234272675"/>
            <w:bookmarkStart w:id="67" w:name="_RefEqB01"/>
            <w:r>
              <w:t xml:space="preserve">( </w:t>
            </w:r>
            <w:r>
              <w:fldChar w:fldCharType="begin"/>
            </w:r>
            <w:r>
              <w:instrText xml:space="preserve"> SEQ ( \* ARABIC </w:instrText>
            </w:r>
            <w:r>
              <w:fldChar w:fldCharType="separate"/>
            </w:r>
            <w:r w:rsidR="00693217">
              <w:rPr>
                <w:noProof/>
              </w:rPr>
              <w:t>1</w:t>
            </w:r>
            <w:r>
              <w:fldChar w:fldCharType="end"/>
            </w:r>
            <w:r>
              <w:t xml:space="preserve"> )</w:t>
            </w:r>
            <w:bookmarkEnd w:id="66"/>
            <w:bookmarkEnd w:id="67"/>
          </w:p>
        </w:tc>
      </w:tr>
      <w:tr w:rsidR="0054511D" w:rsidRPr="007809BA" w14:paraId="35A40AA3" w14:textId="77777777" w:rsidTr="0054511D">
        <w:tc>
          <w:tcPr>
            <w:tcW w:w="4547" w:type="pct"/>
          </w:tcPr>
          <w:p w14:paraId="718A7CC6" w14:textId="77777777" w:rsidR="0054511D" w:rsidRPr="007809BA"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35EE256E" w:rsidR="0054511D" w:rsidRPr="007809BA" w:rsidRDefault="0054511D" w:rsidP="0054511D">
            <w:pPr>
              <w:pStyle w:val="ParEq"/>
            </w:pPr>
            <w:bookmarkStart w:id="68" w:name="_RefEqB02"/>
            <w:r>
              <w:t xml:space="preserve">( </w:t>
            </w:r>
            <w:r>
              <w:fldChar w:fldCharType="begin"/>
            </w:r>
            <w:r>
              <w:instrText xml:space="preserve"> SEQ ( \* ARABIC </w:instrText>
            </w:r>
            <w:r>
              <w:fldChar w:fldCharType="separate"/>
            </w:r>
            <w:r w:rsidR="00693217">
              <w:rPr>
                <w:noProof/>
              </w:rPr>
              <w:t>2</w:t>
            </w:r>
            <w:r>
              <w:fldChar w:fldCharType="end"/>
            </w:r>
            <w:r>
              <w:t xml:space="preserve"> )</w:t>
            </w:r>
            <w:bookmarkEnd w:id="68"/>
          </w:p>
        </w:tc>
      </w:tr>
      <w:tr w:rsidR="0054511D" w:rsidRPr="007809BA" w14:paraId="0A09111F" w14:textId="77777777" w:rsidTr="0054511D">
        <w:tc>
          <w:tcPr>
            <w:tcW w:w="4547" w:type="pct"/>
          </w:tcPr>
          <w:p w14:paraId="2E3F45E8" w14:textId="77777777" w:rsidR="0054511D" w:rsidRPr="007809BA"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5FB2F4BC" w:rsidR="0054511D" w:rsidRPr="007809BA" w:rsidRDefault="0054511D" w:rsidP="0054511D">
            <w:pPr>
              <w:pStyle w:val="ParEq"/>
            </w:pPr>
            <w:bookmarkStart w:id="69" w:name="_RefEqB03"/>
            <w:r>
              <w:t xml:space="preserve">( </w:t>
            </w:r>
            <w:r>
              <w:fldChar w:fldCharType="begin"/>
            </w:r>
            <w:r>
              <w:instrText xml:space="preserve"> SEQ ( \* ARABIC </w:instrText>
            </w:r>
            <w:r>
              <w:fldChar w:fldCharType="separate"/>
            </w:r>
            <w:r w:rsidR="00693217">
              <w:rPr>
                <w:noProof/>
              </w:rPr>
              <w:t>3</w:t>
            </w:r>
            <w:r>
              <w:fldChar w:fldCharType="end"/>
            </w:r>
            <w:r>
              <w:t xml:space="preserve"> )</w:t>
            </w:r>
            <w:bookmarkEnd w:id="69"/>
          </w:p>
        </w:tc>
      </w:tr>
    </w:tbl>
    <w:p w14:paraId="2EAFF339" w14:textId="36F0868D" w:rsidR="00F76B7D" w:rsidRDefault="00000000">
      <w:pPr>
        <w:pStyle w:val="ParText"/>
      </w:pPr>
      <w:r>
        <w:t xml:space="preserve">In </w:t>
      </w:r>
      <w:r>
        <w:fldChar w:fldCharType="begin"/>
      </w:r>
      <w:r>
        <w:instrText xml:space="preserve"> REF _RefEqB02 \h </w:instrText>
      </w:r>
      <w:r>
        <w:fldChar w:fldCharType="separate"/>
      </w:r>
      <w:r w:rsidR="00693217">
        <w:t xml:space="preserve">( </w:t>
      </w:r>
      <w:r w:rsidR="00693217">
        <w:rPr>
          <w:noProof/>
        </w:rPr>
        <w:t>2</w:t>
      </w:r>
      <w:r w:rsidR="00693217">
        <w:t xml:space="preserve"> )</w:t>
      </w:r>
      <w:r>
        <w:fldChar w:fldCharType="end"/>
      </w:r>
      <w:r>
        <w:t xml:space="preserve"> and </w:t>
      </w:r>
      <w:r>
        <w:fldChar w:fldCharType="begin"/>
      </w:r>
      <w:r>
        <w:instrText xml:space="preserve"> REF _RefEqB03 \h </w:instrText>
      </w:r>
      <w:r>
        <w:fldChar w:fldCharType="separate"/>
      </w:r>
      <w:r w:rsidR="00693217">
        <w:t xml:space="preserve">( </w:t>
      </w:r>
      <w:r w:rsidR="00693217">
        <w:rPr>
          <w:noProof/>
        </w:rPr>
        <w:t>3</w:t>
      </w:r>
      <w:r w:rsidR="00693217">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with the minimum operator realizing the conjunction of the antecedents.</w:t>
      </w:r>
    </w:p>
    <w:p w14:paraId="58456607" w14:textId="0CA91FF0" w:rsidR="00E60383" w:rsidRDefault="00000000">
      <w:pPr>
        <w:pStyle w:val="ParText"/>
      </w:pPr>
      <w:r>
        <w:t>Mamdani inference aggregates the consequents of active rules and defuzzifies</w:t>
      </w:r>
      <w:r w:rsidR="004C0EEA">
        <w:t xml:space="preserve"> it </w:t>
      </w:r>
      <w:r>
        <w:t xml:space="preserve">to a crisp output </w:t>
      </w:r>
      <w:sdt>
        <w:sdtPr>
          <w:id w:val="815619034"/>
          <w:citation/>
        </w:sdtPr>
        <w:sdtContent>
          <w:r>
            <w:fldChar w:fldCharType="begin"/>
          </w:r>
          <w:r>
            <w:instrText xml:space="preserve"> CITATION Mamdani1974 \l 1055 </w:instrText>
          </w:r>
          <w:r>
            <w:fldChar w:fldCharType="separate"/>
          </w:r>
          <w:r w:rsidR="00693217">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693217">
        <w:t xml:space="preserve">( </w:t>
      </w:r>
      <w:r w:rsidR="00693217">
        <w:rPr>
          <w:noProof/>
        </w:rPr>
        <w:t>4</w:t>
      </w:r>
      <w:r w:rsidR="00693217">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64151F91" w14:textId="77777777">
        <w:tc>
          <w:tcPr>
            <w:tcW w:w="4547" w:type="pct"/>
            <w:vAlign w:val="center"/>
          </w:tcPr>
          <w:p w14:paraId="7967F98D" w14:textId="4476FFC6" w:rsidR="00E60383"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4BA2EF" w:rsidR="00E60383" w:rsidRDefault="00000000" w:rsidP="007809BA">
            <w:pPr>
              <w:pStyle w:val="ParEq"/>
            </w:pPr>
            <w:bookmarkStart w:id="70" w:name="_RefEqB04"/>
            <w:r>
              <w:t xml:space="preserve">( </w:t>
            </w:r>
            <w:r>
              <w:fldChar w:fldCharType="begin"/>
            </w:r>
            <w:r>
              <w:instrText xml:space="preserve"> SEQ ( \* ARABIC </w:instrText>
            </w:r>
            <w:r>
              <w:fldChar w:fldCharType="separate"/>
            </w:r>
            <w:r w:rsidR="00693217">
              <w:rPr>
                <w:noProof/>
              </w:rPr>
              <w:t>4</w:t>
            </w:r>
            <w:r>
              <w:fldChar w:fldCharType="end"/>
            </w:r>
            <w:r>
              <w:t xml:space="preserve"> )</w:t>
            </w:r>
            <w:bookmarkEnd w:id="70"/>
          </w:p>
        </w:tc>
      </w:tr>
    </w:tbl>
    <w:p w14:paraId="1968ED9F" w14:textId="1EE04DF2" w:rsidR="00E60383" w:rsidRDefault="00000000">
      <w:pPr>
        <w:pStyle w:val="ParText"/>
      </w:pPr>
      <w:r>
        <w:t xml:space="preserve">In </w:t>
      </w:r>
      <w:r>
        <w:fldChar w:fldCharType="begin"/>
      </w:r>
      <w:r>
        <w:instrText xml:space="preserve"> REF _RefEqB04 \h </w:instrText>
      </w:r>
      <w:r>
        <w:fldChar w:fldCharType="separate"/>
      </w:r>
      <w:r w:rsidR="00693217">
        <w:t xml:space="preserve">( </w:t>
      </w:r>
      <w:r w:rsidR="00693217">
        <w:rPr>
          <w:noProof/>
        </w:rPr>
        <w:t>4</w:t>
      </w:r>
      <w:r w:rsidR="00693217">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693217">
        <w:t xml:space="preserve">( </w:t>
      </w:r>
      <w:r w:rsidR="00693217">
        <w:rPr>
          <w:noProof/>
        </w:rPr>
        <w:t>5</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217DF89B" w14:textId="77777777">
        <w:tc>
          <w:tcPr>
            <w:tcW w:w="4547" w:type="pct"/>
            <w:vAlign w:val="center"/>
          </w:tcPr>
          <w:p w14:paraId="6970AE79" w14:textId="77777777" w:rsidR="00E60383"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6405A780" w:rsidR="00E60383" w:rsidRDefault="00000000" w:rsidP="007809BA">
            <w:pPr>
              <w:pStyle w:val="ParEq"/>
            </w:pPr>
            <w:bookmarkStart w:id="71" w:name="_RefEqB05"/>
            <w:r>
              <w:t xml:space="preserve">( </w:t>
            </w:r>
            <w:r>
              <w:fldChar w:fldCharType="begin"/>
            </w:r>
            <w:r>
              <w:instrText xml:space="preserve"> SEQ ( \* ARABIC </w:instrText>
            </w:r>
            <w:r>
              <w:fldChar w:fldCharType="separate"/>
            </w:r>
            <w:r w:rsidR="00693217">
              <w:rPr>
                <w:noProof/>
              </w:rPr>
              <w:t>5</w:t>
            </w:r>
            <w:r>
              <w:fldChar w:fldCharType="end"/>
            </w:r>
            <w:r>
              <w:t xml:space="preserve"> )</w:t>
            </w:r>
            <w:bookmarkEnd w:id="71"/>
          </w:p>
        </w:tc>
      </w:tr>
    </w:tbl>
    <w:p w14:paraId="0517DA95" w14:textId="7C27C7EC" w:rsidR="00FE64A1" w:rsidRDefault="00000000">
      <w:pPr>
        <w:pStyle w:val="ParText"/>
      </w:pPr>
      <w:sdt>
        <w:sdtPr>
          <w:id w:val="815619049"/>
          <w:citation/>
        </w:sdtPr>
        <w:sdtContent>
          <w:r>
            <w:t xml:space="preserve">In </w:t>
          </w:r>
          <w:r>
            <w:fldChar w:fldCharType="begin"/>
          </w:r>
          <w:r>
            <w:instrText xml:space="preserve"> REF _RefEqB05 \h </w:instrText>
          </w:r>
          <w:r>
            <w:fldChar w:fldCharType="separate"/>
          </w:r>
          <w:r w:rsidR="00693217">
            <w:t xml:space="preserve">( </w:t>
          </w:r>
          <w:r w:rsidR="00693217">
            <w:rPr>
              <w:noProof/>
            </w:rPr>
            <w:t>5</w:t>
          </w:r>
          <w:r w:rsidR="00693217">
            <w:t xml:space="preserve"> )</w:t>
          </w:r>
          <w:r>
            <w:fldChar w:fldCharType="end"/>
          </w:r>
          <w:r>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t xml:space="preserve"> is the functional consequent of rule </w:t>
          </w:r>
          <m:oMath>
            <m:r>
              <w:rPr>
                <w:rFonts w:ascii="Cambria Math" w:hAnsi="Cambria Math"/>
              </w:rPr>
              <m:t>r</m:t>
            </m:r>
          </m:oMath>
          <w:r>
            <w:t xml:space="preserve">, typically affine in the inputs. The identification theory behind this form is presented in </w:t>
          </w:r>
          <w:r>
            <w:fldChar w:fldCharType="begin"/>
          </w:r>
          <w:r>
            <w:instrText xml:space="preserve"> CITATION TakagiSugeno1985 \l 1055 </w:instrText>
          </w:r>
          <w:r>
            <w:fldChar w:fldCharType="separate"/>
          </w:r>
          <w:r w:rsidR="00693217">
            <w:rPr>
              <w:noProof/>
            </w:rPr>
            <w:t xml:space="preserve"> (Takagi &amp; Sugeno, 1985)</w:t>
          </w:r>
          <w:r>
            <w:fldChar w:fldCharType="end"/>
          </w:r>
        </w:sdtContent>
      </w:sdt>
      <w:r>
        <w:t xml:space="preserve">. DisasterAware employs both variants deliberately. Mamdani rules constitute the interpretable decision core, whereas the Takagi-Sugeno form carries the adaptation loop, where consequents must be tuned numerically. </w:t>
      </w:r>
    </w:p>
    <w:p w14:paraId="3E28DBBE" w14:textId="6A9ED221" w:rsidR="0085056D" w:rsidRDefault="00341C8B" w:rsidP="00341C8B">
      <w:pPr>
        <w:jc w:val="center"/>
      </w:pPr>
      <w:bookmarkStart w:id="72" w:name="_Toc234359356"/>
      <w:r>
        <w:rPr>
          <w:noProof/>
        </w:rPr>
        <w:drawing>
          <wp:anchor distT="0" distB="0" distL="114300" distR="114300" simplePos="0" relativeHeight="251658240" behindDoc="0" locked="0" layoutInCell="1" allowOverlap="1" wp14:anchorId="4517EFF7" wp14:editId="371006F6">
            <wp:simplePos x="0" y="0"/>
            <wp:positionH relativeFrom="column">
              <wp:posOffset>3175</wp:posOffset>
            </wp:positionH>
            <wp:positionV relativeFrom="paragraph">
              <wp:posOffset>31750</wp:posOffset>
            </wp:positionV>
            <wp:extent cx="5073015" cy="1468120"/>
            <wp:effectExtent l="0" t="0" r="0" b="0"/>
            <wp:wrapSquare wrapText="bothSides"/>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73015" cy="1468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73" w:name="_RefFig23"/>
      <w:r>
        <w:t xml:space="preserve">Figure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Figure \* ARABIC \s 1 </w:instrText>
      </w:r>
      <w:r>
        <w:fldChar w:fldCharType="separate"/>
      </w:r>
      <w:r w:rsidR="00693217">
        <w:rPr>
          <w:noProof/>
        </w:rPr>
        <w:t>3</w:t>
      </w:r>
      <w:r>
        <w:fldChar w:fldCharType="end"/>
      </w:r>
      <w:bookmarkEnd w:id="73"/>
      <w:r>
        <w:t xml:space="preserve"> Five-term trapezoidal membership partition with an example reading</w:t>
      </w:r>
      <w:bookmarkEnd w:id="72"/>
    </w:p>
    <w:p w14:paraId="0E9A0E6F" w14:textId="5A801F6C" w:rsidR="0085056D" w:rsidRDefault="00000000" w:rsidP="0085056D">
      <w:pPr>
        <w:pStyle w:val="ParText"/>
      </w:pPr>
      <w:r>
        <w:fldChar w:fldCharType="begin"/>
      </w:r>
      <w:r>
        <w:instrText xml:space="preserve"> REF _RefFig23 \h </w:instrText>
      </w:r>
      <w:r>
        <w:fldChar w:fldCharType="separate"/>
      </w:r>
      <w:r w:rsidR="00693217">
        <w:t xml:space="preserve">Figure </w:t>
      </w:r>
      <w:r w:rsidR="00693217">
        <w:rPr>
          <w:noProof/>
        </w:rPr>
        <w:t>2</w:t>
      </w:r>
      <w:r w:rsidR="00693217">
        <w:t>.</w:t>
      </w:r>
      <w:r w:rsidR="00693217">
        <w:rPr>
          <w:noProof/>
        </w:rPr>
        <w:t>3</w:t>
      </w:r>
      <w:r>
        <w:fldChar w:fldCharType="end"/>
      </w:r>
      <w:r>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Mamdani inference clips the moderate consequent at 0.53 and the high consequent at 0.47, aggregates the two clipped sets, and</w:t>
      </w:r>
      <w:r w:rsidR="00646CD7">
        <w:t xml:space="preserve"> </w:t>
      </w:r>
      <w:r>
        <w:t>the centroid of the aggregate lies near 0.62 of the normalized effort scale. The resulting recommendation is therefore a suppression effort of approximately 0.62 intensity, and every intermediate quantity remains visible to the operator.</w:t>
      </w:r>
    </w:p>
    <w:p w14:paraId="2508EC48" w14:textId="77777777" w:rsidR="00E60383" w:rsidRDefault="00000000">
      <w:pPr>
        <w:pStyle w:val="Heading3"/>
      </w:pPr>
      <w:bookmarkStart w:id="74" w:name="_Toc234359309"/>
      <w:r>
        <w:t>The Rule Explosion Problem</w:t>
      </w:r>
      <w:bookmarkEnd w:id="74"/>
    </w:p>
    <w:p w14:paraId="625D519B" w14:textId="5A28301D" w:rsidR="00E60383" w:rsidRDefault="00000000">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w:t>
      </w:r>
      <w:r>
        <w:lastRenderedPageBreak/>
        <w:t xml:space="preserve">in </w:t>
      </w:r>
      <w:r>
        <w:fldChar w:fldCharType="begin"/>
      </w:r>
      <w:r>
        <w:instrText xml:space="preserve"> REF _RefEqB06 \h </w:instrText>
      </w:r>
      <w:r>
        <w:fldChar w:fldCharType="separate"/>
      </w:r>
      <w:r w:rsidR="00693217">
        <w:t xml:space="preserve">( </w:t>
      </w:r>
      <w:r w:rsidR="00693217">
        <w:rPr>
          <w:noProof/>
        </w:rPr>
        <w:t>6</w:t>
      </w:r>
      <w:r w:rsidR="00693217">
        <w:t xml:space="preserve"> )</w:t>
      </w:r>
      <w:r>
        <w:fldChar w:fldCharType="end"/>
      </w:r>
      <w:r w:rsidR="00D95724">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00D95724">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00D95724">
        <w:t xml:space="preserve"> the number of linguistic terms per feature. </w:t>
      </w:r>
      <w:commentRangeStart w:id="75"/>
      <w:commentRangeStart w:id="76"/>
      <w:r w:rsidR="00D95724">
        <w:t>As an example, ten features</w:t>
      </w:r>
      <w:commentRangeEnd w:id="75"/>
      <w:r w:rsidR="00D95724">
        <w:rPr>
          <w:rStyle w:val="CommentReference"/>
          <w:sz w:val="24"/>
          <w:szCs w:val="22"/>
        </w:rPr>
        <w:commentReference w:id="75"/>
      </w:r>
      <w:commentRangeEnd w:id="76"/>
      <w:r>
        <w:rPr>
          <w:rStyle w:val="CommentReference"/>
          <w:sz w:val="24"/>
          <w:szCs w:val="22"/>
        </w:rPr>
        <w:commentReference w:id="76"/>
      </w:r>
      <w:r w:rsidR="00D95724">
        <w:t xml:space="preserve"> with five linguistic terms each would demand nearly ten million rules, and even a modest three terms per feature already yields 59049 rules. A base of this size cannot be elicited from experts, maintained by engineers, or audited by operators </w:t>
      </w:r>
      <w:sdt>
        <w:sdtPr>
          <w:id w:val="815619062"/>
          <w:citation/>
        </w:sdtPr>
        <w:sdtContent>
          <w:r w:rsidR="00D95724">
            <w:fldChar w:fldCharType="begin"/>
          </w:r>
          <w:r w:rsidR="00D95724">
            <w:instrText xml:space="preserve"> CITATION Mendel2017 \l 1055 </w:instrText>
          </w:r>
          <w:r w:rsidR="00D95724">
            <w:fldChar w:fldCharType="separate"/>
          </w:r>
          <w:r w:rsidR="00693217">
            <w:rPr>
              <w:noProof/>
            </w:rPr>
            <w:t>(Mendel, 2017)</w:t>
          </w:r>
          <w:r w:rsidR="00D95724">
            <w:fldChar w:fldCharType="end"/>
          </w:r>
        </w:sdtContent>
      </w:sdt>
      <w:r w:rsidR="00D9572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46FCCCD4" w14:textId="77777777" w:rsidTr="0054511D">
        <w:tc>
          <w:tcPr>
            <w:tcW w:w="4547" w:type="pct"/>
            <w:vAlign w:val="center"/>
          </w:tcPr>
          <w:p w14:paraId="3110A424" w14:textId="77777777" w:rsidR="00E60383" w:rsidRDefault="00000000" w:rsidP="0054511D">
            <w:pPr>
              <w:pStyle w:val="ParEq"/>
            </w:pPr>
            <m:oMathPara>
              <m:oMath>
                <m:r>
                  <w:rPr>
                    <w:rFonts w:ascii="Cambria Math" w:hAnsi="Cambria Math"/>
                  </w:rPr>
                  <m:t>|R|=</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2DD45CC8" w:rsidR="00E60383" w:rsidRDefault="00000000" w:rsidP="0054511D">
            <w:pPr>
              <w:pStyle w:val="ParEq"/>
            </w:pPr>
            <w:bookmarkStart w:id="77" w:name="_RefEqB06"/>
            <w:r>
              <w:t xml:space="preserve">( </w:t>
            </w:r>
            <w:r>
              <w:fldChar w:fldCharType="begin"/>
            </w:r>
            <w:r>
              <w:instrText xml:space="preserve"> SEQ ( \* ARABIC </w:instrText>
            </w:r>
            <w:r>
              <w:fldChar w:fldCharType="separate"/>
            </w:r>
            <w:r w:rsidR="00693217">
              <w:rPr>
                <w:noProof/>
              </w:rPr>
              <w:t>6</w:t>
            </w:r>
            <w:r>
              <w:fldChar w:fldCharType="end"/>
            </w:r>
            <w:r>
              <w:t xml:space="preserve"> )</w:t>
            </w:r>
            <w:bookmarkEnd w:id="77"/>
          </w:p>
        </w:tc>
      </w:tr>
    </w:tbl>
    <w:p w14:paraId="3C220558" w14:textId="77777777" w:rsidR="00E60383" w:rsidRDefault="00000000">
      <w:pPr>
        <w:pStyle w:val="Heading3"/>
      </w:pPr>
      <w:bookmarkStart w:id="78" w:name="_Toc234359310"/>
      <w:r>
        <w:t>Concepts as an Intermediate Abstraction</w:t>
      </w:r>
      <w:bookmarkEnd w:id="78"/>
    </w:p>
    <w:p w14:paraId="4A789F79" w14:textId="15E39702" w:rsidR="00B719EF" w:rsidRDefault="00000000">
      <w:pPr>
        <w:pStyle w:val="ParText"/>
      </w:pPr>
      <w:r>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fldChar w:fldCharType="begin"/>
      </w:r>
      <w:r>
        <w:instrText xml:space="preserve"> REF _RefTblQ \h </w:instrText>
      </w:r>
      <w:r>
        <w:fldChar w:fldCharType="separate"/>
      </w:r>
      <w:r w:rsidR="00693217">
        <w:t xml:space="preserve">Table </w:t>
      </w:r>
      <w:r w:rsidR="00693217">
        <w:rPr>
          <w:noProof/>
        </w:rPr>
        <w:t>2</w:t>
      </w:r>
      <w:r w:rsidR="00693217">
        <w:t>.</w:t>
      </w:r>
      <w:r w:rsidR="00693217">
        <w:rPr>
          <w:noProof/>
        </w:rPr>
        <w:t>2</w:t>
      </w:r>
      <w:r>
        <w:fldChar w:fldCharType="end"/>
      </w:r>
      <w:r>
        <w:t xml:space="preserve">. The derivation follows two principles. </w:t>
      </w:r>
      <w:r>
        <w:rPr>
          <w:b/>
          <w:bCs/>
        </w:rPr>
        <w:t>Each question must be one that incident commanders demonstrably ask during response operations</w:t>
      </w:r>
      <w:r>
        <w:t xml:space="preserve"> </w:t>
      </w:r>
      <w:sdt>
        <w:sdtPr>
          <w:id w:val="815668003"/>
          <w:citation/>
        </w:sdtPr>
        <w:sdtContent>
          <w:r>
            <w:fldChar w:fldCharType="begin"/>
          </w:r>
          <w:r>
            <w:instrText xml:space="preserve"> CITATION ThompsonCalkin2011 \l 1055  \m Klein1998 </w:instrText>
          </w:r>
          <w:r>
            <w:fldChar w:fldCharType="separate"/>
          </w:r>
          <w:r w:rsidR="00693217">
            <w:rPr>
              <w:noProof/>
            </w:rPr>
            <w:t>(Thompson &amp; Calkin, 2011; Klein, 2017)</w:t>
          </w:r>
          <w:r>
            <w:fldChar w:fldCharType="end"/>
          </w:r>
        </w:sdtContent>
      </w:sdt>
      <w:r>
        <w:t xml:space="preserve">, and </w:t>
      </w:r>
      <w:r>
        <w:rPr>
          <w:b/>
          <w:bCs/>
        </w:rPr>
        <w:t>each concept must answer its question completely while answering no other, which keeps the concept set complementary and free of redundancy</w:t>
      </w:r>
      <w:r>
        <w:t xml:space="preserve">. </w:t>
      </w:r>
    </w:p>
    <w:p w14:paraId="095596E1" w14:textId="4CFC9337" w:rsidR="00B719EF" w:rsidRDefault="00B719EF" w:rsidP="00B719EF">
      <w:pPr>
        <w:pStyle w:val="Caption"/>
      </w:pPr>
      <w:bookmarkStart w:id="79" w:name="_RefTblQ"/>
      <w:bookmarkStart w:id="80" w:name="_Toc234359342"/>
      <w:r>
        <w:t xml:space="preserve">Table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Table \* ARABIC \s 1 </w:instrText>
      </w:r>
      <w:r>
        <w:fldChar w:fldCharType="separate"/>
      </w:r>
      <w:r w:rsidR="00693217">
        <w:rPr>
          <w:noProof/>
        </w:rPr>
        <w:t>2</w:t>
      </w:r>
      <w:r>
        <w:fldChar w:fldCharType="end"/>
      </w:r>
      <w:bookmarkEnd w:id="79"/>
      <w:r>
        <w:t xml:space="preserve"> Operational questions and the decision concepts derived from them</w:t>
      </w:r>
      <w:bookmarkEnd w:id="80"/>
    </w:p>
    <w:tbl>
      <w:tblPr>
        <w:tblStyle w:val="GridTable1Light1"/>
        <w:tblW w:w="5000" w:type="pct"/>
        <w:tblLook w:val="04A0" w:firstRow="1" w:lastRow="0" w:firstColumn="1" w:lastColumn="0" w:noHBand="0" w:noVBand="1"/>
      </w:tblPr>
      <w:tblGrid>
        <w:gridCol w:w="4207"/>
        <w:gridCol w:w="3830"/>
      </w:tblGrid>
      <w:tr w:rsidR="0072562E" w14:paraId="06AE33E9" w14:textId="77777777" w:rsidTr="00725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CE4533B" w14:textId="77777777" w:rsidR="0072562E" w:rsidRDefault="0072562E" w:rsidP="007D6F32">
            <w:pPr>
              <w:pStyle w:val="TableText"/>
            </w:pPr>
            <w:r>
              <w:t>Operational question</w:t>
            </w:r>
          </w:p>
        </w:tc>
        <w:tc>
          <w:tcPr>
            <w:tcW w:w="2383" w:type="pct"/>
          </w:tcPr>
          <w:p w14:paraId="6E59D0DA" w14:textId="77777777" w:rsidR="0072562E" w:rsidRDefault="0072562E" w:rsidP="007D6F32">
            <w:pPr>
              <w:pStyle w:val="TableText"/>
              <w:cnfStyle w:val="100000000000" w:firstRow="1" w:lastRow="0" w:firstColumn="0" w:lastColumn="0" w:oddVBand="0" w:evenVBand="0" w:oddHBand="0" w:evenHBand="0" w:firstRowFirstColumn="0" w:firstRowLastColumn="0" w:lastRowFirstColumn="0" w:lastRowLastColumn="0"/>
            </w:pPr>
            <w:r>
              <w:t>Decision concept</w:t>
            </w:r>
          </w:p>
        </w:tc>
      </w:tr>
      <w:tr w:rsidR="0072562E" w14:paraId="4AB10659" w14:textId="77777777" w:rsidTr="0072562E">
        <w:tc>
          <w:tcPr>
            <w:cnfStyle w:val="001000000000" w:firstRow="0" w:lastRow="0" w:firstColumn="1" w:lastColumn="0" w:oddVBand="0" w:evenVBand="0" w:oddHBand="0" w:evenHBand="0" w:firstRowFirstColumn="0" w:firstRowLastColumn="0" w:lastRowFirstColumn="0" w:lastRowLastColumn="0"/>
            <w:tcW w:w="2617" w:type="pct"/>
          </w:tcPr>
          <w:p w14:paraId="721700C3" w14:textId="46553ABE" w:rsidR="0072562E" w:rsidRDefault="0072562E" w:rsidP="007D6F32">
            <w:pPr>
              <w:pStyle w:val="TableText"/>
            </w:pPr>
            <w:r>
              <w:t>How severe is the fire threat in this cell?</w:t>
            </w:r>
          </w:p>
        </w:tc>
        <w:tc>
          <w:tcPr>
            <w:tcW w:w="2383" w:type="pct"/>
          </w:tcPr>
          <w:p w14:paraId="77852A34" w14:textId="15320DB3" w:rsidR="0072562E" w:rsidRDefault="0072562E" w:rsidP="007D6F32">
            <w:pPr>
              <w:pStyle w:val="TableText"/>
              <w:cnfStyle w:val="000000000000" w:firstRow="0" w:lastRow="0" w:firstColumn="0" w:lastColumn="0" w:oddVBand="0" w:evenVBand="0" w:oddHBand="0" w:evenHBand="0" w:firstRowFirstColumn="0" w:firstRowLastColumn="0" w:lastRowFirstColumn="0" w:lastRowLastColumn="0"/>
            </w:pPr>
            <w:r>
              <w:t>Fire Threat Level</w:t>
            </w:r>
          </w:p>
        </w:tc>
      </w:tr>
      <w:tr w:rsidR="0072562E" w14:paraId="74E54048" w14:textId="77777777" w:rsidTr="0072562E">
        <w:tc>
          <w:tcPr>
            <w:cnfStyle w:val="001000000000" w:firstRow="0" w:lastRow="0" w:firstColumn="1" w:lastColumn="0" w:oddVBand="0" w:evenVBand="0" w:oddHBand="0" w:evenHBand="0" w:firstRowFirstColumn="0" w:firstRowLastColumn="0" w:lastRowFirstColumn="0" w:lastRowLastColumn="0"/>
            <w:tcW w:w="2617" w:type="pct"/>
          </w:tcPr>
          <w:p w14:paraId="29AC326E" w14:textId="77777777" w:rsidR="0072562E" w:rsidRDefault="0072562E" w:rsidP="007D6F32">
            <w:pPr>
              <w:pStyle w:val="TableText"/>
            </w:pPr>
            <w:r>
              <w:t>Can an intervention feasibly be mounted here?</w:t>
            </w:r>
          </w:p>
        </w:tc>
        <w:tc>
          <w:tcPr>
            <w:tcW w:w="2383" w:type="pct"/>
          </w:tcPr>
          <w:p w14:paraId="4E1774B6" w14:textId="77777777" w:rsidR="0072562E" w:rsidRDefault="0072562E" w:rsidP="007D6F32">
            <w:pPr>
              <w:pStyle w:val="TableText"/>
              <w:cnfStyle w:val="000000000000" w:firstRow="0" w:lastRow="0" w:firstColumn="0" w:lastColumn="0" w:oddVBand="0" w:evenVBand="0" w:oddHBand="0" w:evenHBand="0" w:firstRowFirstColumn="0" w:firstRowLastColumn="0" w:lastRowFirstColumn="0" w:lastRowLastColumn="0"/>
            </w:pPr>
            <w:r>
              <w:t>Suppression Feasibility</w:t>
            </w:r>
          </w:p>
        </w:tc>
      </w:tr>
      <w:tr w:rsidR="0072562E" w14:paraId="68758D86" w14:textId="77777777" w:rsidTr="0072562E">
        <w:tc>
          <w:tcPr>
            <w:cnfStyle w:val="001000000000" w:firstRow="0" w:lastRow="0" w:firstColumn="1" w:lastColumn="0" w:oddVBand="0" w:evenVBand="0" w:oddHBand="0" w:evenHBand="0" w:firstRowFirstColumn="0" w:firstRowLastColumn="0" w:lastRowFirstColumn="0" w:lastRowLastColumn="0"/>
            <w:tcW w:w="2617" w:type="pct"/>
          </w:tcPr>
          <w:p w14:paraId="425384AB" w14:textId="77777777" w:rsidR="0072562E" w:rsidRDefault="0072562E" w:rsidP="007D6F32">
            <w:pPr>
              <w:pStyle w:val="TableText"/>
            </w:pPr>
            <w:r>
              <w:t>How exposed are the assets here?</w:t>
            </w:r>
          </w:p>
        </w:tc>
        <w:tc>
          <w:tcPr>
            <w:tcW w:w="2383" w:type="pct"/>
          </w:tcPr>
          <w:p w14:paraId="19157D53" w14:textId="174BE66E" w:rsidR="0072562E" w:rsidRDefault="0072562E" w:rsidP="007D6F32">
            <w:pPr>
              <w:pStyle w:val="TableText"/>
              <w:cnfStyle w:val="000000000000" w:firstRow="0" w:lastRow="0" w:firstColumn="0" w:lastColumn="0" w:oddVBand="0" w:evenVBand="0" w:oddHBand="0" w:evenHBand="0" w:firstRowFirstColumn="0" w:firstRowLastColumn="0" w:lastRowFirstColumn="0" w:lastRowLastColumn="0"/>
            </w:pPr>
            <w:r>
              <w:t>Asset Exposure Risk</w:t>
            </w:r>
          </w:p>
        </w:tc>
      </w:tr>
      <w:tr w:rsidR="0072562E" w14:paraId="000B0909" w14:textId="77777777" w:rsidTr="0072562E">
        <w:tc>
          <w:tcPr>
            <w:cnfStyle w:val="001000000000" w:firstRow="0" w:lastRow="0" w:firstColumn="1" w:lastColumn="0" w:oddVBand="0" w:evenVBand="0" w:oddHBand="0" w:evenHBand="0" w:firstRowFirstColumn="0" w:firstRowLastColumn="0" w:lastRowFirstColumn="0" w:lastRowLastColumn="0"/>
            <w:tcW w:w="2617" w:type="pct"/>
          </w:tcPr>
          <w:p w14:paraId="5F5ECAF8" w14:textId="77777777" w:rsidR="0072562E" w:rsidRDefault="0072562E" w:rsidP="007D6F32">
            <w:pPr>
              <w:pStyle w:val="TableText"/>
            </w:pPr>
            <w:r>
              <w:t>How urgent is action here?</w:t>
            </w:r>
          </w:p>
        </w:tc>
        <w:tc>
          <w:tcPr>
            <w:tcW w:w="2383" w:type="pct"/>
          </w:tcPr>
          <w:p w14:paraId="529D852E" w14:textId="77777777" w:rsidR="0072562E" w:rsidRDefault="0072562E" w:rsidP="007D6F32">
            <w:pPr>
              <w:pStyle w:val="TableText"/>
              <w:cnfStyle w:val="000000000000" w:firstRow="0" w:lastRow="0" w:firstColumn="0" w:lastColumn="0" w:oddVBand="0" w:evenVBand="0" w:oddHBand="0" w:evenHBand="0" w:firstRowFirstColumn="0" w:firstRowLastColumn="0" w:lastRowFirstColumn="0" w:lastRowLastColumn="0"/>
            </w:pPr>
            <w:r>
              <w:t>Intervention Urgency</w:t>
            </w:r>
          </w:p>
        </w:tc>
      </w:tr>
      <w:tr w:rsidR="0072562E" w14:paraId="4E1FB32C" w14:textId="77777777" w:rsidTr="0072562E">
        <w:tc>
          <w:tcPr>
            <w:cnfStyle w:val="001000000000" w:firstRow="0" w:lastRow="0" w:firstColumn="1" w:lastColumn="0" w:oddVBand="0" w:evenVBand="0" w:oddHBand="0" w:evenHBand="0" w:firstRowFirstColumn="0" w:firstRowLastColumn="0" w:lastRowFirstColumn="0" w:lastRowLastColumn="0"/>
            <w:tcW w:w="2617" w:type="pct"/>
          </w:tcPr>
          <w:p w14:paraId="6A43DF18" w14:textId="77777777" w:rsidR="0072562E" w:rsidRDefault="0072562E" w:rsidP="007D6F32">
            <w:pPr>
              <w:pStyle w:val="TableText"/>
            </w:pPr>
            <w:r>
              <w:t>Is evacuation pressure building here?</w:t>
            </w:r>
          </w:p>
        </w:tc>
        <w:tc>
          <w:tcPr>
            <w:tcW w:w="2383" w:type="pct"/>
          </w:tcPr>
          <w:p w14:paraId="48D27D5A" w14:textId="77777777" w:rsidR="0072562E" w:rsidRDefault="0072562E" w:rsidP="007D6F32">
            <w:pPr>
              <w:pStyle w:val="TableText"/>
              <w:cnfStyle w:val="000000000000" w:firstRow="0" w:lastRow="0" w:firstColumn="0" w:lastColumn="0" w:oddVBand="0" w:evenVBand="0" w:oddHBand="0" w:evenHBand="0" w:firstRowFirstColumn="0" w:firstRowLastColumn="0" w:lastRowFirstColumn="0" w:lastRowLastColumn="0"/>
            </w:pPr>
            <w:r>
              <w:t>Evacuation Pressure</w:t>
            </w:r>
          </w:p>
        </w:tc>
      </w:tr>
    </w:tbl>
    <w:p w14:paraId="6AF5EF2B" w14:textId="77777777" w:rsidR="00B719EF" w:rsidRDefault="00B719EF">
      <w:pPr>
        <w:pStyle w:val="ParText"/>
      </w:pPr>
    </w:p>
    <w:p w14:paraId="22887F0A" w14:textId="5151A5F0" w:rsidR="004A6192" w:rsidRDefault="00000000">
      <w:pPr>
        <w:pStyle w:val="ParText"/>
      </w:pPr>
      <w:r>
        <w:lastRenderedPageBreak/>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t xml:space="preserve"> features each, the rule burden collapses from a product to a sum, as summarized in </w:t>
      </w:r>
      <w:r>
        <w:fldChar w:fldCharType="begin"/>
      </w:r>
      <w:r>
        <w:instrText xml:space="preserve"> REF _RefEqB07 \h </w:instrText>
      </w:r>
      <w:r>
        <w:fldChar w:fldCharType="separate"/>
      </w:r>
      <w:r w:rsidR="00693217">
        <w:t xml:space="preserve">( </w:t>
      </w:r>
      <w:r w:rsidR="00693217">
        <w:rPr>
          <w:noProof/>
        </w:rPr>
        <w:t>7</w:t>
      </w:r>
      <w:r w:rsidR="00693217">
        <w:t xml:space="preserve"> )</w:t>
      </w:r>
      <w:r>
        <w:fldChar w:fldCharType="end"/>
      </w:r>
      <w:r>
        <w:t xml:space="preserve">. The active rule base itself stays compact: the evolving mechanism instantiates only the concept combinations that observed situations activate, and representative rules, together with the complete concept construction mappings, are enumerated in the design specification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14:paraId="5E0CA883" w14:textId="77777777" w:rsidTr="00E01CFE">
        <w:tc>
          <w:tcPr>
            <w:tcW w:w="4547" w:type="pct"/>
            <w:vAlign w:val="center"/>
          </w:tcPr>
          <w:p w14:paraId="45B765E0" w14:textId="63ECA5C1" w:rsidR="004A6192" w:rsidRDefault="00000000" w:rsidP="00E01CFE">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i/>
                          </w:rPr>
                        </m:ctrlPr>
                      </m:sSubPr>
                      <m:e>
                        <m:r>
                          <w:rPr>
                            <w:rFonts w:ascii="Cambria Math" w:hAnsi="Cambria Math"/>
                          </w:rPr>
                          <m:t>N</m:t>
                        </m:r>
                      </m:e>
                      <m:sub>
                        <m:r>
                          <w:rPr>
                            <w:rFonts w:ascii="Cambria Math" w:hAnsi="Cambria Math"/>
                          </w:rPr>
                          <m:t>input</m:t>
                        </m:r>
                      </m:sub>
                    </m:sSub>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7563AAF8" w:rsidR="004A6192" w:rsidRDefault="004A6192" w:rsidP="00E01CFE">
            <w:pPr>
              <w:pStyle w:val="Caption"/>
              <w:spacing w:before="60" w:after="60"/>
              <w:jc w:val="center"/>
            </w:pPr>
            <w:bookmarkStart w:id="81" w:name="_RefEqB07"/>
            <w:r>
              <w:t xml:space="preserve">( </w:t>
            </w:r>
            <w:r>
              <w:fldChar w:fldCharType="begin"/>
            </w:r>
            <w:r>
              <w:instrText xml:space="preserve"> SEQ ( \* ARABIC </w:instrText>
            </w:r>
            <w:r>
              <w:fldChar w:fldCharType="separate"/>
            </w:r>
            <w:r w:rsidR="00693217">
              <w:rPr>
                <w:noProof/>
              </w:rPr>
              <w:t>7</w:t>
            </w:r>
            <w:r>
              <w:fldChar w:fldCharType="end"/>
            </w:r>
            <w:r>
              <w:t xml:space="preserve"> )</w:t>
            </w:r>
            <w:bookmarkEnd w:id="81"/>
          </w:p>
        </w:tc>
      </w:tr>
    </w:tbl>
    <w:p w14:paraId="5FBCD5E2" w14:textId="448EBDB1" w:rsidR="00DC608C" w:rsidRDefault="00000000">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the design specification.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5ACD985E" w14:textId="64FBE82D" w:rsidR="00DC608C" w:rsidRDefault="00000000">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w:t>
      </w:r>
      <w:r w:rsidR="00646CD7">
        <w:t xml:space="preserve"> </w:t>
      </w:r>
      <w:r>
        <w:t xml:space="preserve">One derivation chain then runs end to end: Fire severity, </w:t>
      </w:r>
      <w:r>
        <w:lastRenderedPageBreak/>
        <w:t>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Default="00000000" w:rsidP="00A44E5A">
      <w:pPr>
        <w:pStyle w:val="Heading2"/>
      </w:pPr>
      <w:bookmarkStart w:id="82" w:name="_Toc234359311"/>
      <w:r>
        <w:t>The Decision Space: Actions and Their Evaluation</w:t>
      </w:r>
      <w:bookmarkEnd w:id="82"/>
    </w:p>
    <w:p w14:paraId="2406E5A9" w14:textId="3BAC2F91" w:rsidR="00BB15F3" w:rsidRDefault="00000000">
      <w:pPr>
        <w:pStyle w:val="ParText"/>
      </w:pPr>
      <w:r>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824DEE" w:rsidRDefault="00D45046" w:rsidP="00CA0A52">
      <w:pPr>
        <w:pStyle w:val="Heading3"/>
      </w:pPr>
      <w:bookmarkStart w:id="83" w:name="_Toc234359312"/>
      <w:r>
        <w:t>Actions and Interventions in Wildfire Decision Support</w:t>
      </w:r>
      <w:bookmarkEnd w:id="83"/>
    </w:p>
    <w:p w14:paraId="19F52DBF" w14:textId="36EBA6D4" w:rsidR="000440C1" w:rsidRDefault="00000000" w:rsidP="0007627B">
      <w:pPr>
        <w:pStyle w:val="ParText"/>
      </w:pPr>
      <w:r>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fldChar w:fldCharType="begin"/>
          </w:r>
          <w:r>
            <w:instrText xml:space="preserve"> CITATION ThompsonCalkin2011 \l 1055  \m PachecoEtAl2015 </w:instrText>
          </w:r>
          <w:r>
            <w:fldChar w:fldCharType="separate"/>
          </w:r>
          <w:r w:rsidR="00693217">
            <w:rPr>
              <w:noProof/>
            </w:rPr>
            <w:t>(Thompson &amp; Calkin, 2011; Pacheco, 2015)</w:t>
          </w:r>
          <w:r>
            <w:fldChar w:fldCharType="end"/>
          </w:r>
        </w:sdtContent>
      </w:sdt>
      <w:r>
        <w:t xml:space="preserve">. Six intervention types cover the levers reported in the wildfire response literature. </w:t>
      </w:r>
    </w:p>
    <w:p w14:paraId="47D27CF3" w14:textId="41DD5AF1" w:rsidR="0007627B" w:rsidRDefault="00000000" w:rsidP="0007627B">
      <w:pPr>
        <w:pStyle w:val="ParText"/>
        <w:rPr>
          <w:b/>
          <w:bCs/>
        </w:rPr>
      </w:pPr>
      <w:r>
        <w:fldChar w:fldCharType="begin"/>
      </w:r>
      <w:r>
        <w:instrText xml:space="preserve"> REF _Ref300000202 \h </w:instrText>
      </w:r>
      <w:r>
        <w:fldChar w:fldCharType="separate"/>
      </w:r>
      <w:r w:rsidR="00693217">
        <w:t xml:space="preserve">Table </w:t>
      </w:r>
      <w:r w:rsidR="00693217">
        <w:rPr>
          <w:noProof/>
        </w:rPr>
        <w:t>2</w:t>
      </w:r>
      <w:r w:rsidR="00693217">
        <w:t>.</w:t>
      </w:r>
      <w:r w:rsidR="00693217">
        <w:rPr>
          <w:noProof/>
        </w:rPr>
        <w:t>3</w:t>
      </w:r>
      <w:r>
        <w:fldChar w:fldCharType="end"/>
      </w:r>
      <w:r>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Pr>
          <w:b/>
          <w:bCs/>
        </w:rPr>
        <w:t>openness enters not through the invention of new types but through the generation of new rules over the same types.</w:t>
      </w:r>
    </w:p>
    <w:p w14:paraId="65EDA1AE" w14:textId="77777777" w:rsidR="00D95724" w:rsidRDefault="00D95724" w:rsidP="0007627B">
      <w:pPr>
        <w:pStyle w:val="ParText"/>
      </w:pPr>
    </w:p>
    <w:p w14:paraId="5432E06F" w14:textId="67C0FBD0" w:rsidR="00156FCD" w:rsidRDefault="00000000">
      <w:pPr>
        <w:pStyle w:val="Caption"/>
      </w:pPr>
      <w:bookmarkStart w:id="84" w:name="_Ref300000202"/>
      <w:bookmarkStart w:id="85" w:name="_Toc234359343"/>
      <w:r>
        <w:lastRenderedPageBreak/>
        <w:t xml:space="preserve">Table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Table \* ARABIC \s 1 </w:instrText>
      </w:r>
      <w:r>
        <w:fldChar w:fldCharType="separate"/>
      </w:r>
      <w:r w:rsidR="00693217">
        <w:rPr>
          <w:noProof/>
        </w:rPr>
        <w:t>3</w:t>
      </w:r>
      <w:r>
        <w:fldChar w:fldCharType="end"/>
      </w:r>
      <w:bookmarkEnd w:id="84"/>
      <w:r>
        <w:t xml:space="preserve"> Intervention types, representative orders, and input-level effects</w:t>
      </w:r>
      <w:bookmarkEnd w:id="85"/>
    </w:p>
    <w:tbl>
      <w:tblPr>
        <w:tblStyle w:val="PlainTable2"/>
        <w:tblW w:w="5000" w:type="pct"/>
        <w:tblLook w:val="04A0" w:firstRow="1" w:lastRow="0" w:firstColumn="1" w:lastColumn="0" w:noHBand="0" w:noVBand="1"/>
      </w:tblPr>
      <w:tblGrid>
        <w:gridCol w:w="2721"/>
        <w:gridCol w:w="2693"/>
        <w:gridCol w:w="2633"/>
      </w:tblGrid>
      <w:tr w:rsidR="001048D3" w14:paraId="26059680" w14:textId="77777777" w:rsidTr="000C754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91" w:type="pct"/>
          </w:tcPr>
          <w:p w14:paraId="3ED8EEBF" w14:textId="44EC1108" w:rsidR="001048D3" w:rsidRDefault="001048D3" w:rsidP="0067724C">
            <w:pPr>
              <w:pStyle w:val="TableText"/>
              <w:jc w:val="left"/>
            </w:pPr>
            <w:r>
              <w:t xml:space="preserve">Intervention </w:t>
            </w:r>
          </w:p>
        </w:tc>
        <w:tc>
          <w:tcPr>
            <w:tcW w:w="1673" w:type="pct"/>
          </w:tcPr>
          <w:p w14:paraId="234BE8DC" w14:textId="77777777" w:rsidR="001048D3"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23100BC" w14:textId="77777777" w:rsidR="001048D3"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1048D3" w14:paraId="4CF6DB29" w14:textId="77777777" w:rsidTr="000C754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1" w:type="pct"/>
          </w:tcPr>
          <w:p w14:paraId="3F6B70AF" w14:textId="7AA50A8B" w:rsidR="001048D3" w:rsidRPr="00694FF3" w:rsidRDefault="001048D3" w:rsidP="0067724C">
            <w:pPr>
              <w:pStyle w:val="TableT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1055 </w:instrText>
                </w:r>
                <w:r>
                  <w:rPr>
                    <w:i/>
                    <w:iCs/>
                  </w:rPr>
                  <w:fldChar w:fldCharType="separate"/>
                </w:r>
                <w:r w:rsidR="00693217">
                  <w:rPr>
                    <w:noProof/>
                  </w:rPr>
                  <w:t>(Martell, 2007)</w:t>
                </w:r>
                <w:r>
                  <w:rPr>
                    <w:i/>
                    <w:iCs/>
                  </w:rPr>
                  <w:fldChar w:fldCharType="end"/>
                </w:r>
              </w:sdtContent>
            </w:sdt>
          </w:p>
        </w:tc>
        <w:tc>
          <w:tcPr>
            <w:tcW w:w="1673" w:type="pct"/>
          </w:tcPr>
          <w:p w14:paraId="17CECEA8" w14:textId="77777777" w:rsidR="001048D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73DAB7C7" w14:textId="77777777" w:rsidR="001048D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14:paraId="30A402AC" w14:textId="77777777" w:rsidTr="000C7549">
        <w:trPr>
          <w:trHeight w:val="20"/>
        </w:trPr>
        <w:tc>
          <w:tcPr>
            <w:cnfStyle w:val="001000000000" w:firstRow="0" w:lastRow="0" w:firstColumn="1" w:lastColumn="0" w:oddVBand="0" w:evenVBand="0" w:oddHBand="0" w:evenHBand="0" w:firstRowFirstColumn="0" w:firstRowLastColumn="0" w:lastRowFirstColumn="0" w:lastRowLastColumn="0"/>
            <w:tcW w:w="1691" w:type="pct"/>
          </w:tcPr>
          <w:p w14:paraId="35428F75" w14:textId="444B5208" w:rsidR="001048D3" w:rsidRPr="00694FF3" w:rsidRDefault="001048D3" w:rsidP="0067724C">
            <w:pPr>
              <w:pStyle w:val="TableText"/>
              <w:jc w:val="left"/>
              <w:rPr>
                <w:i/>
                <w:iCs/>
              </w:rPr>
            </w:pPr>
            <w:r>
              <w:t>Resource deployment</w:t>
            </w:r>
            <w:r>
              <w:rPr>
                <w:i/>
                <w:iCs/>
              </w:rPr>
              <w:t xml:space="preserve"> </w:t>
            </w:r>
            <w:sdt>
              <w:sdtPr>
                <w:rPr>
                  <w:i/>
                  <w:iCs/>
                </w:rPr>
                <w:id w:val="815608073"/>
                <w:citation/>
              </w:sdtPr>
              <w:sdtContent>
                <w:r>
                  <w:rPr>
                    <w:i/>
                    <w:iCs/>
                  </w:rPr>
                  <w:fldChar w:fldCharType="begin"/>
                </w:r>
                <w:r>
                  <w:rPr>
                    <w:b w:val="0"/>
                    <w:bCs w:val="0"/>
                    <w:i/>
                    <w:iCs/>
                  </w:rPr>
                  <w:instrText xml:space="preserve"> CITATION Oliveira2022 \l 1055  \m Pais2021 </w:instrText>
                </w:r>
                <w:r>
                  <w:rPr>
                    <w:i/>
                    <w:iCs/>
                  </w:rPr>
                  <w:fldChar w:fldCharType="separate"/>
                </w:r>
                <w:r w:rsidR="00693217">
                  <w:rPr>
                    <w:noProof/>
                  </w:rPr>
                  <w:t>(Oliveira, Barros, Ager, &amp; Fernandes, 2022; Pais, Carrasco, Moudio, &amp; Shen, 2021)</w:t>
                </w:r>
                <w:r>
                  <w:rPr>
                    <w:i/>
                    <w:iCs/>
                  </w:rPr>
                  <w:fldChar w:fldCharType="end"/>
                </w:r>
              </w:sdtContent>
            </w:sdt>
          </w:p>
        </w:tc>
        <w:tc>
          <w:tcPr>
            <w:tcW w:w="1673" w:type="pct"/>
          </w:tcPr>
          <w:p w14:paraId="558653FE" w14:textId="77777777" w:rsidR="001048D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engines, and aircraft across regions</w:t>
            </w:r>
          </w:p>
        </w:tc>
        <w:tc>
          <w:tcPr>
            <w:tcW w:w="1636" w:type="pct"/>
          </w:tcPr>
          <w:p w14:paraId="1D5124F9" w14:textId="77777777" w:rsidR="001048D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14:paraId="2C9B685B" w14:textId="77777777" w:rsidTr="000C754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1" w:type="pct"/>
          </w:tcPr>
          <w:p w14:paraId="1F073EE7" w14:textId="4621CDE2" w:rsidR="001048D3" w:rsidRPr="00694FF3" w:rsidRDefault="001048D3" w:rsidP="0067724C">
            <w:pPr>
              <w:pStyle w:val="TableT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1055 </w:instrText>
                </w:r>
                <w:r>
                  <w:rPr>
                    <w:i/>
                    <w:iCs/>
                  </w:rPr>
                  <w:fldChar w:fldCharType="separate"/>
                </w:r>
                <w:r w:rsidR="00693217">
                  <w:rPr>
                    <w:noProof/>
                  </w:rPr>
                  <w:t>(Ager, Vaillant, &amp; Finney, 2010)</w:t>
                </w:r>
                <w:r>
                  <w:rPr>
                    <w:i/>
                    <w:iCs/>
                  </w:rPr>
                  <w:fldChar w:fldCharType="end"/>
                </w:r>
              </w:sdtContent>
            </w:sdt>
          </w:p>
        </w:tc>
        <w:tc>
          <w:tcPr>
            <w:tcW w:w="1673" w:type="pct"/>
          </w:tcPr>
          <w:p w14:paraId="7404E328" w14:textId="77777777" w:rsidR="001048D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A8B5B0E" w14:textId="77777777" w:rsidR="001048D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14:paraId="4C646443" w14:textId="77777777" w:rsidTr="000C7549">
        <w:trPr>
          <w:trHeight w:val="20"/>
        </w:trPr>
        <w:tc>
          <w:tcPr>
            <w:cnfStyle w:val="001000000000" w:firstRow="0" w:lastRow="0" w:firstColumn="1" w:lastColumn="0" w:oddVBand="0" w:evenVBand="0" w:oddHBand="0" w:evenHBand="0" w:firstRowFirstColumn="0" w:firstRowLastColumn="0" w:lastRowFirstColumn="0" w:lastRowLastColumn="0"/>
            <w:tcW w:w="1691" w:type="pct"/>
          </w:tcPr>
          <w:p w14:paraId="60FF29D9" w14:textId="5E720F43" w:rsidR="001048D3" w:rsidRPr="00694FF3" w:rsidRDefault="001048D3" w:rsidP="0067724C">
            <w:pPr>
              <w:pStyle w:val="TableT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1055  \m NoonanWright2011 </w:instrText>
                </w:r>
                <w:r>
                  <w:rPr>
                    <w:i/>
                    <w:iCs/>
                  </w:rPr>
                  <w:fldChar w:fldCharType="separate"/>
                </w:r>
                <w:r w:rsidR="00693217">
                  <w:rPr>
                    <w:noProof/>
                  </w:rPr>
                  <w:t>(Calkin, O'Connor, Thompson, &amp; Stratton, 2021; Noonan-Wright, et al., 2011)</w:t>
                </w:r>
                <w:r>
                  <w:rPr>
                    <w:i/>
                    <w:iCs/>
                  </w:rPr>
                  <w:fldChar w:fldCharType="end"/>
                </w:r>
              </w:sdtContent>
            </w:sdt>
          </w:p>
        </w:tc>
        <w:tc>
          <w:tcPr>
            <w:tcW w:w="1673" w:type="pct"/>
          </w:tcPr>
          <w:p w14:paraId="37F54BEA" w14:textId="77777777" w:rsidR="001048D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586E20EE" w14:textId="77777777" w:rsidR="001048D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14:paraId="631A315B" w14:textId="77777777" w:rsidTr="000C754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1" w:type="pct"/>
          </w:tcPr>
          <w:p w14:paraId="42674CB6" w14:textId="194751AC" w:rsidR="001048D3" w:rsidRPr="00694FF3" w:rsidRDefault="001048D3" w:rsidP="0067724C">
            <w:pPr>
              <w:pStyle w:val="TableT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1055 </w:instrText>
                </w:r>
                <w:r>
                  <w:rPr>
                    <w:i/>
                    <w:iCs/>
                  </w:rPr>
                  <w:fldChar w:fldCharType="separate"/>
                </w:r>
                <w:r w:rsidR="00693217">
                  <w:rPr>
                    <w:noProof/>
                  </w:rPr>
                  <w:t>(Turoff, 2004)</w:t>
                </w:r>
                <w:r>
                  <w:rPr>
                    <w:i/>
                    <w:iCs/>
                  </w:rPr>
                  <w:fldChar w:fldCharType="end"/>
                </w:r>
              </w:sdtContent>
            </w:sdt>
          </w:p>
        </w:tc>
        <w:tc>
          <w:tcPr>
            <w:tcW w:w="1673" w:type="pct"/>
          </w:tcPr>
          <w:p w14:paraId="0FF6AAF3" w14:textId="77777777" w:rsidR="001048D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0508F509" w14:textId="77777777" w:rsidR="001048D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14:paraId="7DE15770" w14:textId="77777777" w:rsidTr="000C7549">
        <w:trPr>
          <w:trHeight w:val="20"/>
        </w:trPr>
        <w:tc>
          <w:tcPr>
            <w:cnfStyle w:val="001000000000" w:firstRow="0" w:lastRow="0" w:firstColumn="1" w:lastColumn="0" w:oddVBand="0" w:evenVBand="0" w:oddHBand="0" w:evenHBand="0" w:firstRowFirstColumn="0" w:firstRowLastColumn="0" w:lastRowFirstColumn="0" w:lastRowLastColumn="0"/>
            <w:tcW w:w="1691" w:type="pct"/>
          </w:tcPr>
          <w:p w14:paraId="7EE45BF4" w14:textId="71E2A71F" w:rsidR="001048D3" w:rsidRPr="00694FF3"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1055 </w:instrText>
                </w:r>
                <w:r>
                  <w:rPr>
                    <w:i/>
                    <w:iCs/>
                  </w:rPr>
                  <w:fldChar w:fldCharType="separate"/>
                </w:r>
                <w:r w:rsidR="00693217">
                  <w:rPr>
                    <w:noProof/>
                  </w:rPr>
                  <w:t>(Comfort, Boin, &amp; Demchak, 2010)</w:t>
                </w:r>
                <w:r>
                  <w:rPr>
                    <w:i/>
                    <w:iCs/>
                  </w:rPr>
                  <w:fldChar w:fldCharType="end"/>
                </w:r>
              </w:sdtContent>
            </w:sdt>
          </w:p>
        </w:tc>
        <w:tc>
          <w:tcPr>
            <w:tcW w:w="1673" w:type="pct"/>
          </w:tcPr>
          <w:p w14:paraId="19A88F10" w14:textId="77777777" w:rsidR="001048D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7285102F" w14:textId="77777777" w:rsidR="001048D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3DE0E026" w14:textId="77777777" w:rsidR="0067724C" w:rsidRDefault="0067724C" w:rsidP="0007627B">
      <w:pPr>
        <w:pStyle w:val="ParText"/>
      </w:pPr>
    </w:p>
    <w:p w14:paraId="6D5860C7" w14:textId="24CB1DB1" w:rsidR="00733E7F" w:rsidRDefault="00000000" w:rsidP="0007627B">
      <w:pPr>
        <w:pStyle w:val="ParText"/>
      </w:pPr>
      <w:r>
        <w:t xml:space="preserve">Inaction is not modeled as a seventh type: the framework treats no-intervention as the zero-intensity point of every type rather than a separate alternative, which keeps </w:t>
      </w:r>
      <w:r>
        <w:lastRenderedPageBreak/>
        <w:t>the decision space continuous and lets the cost model of this section price inaction the same way it prices action.</w:t>
      </w:r>
      <w:r w:rsidR="00646CD7">
        <w:t xml:space="preserve"> </w:t>
      </w:r>
      <w:r>
        <w:t>Th</w:t>
      </w:r>
      <w:r w:rsidR="00577C4A">
        <w:t>e</w:t>
      </w:r>
      <w:r>
        <w:t xml:space="preserv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same intervention field.</w:t>
      </w:r>
    </w:p>
    <w:p w14:paraId="4ADA182C" w14:textId="6ECB1141" w:rsidR="009A2659" w:rsidRDefault="00000000" w:rsidP="00A44E5A">
      <w:pPr>
        <w:pStyle w:val="ParText"/>
      </w:pPr>
      <w:r>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Default="00000000" w:rsidP="00A44E5A">
      <w:pPr>
        <w:pStyle w:val="Heading3"/>
      </w:pPr>
      <w:bookmarkStart w:id="86" w:name="_Toc234359313"/>
      <w:r>
        <w:t>Decision Cost and Its Components</w:t>
      </w:r>
      <w:bookmarkEnd w:id="86"/>
    </w:p>
    <w:p w14:paraId="080DD1C3" w14:textId="493759C9" w:rsidR="009A2659" w:rsidRDefault="00000000" w:rsidP="00A44E5A">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1055  \m ThompsonCalkin2011 </w:instrText>
          </w:r>
          <w:r>
            <w:fldChar w:fldCharType="separate"/>
          </w:r>
          <w:r w:rsidR="00693217">
            <w:rPr>
              <w:noProof/>
            </w:rPr>
            <w:t>(Martell,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693217">
        <w:t xml:space="preserve">( </w:t>
      </w:r>
      <w:r w:rsidR="00693217">
        <w:rPr>
          <w:noProof/>
        </w:rPr>
        <w:t>8</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4F0922D8" w14:textId="77777777">
        <w:tc>
          <w:tcPr>
            <w:tcW w:w="4547" w:type="pct"/>
            <w:vAlign w:val="center"/>
          </w:tcPr>
          <w:p w14:paraId="0757D7D4" w14:textId="4EE62F3D" w:rsidR="00E60383" w:rsidRDefault="00B719EF" w:rsidP="00B719EF">
            <w:pPr>
              <w:pStyle w:val="ParText"/>
              <w:spacing w:before="60" w:after="60" w:line="240" w:lineRule="auto"/>
              <w:jc w:val="center"/>
            </w:pPr>
            <m:oMathPara>
              <m:oMath>
                <m:r>
                  <w:rPr>
                    <w:rFonts w:ascii="Cambria Math" w:hAnsi="Cambria Math"/>
                  </w:rPr>
                  <m:t>J</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DSS,k</m:t>
                        </m:r>
                      </m:sub>
                    </m:sSub>
                  </m:e>
                </m:d>
                <m:r>
                  <m:rPr>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∈[0,1]</m:t>
                </m:r>
              </m:oMath>
            </m:oMathPara>
          </w:p>
        </w:tc>
        <w:tc>
          <w:tcPr>
            <w:tcW w:w="453" w:type="pct"/>
            <w:vAlign w:val="center"/>
          </w:tcPr>
          <w:p w14:paraId="43312299" w14:textId="69D15B4D" w:rsidR="00E60383" w:rsidRDefault="00000000">
            <w:pPr>
              <w:pStyle w:val="Caption"/>
              <w:spacing w:before="60" w:after="60"/>
              <w:jc w:val="center"/>
            </w:pPr>
            <w:bookmarkStart w:id="87" w:name="_RefEqB08"/>
            <w:r>
              <w:t xml:space="preserve">( </w:t>
            </w:r>
            <w:r>
              <w:fldChar w:fldCharType="begin"/>
            </w:r>
            <w:r>
              <w:instrText xml:space="preserve"> SEQ ( \* ARABIC </w:instrText>
            </w:r>
            <w:r>
              <w:fldChar w:fldCharType="separate"/>
            </w:r>
            <w:r w:rsidR="00693217">
              <w:rPr>
                <w:noProof/>
              </w:rPr>
              <w:t>8</w:t>
            </w:r>
            <w:r>
              <w:fldChar w:fldCharType="end"/>
            </w:r>
            <w:r>
              <w:t xml:space="preserve"> )</w:t>
            </w:r>
            <w:bookmarkEnd w:id="87"/>
          </w:p>
        </w:tc>
      </w:tr>
    </w:tbl>
    <w:p w14:paraId="1534EA7A" w14:textId="4575F28C" w:rsidR="009A2659" w:rsidRDefault="00000000" w:rsidP="00A44E5A">
      <w:pPr>
        <w:pStyle w:val="ParText"/>
      </w:pPr>
      <w:r>
        <w:t xml:space="preserve">In </w:t>
      </w:r>
      <w:r>
        <w:fldChar w:fldCharType="begin"/>
      </w:r>
      <w:r>
        <w:instrText xml:space="preserve"> REF _RefEqB08 \h </w:instrText>
      </w:r>
      <w:r>
        <w:fldChar w:fldCharType="separate"/>
      </w:r>
      <w:r w:rsidR="00693217">
        <w:t xml:space="preserve">( </w:t>
      </w:r>
      <w:r w:rsidR="00693217">
        <w:rPr>
          <w:noProof/>
        </w:rPr>
        <w:t>8</w:t>
      </w:r>
      <w:r w:rsidR="00693217">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Burned area captures land and ecological loss; structure loss captures property in the wildland-urban interface; critical-infrastructure loss captures power, roads, and facilities </w:t>
      </w:r>
      <w:r>
        <w:lastRenderedPageBreak/>
        <w:t xml:space="preserve">whose failure cascades beyond the fire </w:t>
      </w:r>
      <w:sdt>
        <w:sdtPr>
          <w:id w:val="815583511"/>
          <w:citation/>
        </w:sdtPr>
        <w:sdtContent>
          <w:r>
            <w:fldChar w:fldCharType="begin"/>
          </w:r>
          <w:r>
            <w:instrText xml:space="preserve"> CITATION Pais2021 \l 1055 </w:instrText>
          </w:r>
          <w:r>
            <w:fldChar w:fldCharType="separate"/>
          </w:r>
          <w:r w:rsidR="00693217">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fldChar w:fldCharType="begin"/>
      </w:r>
      <w:r>
        <w:instrText xml:space="preserve"> REF _RefTblC \h </w:instrText>
      </w:r>
      <w:r>
        <w:fldChar w:fldCharType="separate"/>
      </w:r>
      <w:r w:rsidR="00693217">
        <w:t xml:space="preserve">Table </w:t>
      </w:r>
      <w:r w:rsidR="00693217">
        <w:rPr>
          <w:noProof/>
        </w:rPr>
        <w:t>2</w:t>
      </w:r>
      <w:r w:rsidR="00693217">
        <w:t>.</w:t>
      </w:r>
      <w:r w:rsidR="00693217">
        <w:rPr>
          <w:noProof/>
        </w:rPr>
        <w:t>4</w:t>
      </w:r>
      <w:r>
        <w:fldChar w:fldCharType="end"/>
      </w:r>
      <w:r>
        <w:t>.</w:t>
      </w:r>
    </w:p>
    <w:p w14:paraId="6738C78D" w14:textId="728A2961" w:rsidR="00DC608C" w:rsidRDefault="00000000">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using pairwise comparison in the tradition of the analytic hierarchy process over the doctrine of wildfire risk management </w:t>
      </w:r>
      <w:sdt>
        <w:sdtPr>
          <w:id w:val="815704123"/>
          <w:citation/>
        </w:sdtPr>
        <w:sdtContent>
          <w:r>
            <w:fldChar w:fldCharType="begin"/>
          </w:r>
          <w:r>
            <w:instrText xml:space="preserve"> CITATION Saaty1980 \l 1055  \m ThompsonCalkin2011 </w:instrText>
          </w:r>
          <w:r>
            <w:fldChar w:fldCharType="separate"/>
          </w:r>
          <w:r w:rsidR="00693217">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693217">
        <w:t xml:space="preserve">( </w:t>
      </w:r>
      <w:r w:rsidR="00693217">
        <w:rPr>
          <w:noProof/>
        </w:rPr>
        <w:t>8</w:t>
      </w:r>
      <w:r w:rsidR="00693217">
        <w:t xml:space="preserve"> )</w:t>
      </w:r>
      <w:r>
        <w:fldChar w:fldCharType="end"/>
      </w:r>
      <w:r>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t>, which places life safety first and asset protection second, in line with published incident-management priority orderings; the evaluation chapter perturbs each weight to confirm that the qualitative conclusions remain stable.</w:t>
      </w:r>
    </w:p>
    <w:p w14:paraId="25F6A110" w14:textId="769E567A" w:rsidR="001545DC" w:rsidRDefault="00000000">
      <w:pPr>
        <w:pStyle w:val="Caption"/>
      </w:pPr>
      <w:bookmarkStart w:id="88" w:name="_RefTblC"/>
      <w:bookmarkStart w:id="89" w:name="_Toc234359344"/>
      <w:r>
        <w:t xml:space="preserve">Table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Table \* ARABIC \s 1 </w:instrText>
      </w:r>
      <w:r>
        <w:fldChar w:fldCharType="separate"/>
      </w:r>
      <w:r w:rsidR="00693217">
        <w:rPr>
          <w:noProof/>
        </w:rPr>
        <w:t>4</w:t>
      </w:r>
      <w:r>
        <w:fldChar w:fldCharType="end"/>
      </w:r>
      <w:bookmarkEnd w:id="88"/>
      <w:r>
        <w:t xml:space="preserve"> Decision cost components, their scope, and their rationale</w:t>
      </w:r>
      <w:bookmarkEnd w:id="89"/>
    </w:p>
    <w:tbl>
      <w:tblPr>
        <w:tblStyle w:val="GridTable1Light1"/>
        <w:tblW w:w="5000" w:type="pct"/>
        <w:tblLook w:val="04A0" w:firstRow="1" w:lastRow="0" w:firstColumn="1" w:lastColumn="0" w:noHBand="0" w:noVBand="1"/>
      </w:tblPr>
      <w:tblGrid>
        <w:gridCol w:w="1350"/>
        <w:gridCol w:w="4599"/>
        <w:gridCol w:w="2088"/>
      </w:tblGrid>
      <w:tr w:rsidR="00616403" w14:paraId="347EFC0F" w14:textId="77777777" w:rsidTr="00933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Default="00616403">
            <w:pPr>
              <w:pStyle w:val="TableText"/>
            </w:pPr>
            <w:r>
              <w:t xml:space="preserve">Cost </w:t>
            </w:r>
          </w:p>
        </w:tc>
        <w:tc>
          <w:tcPr>
            <w:tcW w:w="2861" w:type="pct"/>
          </w:tcPr>
          <w:p w14:paraId="5A0CB4BF" w14:textId="382B5482" w:rsidR="00616403" w:rsidRPr="00616403"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299" w:type="pct"/>
          </w:tcPr>
          <w:p w14:paraId="00B036BB" w14:textId="30F768B3" w:rsidR="00616403" w:rsidRDefault="00616403">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616403" w14:paraId="2459997F"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Default="00616403">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861" w:type="pct"/>
          </w:tcPr>
          <w:p w14:paraId="4C98FE1E" w14:textId="34D7E43B" w:rsidR="0061640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Pr>
                    <w:i/>
                    <w:iCs/>
                  </w:rPr>
                  <w:instrText xml:space="preserve"> CITATION Mar07 \l 1055  \m ThompsonCalkin2011 </w:instrText>
                </w:r>
                <w:r>
                  <w:rPr>
                    <w:i/>
                    <w:iCs/>
                  </w:rPr>
                  <w:fldChar w:fldCharType="separate"/>
                </w:r>
                <w:r w:rsidR="00693217">
                  <w:rPr>
                    <w:noProof/>
                  </w:rPr>
                  <w:t>(Martell, 2007; Thompson &amp; Calkin, 2011)</w:t>
                </w:r>
                <w:r>
                  <w:rPr>
                    <w:i/>
                    <w:iCs/>
                  </w:rPr>
                  <w:fldChar w:fldCharType="end"/>
                </w:r>
              </w:sdtContent>
            </w:sdt>
            <w:r>
              <w:rPr>
                <w:i/>
                <w:iCs/>
              </w:rPr>
              <w:t xml:space="preserve"> cost-plus-loss tradition</w:t>
            </w:r>
          </w:p>
        </w:tc>
        <w:tc>
          <w:tcPr>
            <w:tcW w:w="1299" w:type="pct"/>
          </w:tcPr>
          <w:p w14:paraId="4AE3AE52" w14:textId="3C1E3F07" w:rsidR="00616403" w:rsidRDefault="00616403">
            <w:pPr>
              <w:pStyle w:val="TableText"/>
              <w:cnfStyle w:val="000000000000" w:firstRow="0" w:lastRow="0" w:firstColumn="0" w:lastColumn="0" w:oddVBand="0" w:evenVBand="0" w:oddHBand="0" w:evenHBand="0" w:firstRowFirstColumn="0" w:firstRowLastColumn="0" w:lastRowFirstColumn="0" w:lastRowLastColumn="0"/>
            </w:pPr>
            <w:r>
              <w:t>Burned cells divided by the burnable cells of the scenario</w:t>
            </w:r>
          </w:p>
        </w:tc>
      </w:tr>
      <w:tr w:rsidR="00616403" w14:paraId="2C144562"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Default="00616403">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861" w:type="pct"/>
          </w:tcPr>
          <w:p w14:paraId="0962BDB4" w14:textId="61E42969" w:rsidR="0061640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whose failure cascades beyond the fire. </w:t>
            </w:r>
            <w:sdt>
              <w:sdtPr>
                <w:id w:val="815704116"/>
                <w:citation/>
              </w:sdtPr>
              <w:sdtEndPr>
                <w:rPr>
                  <w:i/>
                  <w:iCs/>
                </w:rPr>
              </w:sdtEndPr>
              <w:sdtContent>
                <w:r>
                  <w:rPr>
                    <w:i/>
                    <w:iCs/>
                  </w:rPr>
                  <w:fldChar w:fldCharType="begin"/>
                </w:r>
                <w:r>
                  <w:rPr>
                    <w:i/>
                    <w:iCs/>
                  </w:rPr>
                  <w:instrText xml:space="preserve"> CITATION Calkin2021 \l 1055  \m Pais2021 </w:instrText>
                </w:r>
                <w:r>
                  <w:rPr>
                    <w:i/>
                    <w:iCs/>
                  </w:rPr>
                  <w:fldChar w:fldCharType="separate"/>
                </w:r>
                <w:r w:rsidR="00693217">
                  <w:rPr>
                    <w:noProof/>
                  </w:rPr>
                  <w:t>(Calkin, O'Connor, Thompson, &amp; Stratton, 2021; Pais, Carrasco, Moudio, &amp; Shen, 2021)</w:t>
                </w:r>
                <w:r>
                  <w:rPr>
                    <w:i/>
                    <w:iCs/>
                  </w:rPr>
                  <w:fldChar w:fldCharType="end"/>
                </w:r>
              </w:sdtContent>
            </w:sdt>
            <w:r>
              <w:rPr>
                <w:i/>
                <w:iCs/>
              </w:rPr>
              <w:t xml:space="preserve"> values-at-risk doctrine and downstream protection value</w:t>
            </w:r>
          </w:p>
        </w:tc>
        <w:tc>
          <w:tcPr>
            <w:tcW w:w="1299" w:type="pct"/>
          </w:tcPr>
          <w:p w14:paraId="65F9AF13" w14:textId="77777777" w:rsidR="00616403" w:rsidRDefault="00616403">
            <w:pPr>
              <w:pStyle w:val="TableText"/>
              <w:cnfStyle w:val="000000000000" w:firstRow="0" w:lastRow="0" w:firstColumn="0" w:lastColumn="0" w:oddVBand="0" w:evenVBand="0" w:oddHBand="0" w:evenHBand="0" w:firstRowFirstColumn="0" w:firstRowLastColumn="0" w:lastRowFirstColumn="0" w:lastRowLastColumn="0"/>
            </w:pPr>
            <w:r>
              <w:lastRenderedPageBreak/>
              <w:t>Value lost divided by the total exposed value</w:t>
            </w:r>
          </w:p>
        </w:tc>
      </w:tr>
      <w:tr w:rsidR="00616403" w14:paraId="53F52011"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Default="00616403">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861" w:type="pct"/>
          </w:tcPr>
          <w:p w14:paraId="7F00922F" w14:textId="44C80409" w:rsidR="0061640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1055  \m Comfort2019 </w:instrText>
                </w:r>
                <w:r>
                  <w:rPr>
                    <w:i/>
                    <w:iCs/>
                  </w:rPr>
                  <w:fldChar w:fldCharType="separate"/>
                </w:r>
                <w:r w:rsidR="00693217">
                  <w:rPr>
                    <w:noProof/>
                  </w:rPr>
                  <w:t>(Turoff, 2004; Comfort, Boin, &amp; Demchak, 2010)</w:t>
                </w:r>
                <w:r>
                  <w:rPr>
                    <w:i/>
                    <w:iCs/>
                  </w:rPr>
                  <w:fldChar w:fldCharType="end"/>
                </w:r>
              </w:sdtContent>
            </w:sdt>
            <w:r>
              <w:rPr>
                <w:i/>
                <w:iCs/>
              </w:rPr>
              <w:t xml:space="preserve"> emergency management priority</w:t>
            </w:r>
          </w:p>
        </w:tc>
        <w:tc>
          <w:tcPr>
            <w:tcW w:w="1299" w:type="pct"/>
          </w:tcPr>
          <w:p w14:paraId="59C38A28" w14:textId="77777777" w:rsidR="00616403" w:rsidRDefault="00616403">
            <w:pPr>
              <w:pStyle w:val="TableText"/>
              <w:cnfStyle w:val="000000000000" w:firstRow="0" w:lastRow="0" w:firstColumn="0" w:lastColumn="0" w:oddVBand="0" w:evenVBand="0" w:oddHBand="0" w:evenHBand="0" w:firstRowFirstColumn="0" w:firstRowLastColumn="0" w:lastRowFirstColumn="0" w:lastRowLastColumn="0"/>
            </w:pPr>
            <w:r>
              <w:t>Person-steps exposed divided by the population at risk times the horizon</w:t>
            </w:r>
          </w:p>
        </w:tc>
      </w:tr>
      <w:tr w:rsidR="00616403" w14:paraId="792573D0"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Default="00616403">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861" w:type="pct"/>
          </w:tcPr>
          <w:p w14:paraId="194EA53A" w14:textId="01711333" w:rsidR="0061640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r>
              <w:rPr>
                <w:i/>
                <w:iCs/>
              </w:rPr>
              <w:t>Prevents the adaptation loop from treating protective actions as free</w:t>
            </w:r>
          </w:p>
        </w:tc>
        <w:tc>
          <w:tcPr>
            <w:tcW w:w="1299" w:type="pct"/>
          </w:tcPr>
          <w:p w14:paraId="3AAF8E88" w14:textId="77777777" w:rsidR="00616403" w:rsidRDefault="00616403">
            <w:pPr>
              <w:pStyle w:val="TableT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616403" w14:paraId="771B2ED9"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Default="00616403">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861" w:type="pct"/>
          </w:tcPr>
          <w:p w14:paraId="259598FF" w14:textId="20A2628D" w:rsidR="00616403" w:rsidRDefault="00616403" w:rsidP="00933225">
            <w:pPr>
              <w:pStyle w:val="TableText"/>
              <w:cnfStyle w:val="000000000000" w:firstRow="0" w:lastRow="0" w:firstColumn="0" w:lastColumn="0" w:oddVBand="0" w:evenVBand="0" w:oddHBand="0"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Content>
                <w:r>
                  <w:fldChar w:fldCharType="begin"/>
                </w:r>
                <w:r>
                  <w:instrText xml:space="preserve"> CITATION FrenchEtAl2019 \l 1055 </w:instrText>
                </w:r>
                <w:r>
                  <w:fldChar w:fldCharType="separate"/>
                </w:r>
                <w:r w:rsidR="00693217">
                  <w:rPr>
                    <w:noProof/>
                  </w:rPr>
                  <w:t>(French, Maule, &amp; Papamichail, 2019)</w:t>
                </w:r>
                <w:r>
                  <w:fldChar w:fldCharType="end"/>
                </w:r>
              </w:sdtContent>
            </w:sdt>
            <w:r>
              <w:t xml:space="preserve"> </w:t>
            </w:r>
            <w:r>
              <w:rPr>
                <w:i/>
                <w:iCs/>
              </w:rPr>
              <w:t>timeliness affects every other loss</w:t>
            </w:r>
          </w:p>
        </w:tc>
        <w:tc>
          <w:tcPr>
            <w:tcW w:w="1299" w:type="pct"/>
          </w:tcPr>
          <w:p w14:paraId="2FBE57F0" w14:textId="77777777" w:rsidR="00616403" w:rsidRDefault="00616403">
            <w:pPr>
              <w:pStyle w:val="TableText"/>
              <w:cnfStyle w:val="000000000000" w:firstRow="0" w:lastRow="0" w:firstColumn="0" w:lastColumn="0" w:oddVBand="0" w:evenVBand="0" w:oddHBand="0" w:evenHBand="0" w:firstRowFirstColumn="0" w:firstRowLastColumn="0" w:lastRowFirstColumn="0" w:lastRowLastColumn="0"/>
            </w:pPr>
            <w:r>
              <w:t>Delay steps divided by the scenario horizon</w:t>
            </w:r>
          </w:p>
        </w:tc>
      </w:tr>
    </w:tbl>
    <w:p w14:paraId="2A140C7C" w14:textId="6474EDF2" w:rsidR="009A2659" w:rsidRDefault="00000000" w:rsidP="00A44E5A">
      <w:pPr>
        <w:pStyle w:val="ParText"/>
      </w:pPr>
      <w:r>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5A2D8872" w:rsidR="000976BF" w:rsidRDefault="00000000">
      <w:pPr>
        <w:pStyle w:val="ParText"/>
      </w:pPr>
      <w:r>
        <w:t xml:space="preserve">These reference scales also make the model transferable to a live incident. In the field the static scenario totals are replaced by a rolling reference envelope, namely </w:t>
      </w:r>
      <w:r>
        <w:lastRenderedPageBreak/>
        <w:t xml:space="preserve">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Beyond its weight in </w:t>
      </w:r>
      <w:r>
        <w:fldChar w:fldCharType="begin"/>
      </w:r>
      <w:r>
        <w:instrText xml:space="preserve"> REF _RefEqB08 \h </w:instrText>
      </w:r>
      <w:r>
        <w:fldChar w:fldCharType="separate"/>
      </w:r>
      <w:r w:rsidR="00693217">
        <w:t xml:space="preserve">( </w:t>
      </w:r>
      <w:r w:rsidR="00693217">
        <w:rPr>
          <w:noProof/>
        </w:rPr>
        <w:t>8</w:t>
      </w:r>
      <w:r w:rsidR="00693217">
        <w:t xml:space="preserve"> )</w:t>
      </w:r>
      <w:r>
        <w:fldChar w:fldCharType="end"/>
      </w:r>
      <w:r>
        <w:t>, any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Default="00000000" w:rsidP="00A44E5A">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Default="00000000">
      <w:pPr>
        <w:pStyle w:val="Heading3"/>
      </w:pPr>
      <w:bookmarkStart w:id="90" w:name="_Toc234359314"/>
      <w:r>
        <w:t>Satisficing Acceptance and the Graduated Fail-Safe</w:t>
      </w:r>
      <w:bookmarkEnd w:id="90"/>
    </w:p>
    <w:p w14:paraId="5C7A6298" w14:textId="3EB893C2" w:rsidR="00E60383" w:rsidRDefault="00000000">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r>
          <w:r>
            <w:instrText xml:space="preserve"> CITATION Pap87 \l 1055 </w:instrText>
          </w:r>
          <w:r>
            <w:fldChar w:fldCharType="separate"/>
          </w:r>
          <w:r w:rsidR="00693217">
            <w:rPr>
              <w:noProof/>
            </w:rPr>
            <w:t>(Papadimitriou &amp; Tsitsiklis, 1987)</w:t>
          </w:r>
          <w:r>
            <w:fldChar w:fldCharType="end"/>
          </w:r>
        </w:sdtContent>
      </w:sdt>
      <w:r>
        <w:t xml:space="preserve"> and presupposes information that incomplete observation cannot supply. DisasterAware therefore follows the satisficing principle of bounded rationality </w:t>
      </w:r>
      <w:sdt>
        <w:sdtPr>
          <w:id w:val="815619010"/>
          <w:citation/>
        </w:sdtPr>
        <w:sdtContent>
          <w:r>
            <w:fldChar w:fldCharType="begin"/>
          </w:r>
          <w:r>
            <w:instrText xml:space="preserve"> CITATION Sim56 \l 1055  \m Gig01 </w:instrText>
          </w:r>
          <w:r>
            <w:fldChar w:fldCharType="separate"/>
          </w:r>
          <w:r w:rsidR="00693217">
            <w:rPr>
              <w:noProof/>
            </w:rPr>
            <w:t>(Simon H. A., 1956; Gigerenzer &amp; Selten, 2001)</w:t>
          </w:r>
          <w:r>
            <w:fldChar w:fldCharType="end"/>
          </w:r>
        </w:sdtContent>
      </w:sdt>
      <w:r>
        <w:t xml:space="preserve">: a candidate intervention is accepted as soon as its expected cost clears an adaptive threshold, as stated in </w:t>
      </w:r>
      <w:r>
        <w:fldChar w:fldCharType="begin"/>
      </w:r>
      <w:r>
        <w:instrText xml:space="preserve"> REF _RefEqB09 \h </w:instrText>
      </w:r>
      <w:r>
        <w:fldChar w:fldCharType="separate"/>
      </w:r>
      <w:r w:rsidR="00693217">
        <w:t xml:space="preserve">( </w:t>
      </w:r>
      <w:r w:rsidR="00693217">
        <w:rPr>
          <w:noProof/>
        </w:rPr>
        <w:t>9</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494D5058" w14:textId="77777777">
        <w:tc>
          <w:tcPr>
            <w:tcW w:w="4547" w:type="pct"/>
            <w:vAlign w:val="center"/>
          </w:tcPr>
          <w:p w14:paraId="5E253690" w14:textId="77777777" w:rsidR="00E60383" w:rsidRDefault="00000000">
            <w:pPr>
              <w:pStyle w:val="ParText"/>
              <w:spacing w:before="60" w:after="60" w:line="240" w:lineRule="auto"/>
              <w:jc w:val="center"/>
            </w:pPr>
            <m:oMathPara>
              <m:oMath>
                <m:r>
                  <m:rPr>
                    <m:sty m:val="p"/>
                  </m:rPr>
                  <w:rPr>
                    <w:rFonts w:ascii="Cambria Math" w:hAnsi="Cambria Math"/>
                  </w:rPr>
                  <m:t>accept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 J(</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453" w:type="pct"/>
            <w:vAlign w:val="center"/>
          </w:tcPr>
          <w:p w14:paraId="39E2B52D" w14:textId="76F43652" w:rsidR="00E60383" w:rsidRDefault="00000000">
            <w:pPr>
              <w:pStyle w:val="Caption"/>
              <w:spacing w:before="60" w:after="60"/>
              <w:jc w:val="center"/>
            </w:pPr>
            <w:bookmarkStart w:id="91" w:name="_RefEqB09"/>
            <w:r>
              <w:t xml:space="preserve">( </w:t>
            </w:r>
            <w:r>
              <w:fldChar w:fldCharType="begin"/>
            </w:r>
            <w:r>
              <w:instrText xml:space="preserve"> SEQ ( \* ARABIC </w:instrText>
            </w:r>
            <w:r>
              <w:fldChar w:fldCharType="separate"/>
            </w:r>
            <w:r w:rsidR="00693217">
              <w:rPr>
                <w:noProof/>
              </w:rPr>
              <w:t>9</w:t>
            </w:r>
            <w:r>
              <w:fldChar w:fldCharType="end"/>
            </w:r>
            <w:r>
              <w:t xml:space="preserve"> )</w:t>
            </w:r>
            <w:bookmarkEnd w:id="91"/>
          </w:p>
        </w:tc>
      </w:tr>
    </w:tbl>
    <w:p w14:paraId="3610275F" w14:textId="3030D406" w:rsidR="00E60383" w:rsidRDefault="00000000">
      <w:pPr>
        <w:pStyle w:val="ParText"/>
      </w:pPr>
      <w:r>
        <w:lastRenderedPageBreak/>
        <w:t xml:space="preserve">In </w:t>
      </w:r>
      <w:r>
        <w:fldChar w:fldCharType="begin"/>
      </w:r>
      <w:r>
        <w:instrText xml:space="preserve"> REF _RefEqB09 \h </w:instrText>
      </w:r>
      <w:r>
        <w:fldChar w:fldCharType="separate"/>
      </w:r>
      <w:r w:rsidR="00693217">
        <w:t xml:space="preserve">( </w:t>
      </w:r>
      <w:r w:rsidR="00693217">
        <w:rPr>
          <w:noProof/>
        </w:rPr>
        <w:t>9</w:t>
      </w:r>
      <w:r w:rsidR="00693217">
        <w:t xml:space="preserve"> )</w:t>
      </w:r>
      <w:r>
        <w:fldChar w:fldCharType="end"/>
      </w:r>
      <w:r>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t xml:space="preserve"> denotes the acceptance threshold at step </w:t>
      </w:r>
      <m:oMath>
        <m:r>
          <w:rPr>
            <w:rFonts w:ascii="Cambria Math" w:hAnsi="Cambria Math"/>
          </w:rPr>
          <m:t>k</m:t>
        </m:r>
      </m:oMath>
      <w:r>
        <w:t xml:space="preserve">. Its initial value derives from the reference envelope that normalizes the cost terms: the cost of the uncontrolled, do-nothing forecast over the operational period sets the scale, and the threshold is a fixed fraction of it, 0.35 by default in this thesis. In operation it tightens while observation confidence and available capacity are high and relaxes as they degrade; the exact schedule is calibrated in the design chapters. When no candidate clears the threshold, the framework does not force a binary choice between acting and abstaining. A graduated fail-safe attenuates the best available intervention toward a conservative baseline, according to </w:t>
      </w:r>
      <w:r>
        <w:fldChar w:fldCharType="begin"/>
      </w:r>
      <w:r>
        <w:instrText xml:space="preserve"> REF _RefEqB10 \h </w:instrText>
      </w:r>
      <w:r>
        <w:fldChar w:fldCharType="separate"/>
      </w:r>
      <w:r w:rsidR="00693217">
        <w:t xml:space="preserve">( </w:t>
      </w:r>
      <w:r w:rsidR="00693217">
        <w:rPr>
          <w:noProof/>
        </w:rPr>
        <w:t>10</w:t>
      </w:r>
      <w:r w:rsidR="00693217">
        <w:t xml:space="preserve"> )</w:t>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17B3826D" w14:textId="77777777">
        <w:tc>
          <w:tcPr>
            <w:tcW w:w="4547" w:type="pct"/>
            <w:vAlign w:val="center"/>
          </w:tcPr>
          <w:p w14:paraId="24C33477" w14:textId="77777777" w:rsidR="00E60383"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DSS,k</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∈[0,1]</m:t>
                </m:r>
              </m:oMath>
            </m:oMathPara>
          </w:p>
        </w:tc>
        <w:tc>
          <w:tcPr>
            <w:tcW w:w="453" w:type="pct"/>
            <w:vAlign w:val="center"/>
          </w:tcPr>
          <w:p w14:paraId="06F8F3F4" w14:textId="0A78DE61" w:rsidR="00E60383" w:rsidRDefault="00000000">
            <w:pPr>
              <w:pStyle w:val="Caption"/>
              <w:spacing w:before="60" w:after="60"/>
              <w:jc w:val="center"/>
            </w:pPr>
            <w:bookmarkStart w:id="92" w:name="_RefEqB10"/>
            <w:r>
              <w:t xml:space="preserve">( </w:t>
            </w:r>
            <w:r>
              <w:fldChar w:fldCharType="begin"/>
            </w:r>
            <w:r>
              <w:instrText xml:space="preserve"> SEQ ( \* ARABIC </w:instrText>
            </w:r>
            <w:r>
              <w:fldChar w:fldCharType="separate"/>
            </w:r>
            <w:r w:rsidR="00693217">
              <w:rPr>
                <w:noProof/>
              </w:rPr>
              <w:t>10</w:t>
            </w:r>
            <w:r>
              <w:fldChar w:fldCharType="end"/>
            </w:r>
            <w:r>
              <w:t xml:space="preserve"> )</w:t>
            </w:r>
            <w:bookmarkEnd w:id="92"/>
          </w:p>
        </w:tc>
      </w:tr>
    </w:tbl>
    <w:p w14:paraId="5C9F5E92" w14:textId="0AAEDF5A" w:rsidR="00E60383" w:rsidRDefault="00000000">
      <w:pPr>
        <w:pStyle w:val="ParText"/>
      </w:pPr>
      <w:r>
        <w:t xml:space="preserve">In </w:t>
      </w:r>
      <w:r>
        <w:fldChar w:fldCharType="begin"/>
      </w:r>
      <w:r>
        <w:instrText xml:space="preserve"> REF _RefEqB10 \h </w:instrText>
      </w:r>
      <w:r>
        <w:fldChar w:fldCharType="separate"/>
      </w:r>
      <w:r w:rsidR="00693217">
        <w:t xml:space="preserve">( </w:t>
      </w:r>
      <w:r w:rsidR="00693217">
        <w:rPr>
          <w:noProof/>
        </w:rPr>
        <w:t>10</w:t>
      </w:r>
      <w:r w:rsidR="00693217">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Default="00000000">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Default="00000000">
      <w:pPr>
        <w:pStyle w:val="Heading3"/>
      </w:pPr>
      <w:bookmarkStart w:id="93" w:name="_Toc234359315"/>
      <w:r>
        <w:t>Epistemic Uncertainty, Traceability, and Sensitivity</w:t>
      </w:r>
      <w:bookmarkEnd w:id="93"/>
    </w:p>
    <w:p w14:paraId="24840BAB" w14:textId="62AE3255" w:rsidR="00E60383" w:rsidRDefault="00000000">
      <w:pPr>
        <w:pStyle w:val="ParText"/>
      </w:pPr>
      <w:r>
        <w:t xml:space="preserve">The uncertainty that dominates an active incident is epistemic rather than aleatory: the state is under-observed, not merely noisy </w:t>
      </w:r>
      <w:sdt>
        <w:sdtPr>
          <w:id w:val="815619030"/>
          <w:citation/>
        </w:sdtPr>
        <w:sdtContent>
          <w:r>
            <w:fldChar w:fldCharType="begin"/>
          </w:r>
          <w:r>
            <w:instrText xml:space="preserve"> CITATION Mor90 \l 1055  \m Placeholder1 </w:instrText>
          </w:r>
          <w:r>
            <w:fldChar w:fldCharType="separate"/>
          </w:r>
          <w:r w:rsidR="00693217">
            <w:rPr>
              <w:noProof/>
            </w:rPr>
            <w:t>(Morgan &amp; Henrion, 1990; Walker, et al., 2003)</w:t>
          </w:r>
          <w:r>
            <w:fldChar w:fldCharType="end"/>
          </w:r>
        </w:sdtContent>
      </w:sdt>
      <w:r>
        <w:t xml:space="preserve">. Bayesian updating and Dempster-Shafer belief calibration both </w:t>
      </w:r>
      <w:r>
        <w:lastRenderedPageBreak/>
        <w:t xml:space="preserve">presuppose distributional knowledge that cell-level, real-time sensing does not supply </w:t>
      </w:r>
      <w:sdt>
        <w:sdtPr>
          <w:id w:val="815619032"/>
          <w:citation/>
        </w:sdtPr>
        <w:sdtContent>
          <w:r>
            <w:fldChar w:fldCharType="begin"/>
          </w:r>
          <w:r>
            <w:instrText xml:space="preserve"> CITATION Pea88 \l 1055  \m Sha76  \m Zad86 </w:instrText>
          </w:r>
          <w:r>
            <w:fldChar w:fldCharType="separate"/>
          </w:r>
          <w:r w:rsidR="00693217">
            <w:rPr>
              <w:noProof/>
            </w:rPr>
            <w:t>(Pearl, 1988; Shafer, 1976; Zadeh, A simple view of the Dempster–Shafer theory of evidence and its implication for the rule of combination,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693217">
        <w:t xml:space="preserve">( </w:t>
      </w:r>
      <w:r w:rsidR="00693217">
        <w:rPr>
          <w:noProof/>
        </w:rPr>
        <w:t>11</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0F24E902" w14:textId="77777777">
        <w:tc>
          <w:tcPr>
            <w:tcW w:w="4547" w:type="pct"/>
            <w:vAlign w:val="center"/>
          </w:tcPr>
          <w:p w14:paraId="78C05D62" w14:textId="77777777" w:rsidR="00E60383"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∈[0,1]</m:t>
                </m:r>
              </m:oMath>
            </m:oMathPara>
          </w:p>
        </w:tc>
        <w:tc>
          <w:tcPr>
            <w:tcW w:w="453" w:type="pct"/>
            <w:vAlign w:val="center"/>
          </w:tcPr>
          <w:p w14:paraId="0FF39843" w14:textId="7D85C019" w:rsidR="00E60383" w:rsidRDefault="00000000">
            <w:pPr>
              <w:pStyle w:val="Caption"/>
              <w:spacing w:before="60" w:after="60"/>
              <w:jc w:val="center"/>
            </w:pPr>
            <w:bookmarkStart w:id="94" w:name="_RefEqB11"/>
            <w:r>
              <w:t xml:space="preserve">( </w:t>
            </w:r>
            <w:r>
              <w:fldChar w:fldCharType="begin"/>
            </w:r>
            <w:r>
              <w:instrText xml:space="preserve"> SEQ ( \* ARABIC </w:instrText>
            </w:r>
            <w:r>
              <w:fldChar w:fldCharType="separate"/>
            </w:r>
            <w:r w:rsidR="00693217">
              <w:rPr>
                <w:noProof/>
              </w:rPr>
              <w:t>11</w:t>
            </w:r>
            <w:r>
              <w:fldChar w:fldCharType="end"/>
            </w:r>
            <w:r>
              <w:t xml:space="preserve"> )</w:t>
            </w:r>
            <w:bookmarkEnd w:id="94"/>
          </w:p>
        </w:tc>
      </w:tr>
    </w:tbl>
    <w:p w14:paraId="160B9AB7" w14:textId="1ACC20BF" w:rsidR="00E60383" w:rsidRDefault="00000000">
      <w:pPr>
        <w:pStyle w:val="ParText"/>
      </w:pPr>
      <w:r>
        <w:t xml:space="preserve">In </w:t>
      </w:r>
      <w:r>
        <w:fldChar w:fldCharType="begin"/>
      </w:r>
      <w:r>
        <w:instrText xml:space="preserve"> REF _RefEqB11 \h </w:instrText>
      </w:r>
      <w:r>
        <w:fldChar w:fldCharType="separate"/>
      </w:r>
      <w:r w:rsidR="00693217">
        <w:t xml:space="preserve">( </w:t>
      </w:r>
      <w:r w:rsidR="00693217">
        <w:rPr>
          <w:noProof/>
        </w:rPr>
        <w:t>11</w:t>
      </w:r>
      <w:r w:rsidR="00693217">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w:t>
      </w:r>
    </w:p>
    <w:p w14:paraId="563B1FAB" w14:textId="7AB71A1C" w:rsidR="00E60383" w:rsidRDefault="00000000">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which approximate an opaque model statistically after the fact </w:t>
      </w:r>
      <w:sdt>
        <w:sdtPr>
          <w:id w:val="815619043"/>
          <w:citation/>
        </w:sdtPr>
        <w:sdtContent>
          <w:r>
            <w:fldChar w:fldCharType="begin"/>
          </w:r>
          <w:r>
            <w:instrText xml:space="preserve"> CITATION RibeiroEtAl2016 \l 1055  \m GuidottiEtAl2018 </w:instrText>
          </w:r>
          <w:r>
            <w:fldChar w:fldCharType="separate"/>
          </w:r>
          <w:r w:rsidR="00693217">
            <w:rPr>
              <w:noProof/>
            </w:rPr>
            <w:t>(Ribeiro, Singh, &amp; Guestrin, 2016; Guidotti, et al., 2018)</w:t>
          </w:r>
          <w:r>
            <w:fldChar w:fldCharType="end"/>
          </w:r>
        </w:sdtContent>
      </w:sdt>
      <w:r>
        <w:t xml:space="preserve">. On this chain, a sensitivity analysis quantifies how a perturbation of an input, a membership parameter, or a priority weight propagates to the decision, as in </w:t>
      </w:r>
      <w:r>
        <w:fldChar w:fldCharType="begin"/>
      </w:r>
      <w:r>
        <w:instrText xml:space="preserve"> REF _RefEqB12 \h </w:instrText>
      </w:r>
      <w:r>
        <w:fldChar w:fldCharType="separate"/>
      </w:r>
      <w:r w:rsidR="00693217">
        <w:t xml:space="preserve">( </w:t>
      </w:r>
      <w:r w:rsidR="00693217">
        <w:rPr>
          <w:noProof/>
        </w:rPr>
        <w:t>12</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14:paraId="6BC708A9" w14:textId="77777777">
        <w:tc>
          <w:tcPr>
            <w:tcW w:w="4547" w:type="pct"/>
            <w:vAlign w:val="center"/>
          </w:tcPr>
          <w:p w14:paraId="353ABE03" w14:textId="77777777" w:rsidR="00E60383" w:rsidRDefault="00000000">
            <w:pPr>
              <w:pStyle w:val="ParText"/>
              <w:spacing w:before="60" w:after="60" w:line="240" w:lineRule="auto"/>
              <w:jc w:val="center"/>
            </w:pPr>
            <m:oMathPara>
              <m:oMath>
                <m:sSub>
                  <m:sSubPr>
                    <m:ctrlPr>
                      <w:rPr>
                        <w:rFonts w:ascii="Cambria Math" w:hAnsi="Cambria Math"/>
                      </w:rPr>
                    </m:ctrlPr>
                  </m:sSubPr>
                  <m:e>
                    <m:r>
                      <w:rPr>
                        <w:rFonts w:ascii="Cambria Math" w:hAnsi="Cambria Math"/>
                      </w:rPr>
                      <m:t>Sens</m:t>
                    </m:r>
                  </m:e>
                  <m:sub>
                    <m:r>
                      <w:rPr>
                        <w:rFonts w:ascii="Cambria Math" w:hAnsi="Cambria Math"/>
                      </w:rPr>
                      <m:t>i,k</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J</m:t>
                        </m:r>
                      </m:e>
                      <m:sub>
                        <m:r>
                          <w:rPr>
                            <w:rFonts w:ascii="Cambria Math" w:hAnsi="Cambria Math"/>
                          </w:rPr>
                          <m:t>k</m:t>
                        </m:r>
                      </m:sub>
                    </m:sSub>
                  </m:num>
                  <m:den>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k,i</m:t>
                        </m:r>
                      </m:sub>
                    </m:sSub>
                  </m:den>
                </m:f>
              </m:oMath>
            </m:oMathPara>
          </w:p>
        </w:tc>
        <w:tc>
          <w:tcPr>
            <w:tcW w:w="453" w:type="pct"/>
            <w:vAlign w:val="center"/>
          </w:tcPr>
          <w:p w14:paraId="6E527107" w14:textId="202033C1" w:rsidR="00E60383" w:rsidRDefault="00000000">
            <w:pPr>
              <w:pStyle w:val="Caption"/>
              <w:spacing w:before="60" w:after="60"/>
              <w:jc w:val="center"/>
            </w:pPr>
            <w:bookmarkStart w:id="95" w:name="_RefEqB12"/>
            <w:r>
              <w:t xml:space="preserve">( </w:t>
            </w:r>
            <w:r>
              <w:fldChar w:fldCharType="begin"/>
            </w:r>
            <w:r>
              <w:instrText xml:space="preserve"> SEQ ( \* ARABIC </w:instrText>
            </w:r>
            <w:r>
              <w:fldChar w:fldCharType="separate"/>
            </w:r>
            <w:r w:rsidR="00693217">
              <w:rPr>
                <w:noProof/>
              </w:rPr>
              <w:t>12</w:t>
            </w:r>
            <w:r>
              <w:fldChar w:fldCharType="end"/>
            </w:r>
            <w:r>
              <w:t xml:space="preserve"> )</w:t>
            </w:r>
            <w:bookmarkEnd w:id="95"/>
          </w:p>
        </w:tc>
      </w:tr>
    </w:tbl>
    <w:p w14:paraId="4A7FE987" w14:textId="46908FE5" w:rsidR="00DC608C" w:rsidRDefault="00000000">
      <w:pPr>
        <w:pStyle w:val="ParText"/>
      </w:pPr>
      <w:r>
        <w:t xml:space="preserve">In </w:t>
      </w:r>
      <w:r>
        <w:fldChar w:fldCharType="begin"/>
      </w:r>
      <w:r>
        <w:instrText xml:space="preserve"> REF _RefEqB12 \h </w:instrText>
      </w:r>
      <w:r>
        <w:fldChar w:fldCharType="separate"/>
      </w:r>
      <w:r w:rsidR="00693217">
        <w:t xml:space="preserve">( </w:t>
      </w:r>
      <w:r w:rsidR="00693217">
        <w:rPr>
          <w:noProof/>
        </w:rPr>
        <w:t>12</w:t>
      </w:r>
      <w:r w:rsidR="00693217">
        <w:t xml:space="preserve"> )</w:t>
      </w:r>
      <w:r>
        <w:fldChar w:fldCharType="end"/>
      </w:r>
      <w:r>
        <w:t xml:space="preserv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perturbation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t xml:space="preserve">. The analysis exposes the drivers of every recommendation and the conditions under which it would change; the evaluation chapter reports it over features, membership functions, and weights. </w:t>
      </w:r>
      <w:r>
        <w:fldChar w:fldCharType="begin"/>
      </w:r>
      <w:r>
        <w:instrText xml:space="preserve"> REF _RefTblT \h </w:instrText>
      </w:r>
      <w:r>
        <w:fldChar w:fldCharType="separate"/>
      </w:r>
      <w:r w:rsidR="00693217">
        <w:t xml:space="preserve">Table </w:t>
      </w:r>
      <w:r w:rsidR="00693217">
        <w:rPr>
          <w:noProof/>
        </w:rPr>
        <w:t>2</w:t>
      </w:r>
      <w:r w:rsidR="00693217">
        <w:t>.</w:t>
      </w:r>
      <w:r w:rsidR="00693217">
        <w:rPr>
          <w:noProof/>
        </w:rPr>
        <w:t>5</w:t>
      </w:r>
      <w:r>
        <w:fldChar w:fldCharType="end"/>
      </w:r>
      <w:r>
        <w:t xml:space="preserve"> summarizes what the pipeline traces for every decision, what is actually sensed, and which quantities the sensitivity analysis varies and observes.</w:t>
      </w:r>
    </w:p>
    <w:p w14:paraId="282EC340" w14:textId="6566A80E" w:rsidR="00DC608C" w:rsidRDefault="00000000">
      <w:pPr>
        <w:pStyle w:val="Caption"/>
      </w:pPr>
      <w:bookmarkStart w:id="96" w:name="_RefTblT"/>
      <w:bookmarkStart w:id="97" w:name="_Toc234359345"/>
      <w:r>
        <w:t xml:space="preserve">Table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Table \* ARABIC \s 1 </w:instrText>
      </w:r>
      <w:r>
        <w:fldChar w:fldCharType="separate"/>
      </w:r>
      <w:r w:rsidR="00693217">
        <w:rPr>
          <w:noProof/>
        </w:rPr>
        <w:t>5</w:t>
      </w:r>
      <w:r>
        <w:fldChar w:fldCharType="end"/>
      </w:r>
      <w:bookmarkEnd w:id="96"/>
      <w:r>
        <w:t xml:space="preserve"> Scope of traceability and sensitivity analysis</w:t>
      </w:r>
      <w:bookmarkEnd w:id="97"/>
    </w:p>
    <w:tbl>
      <w:tblPr>
        <w:tblStyle w:val="GridTable1Light1"/>
        <w:tblW w:w="5000" w:type="pct"/>
        <w:tblLook w:val="04A0" w:firstRow="1" w:lastRow="0" w:firstColumn="1" w:lastColumn="0" w:noHBand="0" w:noVBand="1"/>
      </w:tblPr>
      <w:tblGrid>
        <w:gridCol w:w="2122"/>
        <w:gridCol w:w="5915"/>
      </w:tblGrid>
      <w:tr w:rsidR="00DC608C" w14:paraId="09D8965D" w14:textId="77777777" w:rsidTr="00B65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Default="00000000">
            <w:pPr>
              <w:pStyle w:val="TableText"/>
            </w:pPr>
            <w:r>
              <w:lastRenderedPageBreak/>
              <w:t>Scope</w:t>
            </w:r>
          </w:p>
        </w:tc>
        <w:tc>
          <w:tcPr>
            <w:tcW w:w="3680" w:type="pct"/>
          </w:tcPr>
          <w:p w14:paraId="53C00DA7" w14:textId="77777777" w:rsidR="00DC608C" w:rsidRDefault="00000000">
            <w:pPr>
              <w:pStyle w:val="TableText"/>
              <w:cnfStyle w:val="100000000000" w:firstRow="1" w:lastRow="0" w:firstColumn="0" w:lastColumn="0" w:oddVBand="0" w:evenVBand="0" w:oddHBand="0" w:evenHBand="0" w:firstRowFirstColumn="0" w:firstRowLastColumn="0" w:lastRowFirstColumn="0" w:lastRowLastColumn="0"/>
            </w:pPr>
            <w:r>
              <w:t>Content</w:t>
            </w:r>
          </w:p>
        </w:tc>
      </w:tr>
      <w:tr w:rsidR="00DC608C" w14:paraId="52F6A29F"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Default="00000000">
            <w:pPr>
              <w:pStyle w:val="TableText"/>
            </w:pPr>
            <w:r>
              <w:t>Traced for every decision</w:t>
            </w:r>
          </w:p>
        </w:tc>
        <w:tc>
          <w:tcPr>
            <w:tcW w:w="3680" w:type="pct"/>
          </w:tcPr>
          <w:p w14:paraId="74AAAE89"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Concept activations, the rules they fired with their firing strengths, and the observation confidence behind each input</w:t>
            </w:r>
          </w:p>
        </w:tc>
      </w:tr>
      <w:tr w:rsidR="00DC608C" w14:paraId="2EE123F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Default="00000000">
            <w:pPr>
              <w:pStyle w:val="TableText"/>
            </w:pPr>
            <w:r>
              <w:t>Sensed from the field</w:t>
            </w:r>
          </w:p>
        </w:tc>
        <w:tc>
          <w:tcPr>
            <w:tcW w:w="3680" w:type="pct"/>
          </w:tcPr>
          <w:p w14:paraId="03385008"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DC608C" w14:paraId="29A5655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Default="00000000">
            <w:pPr>
              <w:pStyle w:val="TableText"/>
            </w:pPr>
            <w:r>
              <w:t>Sensitivity inputs (what is varied)</w:t>
            </w:r>
          </w:p>
        </w:tc>
        <w:tc>
          <w:tcPr>
            <w:tcW w:w="3680" w:type="pct"/>
          </w:tcPr>
          <w:p w14:paraId="084458B6"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Features </w:t>
            </w:r>
            <m:oMath>
              <m:r>
                <w:rPr>
                  <w:rFonts w:ascii="Cambria Math" w:hAnsi="Cambria Math"/>
                </w:rPr>
                <m:t>z</m:t>
              </m:r>
            </m:oMath>
            <w:r>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14:paraId="5AEEDBD6"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Default="00000000">
            <w:pPr>
              <w:pStyle w:val="TableText"/>
            </w:pPr>
            <w:r>
              <w:t>Sensitivity outputs (what is observed)</w:t>
            </w:r>
          </w:p>
        </w:tc>
        <w:tc>
          <w:tcPr>
            <w:tcW w:w="3680" w:type="pct"/>
          </w:tcPr>
          <w:p w14:paraId="7573A1C6" w14:textId="77777777" w:rsidR="00DC608C"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163DE1CB" w14:textId="77777777" w:rsidR="007B46B6" w:rsidRDefault="007B46B6" w:rsidP="007B46B6">
      <w:pPr>
        <w:pStyle w:val="Heading3"/>
      </w:pPr>
      <w:bookmarkStart w:id="98" w:name="_Toc234359316"/>
      <w:r>
        <w:t>Adaptive and Generative Decision Loops</w:t>
      </w:r>
      <w:bookmarkEnd w:id="98"/>
    </w:p>
    <w:p w14:paraId="5F0BF59F" w14:textId="69393158" w:rsidR="007B46B6" w:rsidRDefault="007B46B6" w:rsidP="007B46B6">
      <w:pPr>
        <w:pStyle w:val="ParText"/>
      </w:pPr>
      <w:r>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fldChar w:fldCharType="begin"/>
          </w:r>
          <w:r>
            <w:instrText xml:space="preserve"> CITATION Ang04 \l 1055  \m Lug11 </w:instrText>
          </w:r>
          <w:r>
            <w:fldChar w:fldCharType="separate"/>
          </w:r>
          <w:r w:rsidR="00693217">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1055  \m Che25  \m Cha25 </w:instrText>
          </w:r>
          <w:r>
            <w:fldChar w:fldCharType="separate"/>
          </w:r>
          <w:r w:rsidR="00693217">
            <w:rPr>
              <w:noProof/>
            </w:rPr>
            <w:t>(Xie, ve diğerleri, 2024; Chen, ve diğerleri, 2025; Chandra, Kumar, Patra, &amp; Agarwal, 2025)</w:t>
          </w:r>
          <w:r>
            <w:fldChar w:fldCharType="end"/>
          </w:r>
        </w:sdtContent>
      </w:sdt>
      <w:r>
        <w:t>.</w:t>
      </w:r>
    </w:p>
    <w:p w14:paraId="027E4575" w14:textId="08EDFA32" w:rsidR="007B46B6" w:rsidRDefault="007B46B6" w:rsidP="007B46B6">
      <w:pPr>
        <w:pStyle w:val="ParText"/>
      </w:pPr>
      <w:r>
        <w:fldChar w:fldCharType="begin"/>
      </w:r>
      <w:r>
        <w:instrText xml:space="preserve"> REF _RefFig24 \h </w:instrText>
      </w:r>
      <w:r>
        <w:fldChar w:fldCharType="separate"/>
      </w:r>
      <w:r w:rsidR="00693217">
        <w:t xml:space="preserve">Figure </w:t>
      </w:r>
      <w:r w:rsidR="00693217">
        <w:rPr>
          <w:noProof/>
        </w:rPr>
        <w:t>2</w:t>
      </w:r>
      <w:r w:rsidR="00693217">
        <w:t>.</w:t>
      </w:r>
      <w:r w:rsidR="00693217">
        <w:rPr>
          <w:noProof/>
        </w:rPr>
        <w:t>4</w:t>
      </w:r>
      <w:r>
        <w:fldChar w:fldCharType="end"/>
      </w:r>
      <w:r>
        <w:t xml:space="preserve"> depicts the complete loop. The rule base issues decisions, the realized cost is fed back, the RL controller selects the least invasive stage that promises improvement, and every output of a stage must pass the verification gate before it returns to the rule base.</w:t>
      </w:r>
    </w:p>
    <w:p w14:paraId="413B3A53" w14:textId="77777777" w:rsidR="007B46B6" w:rsidRDefault="007B46B6" w:rsidP="007B46B6">
      <w:pPr>
        <w:pStyle w:val="ListParagraph"/>
        <w:numPr>
          <w:ilvl w:val="0"/>
          <w:numId w:val="13"/>
        </w:numPr>
      </w:pPr>
      <w:r>
        <w:rPr>
          <w:b/>
        </w:rPr>
        <w:t>Parameter tuning</w:t>
      </w:r>
      <w:r>
        <w:t xml:space="preserve">: an evFIS first adjusts the membership-function parameters of existing rules, the least invasive correction </w:t>
      </w:r>
    </w:p>
    <w:p w14:paraId="18394B10" w14:textId="77777777" w:rsidR="007B46B6" w:rsidRDefault="007B46B6" w:rsidP="007B46B6">
      <w:pPr>
        <w:pStyle w:val="ListParagraph"/>
        <w:numPr>
          <w:ilvl w:val="0"/>
          <w:numId w:val="13"/>
        </w:numPr>
      </w:pPr>
      <w:r>
        <w:rPr>
          <w:b/>
        </w:rPr>
        <w:t>Resolution increase</w:t>
      </w:r>
      <w:r>
        <w:t xml:space="preserve">: where residual cost concentrates, the term set is refined by adding linguistic terms or splitting a region of the input space </w:t>
      </w:r>
    </w:p>
    <w:p w14:paraId="3B1E2335" w14:textId="339807DD" w:rsidR="00012548" w:rsidRDefault="007B46B6" w:rsidP="00D80B40">
      <w:pPr>
        <w:pStyle w:val="ListParagraph"/>
        <w:numPr>
          <w:ilvl w:val="0"/>
          <w:numId w:val="13"/>
        </w:numPr>
      </w:pPr>
      <w:r w:rsidRPr="00012548">
        <w:rPr>
          <w:b/>
        </w:rPr>
        <w:lastRenderedPageBreak/>
        <w:t>Generative proposal</w:t>
      </w:r>
      <w:r>
        <w:t xml:space="preserve">: when neither of the preceding operations removes a persistent cost, a generative model drafts a genuinely new candidate rule; large-language-model agents have recently begun to serve as such proposers in wildfire analysis and response </w:t>
      </w:r>
    </w:p>
    <w:p w14:paraId="129F86E0" w14:textId="77777777" w:rsidR="00012548" w:rsidRDefault="00012548" w:rsidP="00012548">
      <w:pPr>
        <w:jc w:val="center"/>
        <w:rPr>
          <w:noProof/>
        </w:rPr>
      </w:pPr>
      <w:r>
        <w:rPr>
          <w:noProof/>
        </w:rPr>
        <w:drawing>
          <wp:inline distT="0" distB="0" distL="0" distR="0" wp14:anchorId="3C4498B3" wp14:editId="2EA2D702">
            <wp:extent cx="5058452" cy="2528454"/>
            <wp:effectExtent l="0" t="0" r="0" b="0"/>
            <wp:docPr id="1398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75651" cy="2537051"/>
                    </a:xfrm>
                    <a:prstGeom prst="rect">
                      <a:avLst/>
                    </a:prstGeom>
                    <a:noFill/>
                    <a:ln>
                      <a:noFill/>
                    </a:ln>
                  </pic:spPr>
                </pic:pic>
              </a:graphicData>
            </a:graphic>
          </wp:inline>
        </w:drawing>
      </w:r>
    </w:p>
    <w:p w14:paraId="0D060D9B" w14:textId="6DB1AF84" w:rsidR="00012548" w:rsidRDefault="00012548" w:rsidP="00012548">
      <w:pPr>
        <w:pStyle w:val="Caption"/>
      </w:pPr>
      <w:bookmarkStart w:id="99" w:name="_RefFig24"/>
      <w:bookmarkStart w:id="100" w:name="_Toc234359357"/>
      <w:r>
        <w:t xml:space="preserve">Figure </w:t>
      </w:r>
      <w:r>
        <w:fldChar w:fldCharType="begin"/>
      </w:r>
      <w:r>
        <w:instrText xml:space="preserve"> STYLEREF 1 \s </w:instrText>
      </w:r>
      <w:r>
        <w:fldChar w:fldCharType="separate"/>
      </w:r>
      <w:r w:rsidR="00693217">
        <w:rPr>
          <w:noProof/>
        </w:rPr>
        <w:t>2</w:t>
      </w:r>
      <w:r>
        <w:fldChar w:fldCharType="end"/>
      </w:r>
      <w:r>
        <w:t>.</w:t>
      </w:r>
      <w:r>
        <w:fldChar w:fldCharType="begin"/>
      </w:r>
      <w:r>
        <w:instrText xml:space="preserve"> SEQ Figure \* ARABIC \s 1 </w:instrText>
      </w:r>
      <w:r>
        <w:fldChar w:fldCharType="separate"/>
      </w:r>
      <w:r w:rsidR="00693217">
        <w:rPr>
          <w:noProof/>
        </w:rPr>
        <w:t>4</w:t>
      </w:r>
      <w:r>
        <w:fldChar w:fldCharType="end"/>
      </w:r>
      <w:bookmarkEnd w:id="99"/>
      <w:r>
        <w:t xml:space="preserve"> Staged adaptation loop with generative proposal and verification</w:t>
      </w:r>
      <w:bookmarkEnd w:id="100"/>
    </w:p>
    <w:p w14:paraId="75934A4F" w14:textId="6C302CA2" w:rsidR="007B46B6" w:rsidRDefault="007B46B6" w:rsidP="007B46B6">
      <w:pPr>
        <w:pStyle w:val="ParText"/>
      </w:pPr>
      <w:r>
        <w:t xml:space="preserve">The loop is disciplined by two safeguards. A reinforcement learning controller tunes admitted rules and decides when escalation is warranted, driven by the same cost function that evaluates decisions </w:t>
      </w:r>
      <w:sdt>
        <w:sdtPr>
          <w:id w:val="815619067"/>
          <w:citation/>
        </w:sdtPr>
        <w:sdtContent>
          <w:r>
            <w:fldChar w:fldCharType="begin"/>
          </w:r>
          <w:r>
            <w:instrText xml:space="preserve"> CITATION Sut18 \l 1055 </w:instrText>
          </w:r>
          <w:r>
            <w:fldChar w:fldCharType="separate"/>
          </w:r>
          <w:r w:rsidR="00693217">
            <w:rPr>
              <w:noProof/>
            </w:rPr>
            <w:t>(Sutton &amp; Barto, 2018)</w:t>
          </w:r>
          <w:r>
            <w:fldChar w:fldCharType="end"/>
          </w:r>
        </w:sdtContent>
      </w:sdt>
      <w:r>
        <w:t xml:space="preserve">. Furthermore, every candidate, regardless of its origin, must pass the satisficing acceptance gate before it may act, according to the admission condition in </w:t>
      </w:r>
      <w:r>
        <w:fldChar w:fldCharType="begin"/>
      </w:r>
      <w:r>
        <w:instrText xml:space="preserve"> REF _RefEqB13 \h </w:instrText>
      </w:r>
      <w:r>
        <w:fldChar w:fldCharType="separate"/>
      </w:r>
      <w:r w:rsidR="00693217">
        <w:t xml:space="preserve">( </w:t>
      </w:r>
      <w:r w:rsidR="00693217">
        <w:rPr>
          <w:noProof/>
        </w:rPr>
        <w:t>13</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14:paraId="7746BC72" w14:textId="77777777" w:rsidTr="00FD40BB">
        <w:tc>
          <w:tcPr>
            <w:tcW w:w="4404" w:type="pct"/>
            <w:vAlign w:val="center"/>
          </w:tcPr>
          <w:p w14:paraId="2E96A62C" w14:textId="77777777" w:rsidR="007B46B6" w:rsidRDefault="00000000" w:rsidP="00FD40BB">
            <w:pPr>
              <w:pStyle w:val="ParText"/>
              <w:spacing w:before="60" w:after="60" w:line="240"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 admitted </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m:t>
                </m:r>
                <m:r>
                  <m:rPr>
                    <m:sty m:val="p"/>
                  </m:rPr>
                  <w:rPr>
                    <w:rFonts w:ascii="Cambria Math" w:hAnsi="Cambria Math"/>
                  </w:rPr>
                  <m:t>,  </m:t>
                </m:r>
                <m:r>
                  <w:rPr>
                    <w:rFonts w:ascii="Cambria Math" w:hAnsi="Cambria Math"/>
                  </w:rPr>
                  <m:t>δ≥0</m:t>
                </m:r>
              </m:oMath>
            </m:oMathPara>
          </w:p>
        </w:tc>
        <w:tc>
          <w:tcPr>
            <w:tcW w:w="596" w:type="pct"/>
            <w:vAlign w:val="center"/>
          </w:tcPr>
          <w:p w14:paraId="6471A7FF" w14:textId="4CF5467B" w:rsidR="007B46B6" w:rsidRDefault="007B46B6" w:rsidP="00FD40BB">
            <w:pPr>
              <w:pStyle w:val="Caption"/>
              <w:spacing w:before="60" w:after="60"/>
              <w:jc w:val="center"/>
            </w:pPr>
            <w:bookmarkStart w:id="101" w:name="_RefEqB13"/>
            <w:r>
              <w:t xml:space="preserve">( </w:t>
            </w:r>
            <w:r>
              <w:fldChar w:fldCharType="begin"/>
            </w:r>
            <w:r>
              <w:instrText xml:space="preserve"> SEQ ( \* ARABIC </w:instrText>
            </w:r>
            <w:r>
              <w:fldChar w:fldCharType="separate"/>
            </w:r>
            <w:r w:rsidR="00693217">
              <w:rPr>
                <w:noProof/>
              </w:rPr>
              <w:t>13</w:t>
            </w:r>
            <w:r>
              <w:fldChar w:fldCharType="end"/>
            </w:r>
            <w:r>
              <w:t xml:space="preserve"> )</w:t>
            </w:r>
            <w:bookmarkEnd w:id="101"/>
          </w:p>
        </w:tc>
      </w:tr>
    </w:tbl>
    <w:p w14:paraId="6FB8674F" w14:textId="3799169A" w:rsidR="007B46B6" w:rsidRDefault="007B46B6" w:rsidP="007B46B6">
      <w:pPr>
        <w:pStyle w:val="ParText"/>
      </w:pPr>
      <w:r>
        <w:t xml:space="preserve">In </w:t>
      </w:r>
      <w:r>
        <w:fldChar w:fldCharType="begin"/>
      </w:r>
      <w:r>
        <w:instrText xml:space="preserve"> REF _RefEqB13 \h </w:instrText>
      </w:r>
      <w:r>
        <w:fldChar w:fldCharType="separate"/>
      </w:r>
      <w:r w:rsidR="00693217">
        <w:t xml:space="preserve">( </w:t>
      </w:r>
      <w:r w:rsidR="00693217">
        <w:rPr>
          <w:noProof/>
        </w:rPr>
        <w:t>13</w:t>
      </w:r>
      <w:r w:rsidR="00693217">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an unverified generated rule therefore never reaches the field </w:t>
      </w:r>
      <w:sdt>
        <w:sdtPr>
          <w:id w:val="815619076"/>
          <w:citation/>
        </w:sdtPr>
        <w:sdtContent>
          <w:r>
            <w:fldChar w:fldCharType="begin"/>
          </w:r>
          <w:r>
            <w:instrText xml:space="preserve"> CITATION Ses22 \l 1055 </w:instrText>
          </w:r>
          <w:r>
            <w:fldChar w:fldCharType="separate"/>
          </w:r>
          <w:r w:rsidR="00693217">
            <w:rPr>
              <w:noProof/>
            </w:rPr>
            <w:t>(Seshia, Sadigh, &amp; Sastry, 2022)</w:t>
          </w:r>
          <w:r>
            <w:fldChar w:fldCharType="end"/>
          </w:r>
        </w:sdtContent>
      </w:sdt>
      <w:r>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296681DE" w:rsidR="007B46B6" w:rsidRDefault="007B46B6" w:rsidP="007B46B6">
      <w:pPr>
        <w:pStyle w:val="ParText"/>
      </w:pPr>
      <w:r>
        <w:lastRenderedPageBreak/>
        <w:t>The adaptation loop is governed by a reinforcement learning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available adaptation operations: Tuning a membership function, refining a term set, requesting a generative proposal, or leaving the rule base unchanged. The reward is defined as the realized reduction in decision cost, diminished by a penalty proportional to structural growth, so that improvements confirmed by field outcomes are reinforced while superfluous structural complexity is discouraged. The complete formulation is presented in the design chapters.</w:t>
      </w:r>
    </w:p>
    <w:p w14:paraId="55772790" w14:textId="4E29F62D" w:rsidR="007B46B6" w:rsidRDefault="007B46B6" w:rsidP="007B46B6">
      <w:pPr>
        <w:pStyle w:val="ParText"/>
      </w:pPr>
      <w:r>
        <w:t>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w:t>
      </w:r>
      <w:r w:rsidR="00646CD7">
        <w:t xml:space="preserve"> </w:t>
      </w:r>
      <w:r>
        <w:t>Openness therefore does not imply arbitrariness: Every enlargement of the space is priced by the cost model and admitted only through the verification gate.</w:t>
      </w:r>
    </w:p>
    <w:p w14:paraId="63C2804D" w14:textId="2F7BD37A" w:rsidR="009A2659" w:rsidRPr="00824DEE" w:rsidRDefault="009A2659" w:rsidP="00401822">
      <w:pPr>
        <w:pStyle w:val="ParText"/>
        <w:sectPr w:rsidR="009A2659" w:rsidRPr="00824DEE"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824DEE" w:rsidRDefault="000B16E6" w:rsidP="000B16E6">
      <w:pPr>
        <w:pStyle w:val="Chapter"/>
      </w:pPr>
    </w:p>
    <w:p w14:paraId="44DF11C4" w14:textId="4618134C" w:rsidR="000B16E6" w:rsidRPr="00824DEE" w:rsidRDefault="000B16E6" w:rsidP="000B16E6">
      <w:pPr>
        <w:pStyle w:val="Heading1"/>
        <w:rPr>
          <w:lang w:val="en-US"/>
        </w:rPr>
      </w:pPr>
      <w:bookmarkStart w:id="102" w:name="_Toc222653207"/>
      <w:bookmarkStart w:id="103" w:name="_Toc222699940"/>
      <w:bookmarkStart w:id="104" w:name="_Ref223873009"/>
      <w:bookmarkStart w:id="105" w:name="_Ref223873014"/>
      <w:bookmarkStart w:id="106" w:name="_Ref223873019"/>
      <w:bookmarkStart w:id="107" w:name="_Ref223873033"/>
      <w:bookmarkStart w:id="108" w:name="_Ref223876307"/>
      <w:bookmarkStart w:id="109" w:name="_Ref223876944"/>
      <w:bookmarkStart w:id="110" w:name="_Ref223877543"/>
      <w:bookmarkStart w:id="111" w:name="_Ref223878060"/>
      <w:bookmarkStart w:id="112" w:name="_Ref223879197"/>
      <w:bookmarkStart w:id="113" w:name="_Ref223881460"/>
      <w:bookmarkStart w:id="114" w:name="_Ref223883168"/>
      <w:bookmarkStart w:id="115" w:name="_Ref224591194"/>
      <w:bookmarkStart w:id="116" w:name="_Ref225625822"/>
      <w:bookmarkStart w:id="117" w:name="_Ref225628552"/>
      <w:bookmarkStart w:id="118" w:name="_Ref225630915"/>
      <w:bookmarkStart w:id="119" w:name="_Ref225632469"/>
      <w:bookmarkStart w:id="120" w:name="_Ref225632689"/>
      <w:bookmarkStart w:id="121" w:name="_Ref225634318"/>
      <w:bookmarkStart w:id="122" w:name="_Ref225684396"/>
      <w:bookmarkStart w:id="123" w:name="_Ref225798315"/>
      <w:bookmarkStart w:id="124" w:name="_Ref226153811"/>
      <w:bookmarkStart w:id="125" w:name="_Ref226154086"/>
      <w:bookmarkStart w:id="126" w:name="_Ref226154344"/>
      <w:bookmarkStart w:id="127" w:name="_Ref226155725"/>
      <w:bookmarkStart w:id="128" w:name="_Ref226192384"/>
      <w:bookmarkStart w:id="129" w:name="_Ref226192918"/>
      <w:bookmarkStart w:id="130" w:name="_Ref226193297"/>
      <w:bookmarkStart w:id="131" w:name="_Ref226195240"/>
      <w:bookmarkStart w:id="132" w:name="_Ref226195460"/>
      <w:bookmarkStart w:id="133" w:name="_Ref226195465"/>
      <w:bookmarkStart w:id="134" w:name="_Ref226195478"/>
      <w:bookmarkStart w:id="135" w:name="_Ref226195508"/>
      <w:bookmarkStart w:id="136" w:name="_Ref226195779"/>
      <w:bookmarkStart w:id="137" w:name="_Ref226196251"/>
      <w:bookmarkStart w:id="138" w:name="_Ref226196543"/>
      <w:bookmarkStart w:id="139" w:name="_Ref226207208"/>
      <w:bookmarkStart w:id="140" w:name="_Ref226207225"/>
      <w:bookmarkStart w:id="141" w:name="_Ref226216256"/>
      <w:bookmarkStart w:id="142" w:name="_Ref226216634"/>
      <w:bookmarkStart w:id="143" w:name="_Ref226221933"/>
      <w:bookmarkStart w:id="144" w:name="_Ref226226811"/>
      <w:bookmarkStart w:id="145" w:name="_Ref226229824"/>
      <w:bookmarkStart w:id="146" w:name="_Ref226238121"/>
      <w:bookmarkStart w:id="147" w:name="_Ref234264240"/>
      <w:bookmarkStart w:id="148" w:name="_Ref234264246"/>
      <w:bookmarkStart w:id="149" w:name="_Toc234359317"/>
      <w:r>
        <w:rPr>
          <w:lang w:val="en-US"/>
        </w:rPr>
        <w:t>DISASTERAWARE FRAMEWORK</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10100FAD" w14:textId="77777777" w:rsidR="00AC7FCA" w:rsidRPr="00824DEE" w:rsidRDefault="00AC7FCA" w:rsidP="00AC7FCA">
      <w:pPr>
        <w:pStyle w:val="ParText"/>
      </w:pPr>
      <w:r>
        <w:t>This chapter defines the structural, computational, and physical foundations of the DisasterAware Simulation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824DEE" w:rsidRDefault="00AC7FCA" w:rsidP="00AC7FCA">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824DEE"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824DEE"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824DEE" w:rsidRDefault="00AC7FCA" w:rsidP="00AC7FCA">
      <w:pPr>
        <w:pStyle w:val="ParText"/>
      </w:pPr>
      <w:r>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824DEE" w:rsidRDefault="00FA6B97" w:rsidP="00AC7FCA">
      <w:pPr>
        <w:pStyle w:val="ParText"/>
      </w:pPr>
      <w:r>
        <w:t xml:space="preserve">Section 3.1 presents the layered architectural structure and inter-layer data flow of the DisasterAware framework. </w:t>
      </w:r>
    </w:p>
    <w:p w14:paraId="3C488AB4" w14:textId="01C712CA" w:rsidR="007B4FA4" w:rsidRPr="00824DEE" w:rsidRDefault="00FA6B97" w:rsidP="00AC7FCA">
      <w:pPr>
        <w:pStyle w:val="ParText"/>
      </w:pPr>
      <w:r>
        <w:t xml:space="preserve">Section 3.2 formalizes the external input sources, the discrete-time state representation and its state variables, the hybrid fire spread transition mechanism, the interaction and scenario control operator, and the observation interface that exposes the state to the Decision Support System. </w:t>
      </w:r>
    </w:p>
    <w:p w14:paraId="116617A7" w14:textId="1519E961" w:rsidR="007B4FA4" w:rsidRPr="00824DEE" w:rsidRDefault="00FA6B97" w:rsidP="00AC7FCA">
      <w:pPr>
        <w:pStyle w:val="ParText"/>
      </w:pPr>
      <w:r>
        <w:t xml:space="preserve">Section 3.3 specifies the external data layers (meteorological, terrain, fuel, value-at-risk, and resource) that drive the simulation. </w:t>
      </w:r>
    </w:p>
    <w:p w14:paraId="1FC9E98E" w14:textId="22217D1C" w:rsidR="007B4FA4" w:rsidRPr="00824DEE" w:rsidRDefault="00FA6B97" w:rsidP="00AC7FCA">
      <w:pPr>
        <w:pStyle w:val="ParText"/>
      </w:pPr>
      <w:r>
        <w:t xml:space="preserve">Section 3.4 introduces the structural positioning of the DSS Core within the framework and defers its design specifications to the next chapter. </w:t>
      </w:r>
    </w:p>
    <w:p w14:paraId="242622EE" w14:textId="71EA2C5F" w:rsidR="00FA6B97" w:rsidRPr="00824DEE" w:rsidRDefault="00FA6B97" w:rsidP="00FA6B97">
      <w:pPr>
        <w:pStyle w:val="ParText"/>
      </w:pPr>
      <w:r>
        <w:t>Through this structured progression, Chapter 3 establishes the physically grounded computational environment required for reliable, interpretable, and scalable decision support in wildfire management.</w:t>
      </w:r>
    </w:p>
    <w:p w14:paraId="058E1764" w14:textId="167232BE" w:rsidR="000B16E6" w:rsidRPr="00824DEE" w:rsidRDefault="000B16E6" w:rsidP="000B16E6">
      <w:pPr>
        <w:pStyle w:val="Heading2"/>
        <w:rPr>
          <w:lang w:eastAsia="ja-JP"/>
        </w:rPr>
      </w:pPr>
      <w:bookmarkStart w:id="150" w:name="_Toc222653208"/>
      <w:bookmarkStart w:id="151" w:name="_Toc222699941"/>
      <w:bookmarkStart w:id="152" w:name="_Toc234359318"/>
      <w:r>
        <w:rPr>
          <w:lang w:eastAsia="ja-JP"/>
        </w:rPr>
        <w:t>Overall System Block Diagram</w:t>
      </w:r>
      <w:bookmarkEnd w:id="150"/>
      <w:bookmarkEnd w:id="151"/>
      <w:bookmarkEnd w:id="152"/>
    </w:p>
    <w:p w14:paraId="372400D7" w14:textId="20525B2B" w:rsidR="000B16E6" w:rsidRPr="00824DEE" w:rsidRDefault="000B16E6" w:rsidP="00D25ADA">
      <w:pPr>
        <w:pStyle w:val="ParText"/>
      </w:pPr>
      <w:r>
        <w:fldChar w:fldCharType="begin"/>
      </w:r>
      <w:r>
        <w:instrText xml:space="preserve"> REF _Ref222682901 \h </w:instrText>
      </w:r>
      <w:r>
        <w:fldChar w:fldCharType="separate"/>
      </w:r>
      <w:r w:rsidR="0059675F">
        <w:t xml:space="preserve">Figure </w:t>
      </w:r>
      <w:r w:rsidR="0059675F">
        <w:rPr>
          <w:noProof/>
        </w:rPr>
        <w:t>3</w:t>
      </w:r>
      <w:r w:rsidR="0059675F">
        <w:t>.</w:t>
      </w:r>
      <w:r w:rsidR="0059675F">
        <w:rPr>
          <w:noProof/>
        </w:rPr>
        <w:t>1</w:t>
      </w:r>
      <w:r>
        <w:fldChar w:fldCharType="end"/>
      </w:r>
      <w:r>
        <w:t xml:space="preserve"> presents the architectural structure of the DisasterAware Simulation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824DEE" w:rsidRDefault="00C9093C" w:rsidP="00AF695D">
      <w:pPr>
        <w:keepNext/>
        <w:spacing w:after="0"/>
      </w:pPr>
      <w:r w:rsidRPr="00824DEE">
        <w:rPr>
          <w:noProof/>
        </w:rPr>
        <w:lastRenderedPageBreak/>
        <w:drawing>
          <wp:inline distT="0" distB="0" distL="0" distR="0" wp14:anchorId="76DF8F0F" wp14:editId="1A36D5FD">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04CD2B72" w:rsidR="00D25ADA" w:rsidRPr="00824DEE" w:rsidRDefault="00D25ADA" w:rsidP="00D25ADA">
      <w:pPr>
        <w:pStyle w:val="Caption"/>
      </w:pPr>
      <w:bookmarkStart w:id="153" w:name="_Ref222682901"/>
      <w:bookmarkStart w:id="154" w:name="_Toc222699966"/>
      <w:bookmarkStart w:id="155" w:name="_Toc234359358"/>
      <w:r>
        <w:t xml:space="preserve">Figure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Figure \* ARABIC \s 1 </w:instrText>
      </w:r>
      <w:r>
        <w:fldChar w:fldCharType="separate"/>
      </w:r>
      <w:r w:rsidR="00693217">
        <w:rPr>
          <w:noProof/>
        </w:rPr>
        <w:t>1</w:t>
      </w:r>
      <w:r>
        <w:fldChar w:fldCharType="end"/>
      </w:r>
      <w:bookmarkEnd w:id="153"/>
      <w:r>
        <w:t xml:space="preserve"> DisasterAware system block diagram</w:t>
      </w:r>
      <w:bookmarkEnd w:id="154"/>
      <w:bookmarkEnd w:id="155"/>
    </w:p>
    <w:p w14:paraId="7FB1CBE6" w14:textId="25A32642" w:rsidR="00D25ADA" w:rsidRPr="00824DEE"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8E4531A" w:rsidR="00F92E4F" w:rsidRPr="00824DEE" w:rsidRDefault="00F92E4F" w:rsidP="00F92E4F">
      <w:pPr>
        <w:pStyle w:val="ParText"/>
        <w:rPr>
          <w:rFonts w:cs="Times New Roman"/>
          <w:szCs w:val="24"/>
        </w:rPr>
      </w:pPr>
      <w:r>
        <w:rPr>
          <w:rFonts w:cs="Times New Roman"/>
          <w:szCs w:val="24"/>
        </w:rPr>
        <w:t xml:space="preserve">The </w:t>
      </w:r>
      <w:r>
        <w:rPr>
          <w:rFonts w:cs="Times New Roman"/>
          <w:b/>
          <w:bCs/>
          <w:szCs w:val="24"/>
        </w:rPr>
        <w:t>External Data Sources</w:t>
      </w:r>
      <w:r>
        <w:rPr>
          <w:rFonts w:cs="Times New Roman"/>
          <w:szCs w:val="24"/>
        </w:rPr>
        <w:t xml:space="preserve"> layer provides structured exogenous inputs including meteorological, terrain, fuel, and decisional parameters. Detailed formulation of these inputs is provided in Section </w:t>
      </w:r>
      <w:r>
        <w:rPr>
          <w:rFonts w:cs="Times New Roman"/>
          <w:szCs w:val="24"/>
        </w:rPr>
        <w:fldChar w:fldCharType="begin"/>
      </w:r>
      <w:r>
        <w:rPr>
          <w:rFonts w:cs="Times New Roman"/>
          <w:szCs w:val="24"/>
        </w:rPr>
        <w:instrText xml:space="preserve"> REF _Ref223267921 \r \h </w:instrText>
      </w:r>
      <w:r>
        <w:rPr>
          <w:rFonts w:cs="Times New Roman"/>
          <w:szCs w:val="24"/>
        </w:rPr>
      </w:r>
      <w:r>
        <w:rPr>
          <w:rFonts w:cs="Times New Roman"/>
          <w:szCs w:val="24"/>
        </w:rPr>
        <w:fldChar w:fldCharType="separate"/>
      </w:r>
      <w:r w:rsidR="00693217">
        <w:rPr>
          <w:rFonts w:cs="Times New Roman"/>
          <w:szCs w:val="24"/>
        </w:rPr>
        <w:t>3.2.1</w:t>
      </w:r>
      <w:r>
        <w:rPr>
          <w:rFonts w:cs="Times New Roman"/>
          <w:szCs w:val="24"/>
        </w:rPr>
        <w:fldChar w:fldCharType="end"/>
      </w:r>
      <w:r>
        <w:rPr>
          <w:rFonts w:cs="Times New Roman"/>
          <w:szCs w:val="24"/>
        </w:rPr>
        <w:t>.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824DEE" w:rsidRDefault="00F92E4F" w:rsidP="00F92E4F">
      <w:pPr>
        <w:pStyle w:val="ParText"/>
        <w:rPr>
          <w:rFonts w:cs="Times New Roman"/>
          <w:szCs w:val="24"/>
        </w:rPr>
      </w:pPr>
      <w:r>
        <w:rPr>
          <w:rFonts w:cs="Times New Roman"/>
          <w:szCs w:val="24"/>
        </w:rPr>
        <w:lastRenderedPageBreak/>
        <w:t xml:space="preserve">At the center of the framework lies the </w:t>
      </w:r>
      <w:r>
        <w:rPr>
          <w:rFonts w:cs="Times New Roman"/>
          <w:b/>
          <w:bCs/>
          <w:szCs w:val="24"/>
        </w:rPr>
        <w:t>Simulation Core</w:t>
      </w:r>
      <w:r>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824DEE" w:rsidRDefault="00F92E4F" w:rsidP="00F92E4F">
      <w:pPr>
        <w:pStyle w:val="ParText"/>
        <w:rPr>
          <w:rFonts w:cs="Times New Roman"/>
          <w:szCs w:val="24"/>
        </w:rPr>
      </w:pPr>
      <w:r>
        <w:rPr>
          <w:rFonts w:cs="Times New Roman"/>
          <w:szCs w:val="24"/>
        </w:rPr>
        <w:t xml:space="preserve">The </w:t>
      </w:r>
      <w:r>
        <w:rPr>
          <w:rFonts w:cs="Times New Roman"/>
          <w:b/>
          <w:bCs/>
          <w:szCs w:val="24"/>
        </w:rPr>
        <w:t>Decision Support System Core</w:t>
      </w:r>
      <w:r>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eastAsiaTheme="minorEastAsia" w:cs="Times New Roman"/>
          <w:szCs w:val="24"/>
        </w:rPr>
        <w:t xml:space="preserve"> </w:t>
      </w:r>
      <w:r>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824DEE" w:rsidRDefault="00F92E4F" w:rsidP="00F92E4F">
      <w:pPr>
        <w:pStyle w:val="ParText"/>
        <w:rPr>
          <w:rFonts w:cs="Times New Roman"/>
          <w:szCs w:val="24"/>
        </w:rPr>
      </w:pPr>
      <w:r>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824DEE" w:rsidRDefault="00F92E4F" w:rsidP="00F92E4F">
      <w:pPr>
        <w:pStyle w:val="ParText"/>
        <w:rPr>
          <w:rFonts w:cs="Times New Roman"/>
          <w:szCs w:val="24"/>
        </w:rPr>
      </w:pPr>
      <w:r>
        <w:rPr>
          <w:rFonts w:cs="Times New Roman"/>
          <w:szCs w:val="24"/>
        </w:rPr>
        <w:t xml:space="preserve">The </w:t>
      </w:r>
      <w:r>
        <w:rPr>
          <w:rFonts w:cs="Times New Roman"/>
          <w:b/>
          <w:bCs/>
          <w:szCs w:val="24"/>
        </w:rPr>
        <w:t>Web UI Dashboard</w:t>
      </w:r>
      <w:r>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59D67FF4" w14:textId="77777777" w:rsidR="00F92E4F" w:rsidRPr="00824DEE" w:rsidRDefault="00F92E4F" w:rsidP="00F92E4F">
      <w:pPr>
        <w:pStyle w:val="ParText"/>
        <w:rPr>
          <w:rFonts w:cs="Times New Roman"/>
          <w:szCs w:val="24"/>
        </w:rPr>
      </w:pPr>
      <w:r>
        <w:rPr>
          <w:rFonts w:cs="Times New Roman"/>
          <w:szCs w:val="24"/>
        </w:rPr>
        <w:lastRenderedPageBreak/>
        <w:t>Importantly, the UI never directly modifies internal state variables. Instead, it adjusts permissible configuration parameters that affect future simulation steps. This ensures that human intervention remains controlled, traceable, and reversible.</w:t>
      </w:r>
    </w:p>
    <w:p w14:paraId="14F7952A" w14:textId="77777777" w:rsidR="00F92E4F" w:rsidRPr="00824DEE" w:rsidRDefault="00F92E4F" w:rsidP="00F92E4F">
      <w:pPr>
        <w:pStyle w:val="ParText"/>
        <w:rPr>
          <w:rFonts w:cs="Times New Roman"/>
          <w:szCs w:val="24"/>
        </w:rPr>
      </w:pPr>
      <w:r>
        <w:rPr>
          <w:rFonts w:cs="Times New Roman"/>
          <w:szCs w:val="24"/>
        </w:rPr>
        <w:t>The data flow between layers follows a strict directional structure:</w:t>
      </w:r>
    </w:p>
    <w:p w14:paraId="79221C0F" w14:textId="77777777" w:rsidR="00F92E4F" w:rsidRPr="00824DEE" w:rsidRDefault="00F92E4F" w:rsidP="005D34A4">
      <w:pPr>
        <w:pStyle w:val="ParText"/>
        <w:numPr>
          <w:ilvl w:val="0"/>
          <w:numId w:val="11"/>
        </w:numPr>
        <w:rPr>
          <w:rFonts w:cs="Times New Roman"/>
          <w:szCs w:val="24"/>
        </w:rPr>
      </w:pPr>
      <w:r>
        <w:rPr>
          <w:rFonts w:cs="Times New Roman"/>
          <w:szCs w:val="24"/>
        </w:rPr>
        <w:t>External inputs feed the Simulation Core at each time step.</w:t>
      </w:r>
    </w:p>
    <w:p w14:paraId="2C9B674F" w14:textId="77777777" w:rsidR="00F92E4F" w:rsidRPr="00824DEE" w:rsidRDefault="00F92E4F" w:rsidP="005D34A4">
      <w:pPr>
        <w:pStyle w:val="ParText"/>
        <w:numPr>
          <w:ilvl w:val="0"/>
          <w:numId w:val="11"/>
        </w:numPr>
        <w:rPr>
          <w:rFonts w:cs="Times New Roman"/>
          <w:szCs w:val="24"/>
        </w:rPr>
      </w:pPr>
      <w:r>
        <w:rPr>
          <w:rFonts w:cs="Times New Roman"/>
          <w:szCs w:val="24"/>
        </w:rPr>
        <w:t>The Simulation Core updates the authoritative wildfire state.</w:t>
      </w:r>
    </w:p>
    <w:p w14:paraId="67C0AE77" w14:textId="71E56693" w:rsidR="008B23FF" w:rsidRPr="00824DEE" w:rsidRDefault="008B23FF" w:rsidP="005D34A4">
      <w:pPr>
        <w:pStyle w:val="ParText"/>
        <w:numPr>
          <w:ilvl w:val="0"/>
          <w:numId w:val="11"/>
        </w:numPr>
        <w:rPr>
          <w:rFonts w:cs="Times New Roman"/>
          <w:szCs w:val="24"/>
        </w:rPr>
      </w:pPr>
      <w:r>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w:t>
      </w:r>
    </w:p>
    <w:p w14:paraId="32FE4035" w14:textId="77777777" w:rsidR="00F92E4F" w:rsidRPr="00824DEE" w:rsidRDefault="00F92E4F" w:rsidP="005D34A4">
      <w:pPr>
        <w:pStyle w:val="ParText"/>
        <w:numPr>
          <w:ilvl w:val="0"/>
          <w:numId w:val="11"/>
        </w:numPr>
        <w:rPr>
          <w:rFonts w:cs="Times New Roman"/>
          <w:szCs w:val="24"/>
        </w:rPr>
      </w:pPr>
      <w:r>
        <w:rPr>
          <w:rFonts w:cs="Times New Roman"/>
          <w:szCs w:val="24"/>
        </w:rPr>
        <w:t>The UI visualizes both physical state evolution and DSS outputs while allowing controlled scenario manipulation.</w:t>
      </w:r>
    </w:p>
    <w:p w14:paraId="0AB0FD1B" w14:textId="6FF457B0" w:rsidR="00F92E4F" w:rsidRPr="00824DEE"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693217">
        <w:t xml:space="preserve">Figure </w:t>
      </w:r>
      <w:r w:rsidR="00693217">
        <w:rPr>
          <w:noProof/>
        </w:rPr>
        <w:t>3</w:t>
      </w:r>
      <w:r w:rsidR="00693217">
        <w:t>.</w:t>
      </w:r>
      <w:r w:rsidR="00693217">
        <w:rPr>
          <w:noProof/>
        </w:rPr>
        <w:t>1</w:t>
      </w:r>
      <w:r>
        <w:fldChar w:fldCharType="end"/>
      </w:r>
      <w:r>
        <w:rPr>
          <w:rFonts w:cs="Times New Roman"/>
          <w:szCs w:val="24"/>
        </w:rPr>
        <w:t>, this layered organization enforces a clear separation between wildfire physics, decision cognition, and human supervision. The architecture guarantees: (i) Physical consistency of fire propagation; (ii) Modular extensibility; (iii) Horizontal scalability; (iv) Traceable intervention logic; (v) Robust HIL control.</w:t>
      </w:r>
    </w:p>
    <w:p w14:paraId="42EA9F71" w14:textId="77777777" w:rsidR="00F92E4F" w:rsidRPr="00824DEE"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30C96E98" w14:textId="77777777" w:rsidR="0048150A" w:rsidRPr="00824DEE" w:rsidRDefault="0048150A" w:rsidP="00FE0296">
      <w:pPr>
        <w:pStyle w:val="Heading2"/>
        <w:rPr>
          <w:lang w:eastAsia="ja-JP"/>
        </w:rPr>
      </w:pPr>
      <w:bookmarkStart w:id="156" w:name="_Toc234359319"/>
      <w:bookmarkStart w:id="157" w:name="_Toc222699948"/>
      <w:bookmarkStart w:id="158" w:name="_Toc222699946"/>
      <w:bookmarkStart w:id="159" w:name="_Toc222653216"/>
      <w:bookmarkStart w:id="160" w:name="_Toc222699945"/>
      <w:bookmarkStart w:id="161" w:name="_Toc222699942"/>
      <w:bookmarkStart w:id="162" w:name="_Toc222086805"/>
      <w:bookmarkStart w:id="163" w:name="_Toc222653209"/>
      <w:r>
        <w:rPr>
          <w:lang w:eastAsia="ja-JP"/>
        </w:rPr>
        <w:t>Mathematical Model of the Simulation Core</w:t>
      </w:r>
      <w:bookmarkEnd w:id="156"/>
    </w:p>
    <w:p w14:paraId="3AA49722" w14:textId="7DAA149D" w:rsidR="0048150A" w:rsidRPr="00824DEE" w:rsidRDefault="0048150A" w:rsidP="0048150A">
      <w:pPr>
        <w:pStyle w:val="ParText"/>
        <w:rPr>
          <w:rFonts w:eastAsiaTheme="minorEastAsia"/>
          <w:lang w:eastAsia="ja-JP"/>
        </w:rPr>
      </w:pPr>
      <w:r>
        <w:rPr>
          <w:lang w:eastAsia="ja-JP"/>
        </w:rPr>
        <w:t xml:space="preserve">This section formalizes the discrete-time wildfire simulation dynamics implemented in the DisasterAware Simulation Core. The objective is to represent wildfire propagation over the spatial grid </w:t>
      </w:r>
      <m:oMath>
        <m:r>
          <m:rPr>
            <m:scr m:val="script"/>
          </m:rPr>
          <w:rPr>
            <w:rFonts w:ascii="Cambria Math" w:hAnsi="Cambria Math"/>
            <w:lang w:eastAsia="ja-JP"/>
          </w:rPr>
          <m:t>G</m:t>
        </m:r>
        <m:d>
          <m:dPr>
            <m:ctrlPr>
              <w:rPr>
                <w:rFonts w:ascii="Cambria Math" w:hAnsi="Cambria Math"/>
                <w:i/>
                <w:lang w:eastAsia="ja-JP"/>
              </w:rPr>
            </m:ctrlPr>
          </m:dPr>
          <m:e>
            <m:r>
              <w:rPr>
                <w:rFonts w:ascii="Cambria Math" w:hAnsi="Cambria Math"/>
                <w:lang w:eastAsia="ja-JP"/>
              </w:rPr>
              <m:t>x,y</m:t>
            </m:r>
          </m:e>
        </m:d>
      </m:oMath>
      <w:r>
        <w:rPr>
          <w:rFonts w:eastAsiaTheme="minorEastAsia"/>
          <w:lang w:eastAsia="ja-JP"/>
        </w:rPr>
        <w:t xml:space="preserve"> using a structured state-space formulation that clearly separates spatial domain definition, physical propagation dynamics, external forcing, and controlled user interaction.</w:t>
      </w:r>
    </w:p>
    <w:p w14:paraId="6CA3CEB0" w14:textId="6CFFDA62" w:rsidR="006321B2" w:rsidRPr="00824DEE" w:rsidRDefault="00AF537E" w:rsidP="00AF537E">
      <w:pPr>
        <w:pStyle w:val="ParText"/>
        <w:rPr>
          <w:rFonts w:eastAsiaTheme="minorEastAsia"/>
          <w:lang w:eastAsia="ja-JP"/>
        </w:rPr>
      </w:pPr>
      <w:r>
        <w:rPr>
          <w:rFonts w:eastAsiaTheme="minorEastAsia"/>
          <w:lang w:eastAsia="ja-JP"/>
        </w:rPr>
        <w:lastRenderedPageBreak/>
        <w:t>The Simulation Core operates as a discrete-time state evolution system defined over a spatially discretized domain. At each simulation step, the system receives environmental forcing inputs, updates the wildfire state over the grid, and produces the next state through a structured transition mechanism. The Simulation Core is organized around four functional components: the external input structure, the spatial grid and state representation, the wildfire state-transition mechanism, and the interaction layer for controlled scenario manipulation. Together, these components define how wildfire dynamics are represented, updated, and influenced within the DisasterAware simulation environment.</w:t>
      </w:r>
    </w:p>
    <w:p w14:paraId="654F302E" w14:textId="3BC5A868" w:rsidR="006321B2" w:rsidRPr="00824DEE" w:rsidRDefault="006321B2" w:rsidP="00AF537E">
      <w:pPr>
        <w:pStyle w:val="ParText"/>
        <w:rPr>
          <w:rFonts w:eastAsiaTheme="minorEastAsia"/>
          <w:lang w:eastAsia="ja-JP"/>
        </w:rPr>
      </w:pPr>
      <w:r>
        <w:rPr>
          <w:rFonts w:eastAsiaTheme="minorEastAsia"/>
          <w:lang w:eastAsia="ja-JP"/>
        </w:rPr>
        <w:t xml:space="preserve">The external input structure defines meteorological, terrain, fuel, ignition, and decision-related inputs in Section </w:t>
      </w:r>
      <w:r>
        <w:rPr>
          <w:rFonts w:eastAsiaTheme="minorEastAsia"/>
          <w:lang w:eastAsia="ja-JP"/>
        </w:rPr>
        <w:fldChar w:fldCharType="begin"/>
      </w:r>
      <w:r>
        <w:rPr>
          <w:rFonts w:eastAsiaTheme="minorEastAsia"/>
          <w:lang w:eastAsia="ja-JP"/>
        </w:rPr>
        <w:instrText xml:space="preserve"> REF _Ref223267921 \r \h </w:instrText>
      </w:r>
      <w:r>
        <w:rPr>
          <w:rFonts w:eastAsiaTheme="minorEastAsia"/>
          <w:lang w:eastAsia="ja-JP"/>
        </w:rPr>
      </w:r>
      <w:r>
        <w:rPr>
          <w:rFonts w:eastAsiaTheme="minorEastAsia"/>
          <w:lang w:eastAsia="ja-JP"/>
        </w:rPr>
        <w:fldChar w:fldCharType="separate"/>
      </w:r>
      <w:r w:rsidR="00693217">
        <w:rPr>
          <w:rFonts w:eastAsiaTheme="minorEastAsia"/>
          <w:lang w:eastAsia="ja-JP"/>
        </w:rPr>
        <w:t>3.2.1</w:t>
      </w:r>
      <w:r>
        <w:rPr>
          <w:rFonts w:eastAsiaTheme="minorEastAsia"/>
          <w:lang w:eastAsia="ja-JP"/>
        </w:rPr>
        <w:fldChar w:fldCharType="end"/>
      </w:r>
      <w:r>
        <w:rPr>
          <w:rFonts w:eastAsiaTheme="minorEastAsia"/>
          <w:lang w:eastAsia="ja-JP"/>
        </w:rPr>
        <w:t xml:space="preserve">. The spatial representation defines the discretized grid and the wildfire state variables associated with each cell in Section </w:t>
      </w:r>
      <w:r>
        <w:rPr>
          <w:rFonts w:eastAsiaTheme="minorEastAsia"/>
          <w:lang w:eastAsia="ja-JP"/>
        </w:rPr>
        <w:fldChar w:fldCharType="begin"/>
      </w:r>
      <w:r>
        <w:rPr>
          <w:rFonts w:eastAsiaTheme="minorEastAsia"/>
          <w:lang w:eastAsia="ja-JP"/>
        </w:rPr>
        <w:instrText xml:space="preserve"> REF _Ref223267954 \r \h </w:instrText>
      </w:r>
      <w:r>
        <w:rPr>
          <w:rFonts w:eastAsiaTheme="minorEastAsia"/>
          <w:lang w:eastAsia="ja-JP"/>
        </w:rPr>
      </w:r>
      <w:r>
        <w:rPr>
          <w:rFonts w:eastAsiaTheme="minorEastAsia"/>
          <w:lang w:eastAsia="ja-JP"/>
        </w:rPr>
        <w:fldChar w:fldCharType="separate"/>
      </w:r>
      <w:r w:rsidR="00693217">
        <w:rPr>
          <w:rFonts w:eastAsiaTheme="minorEastAsia"/>
          <w:lang w:eastAsia="ja-JP"/>
        </w:rPr>
        <w:t>3.2.2</w:t>
      </w:r>
      <w:r>
        <w:rPr>
          <w:rFonts w:eastAsiaTheme="minorEastAsia"/>
          <w:lang w:eastAsia="ja-JP"/>
        </w:rPr>
        <w:fldChar w:fldCharType="end"/>
      </w:r>
      <w:r>
        <w:rPr>
          <w:rFonts w:eastAsiaTheme="minorEastAsia"/>
          <w:lang w:eastAsia="ja-JP"/>
        </w:rPr>
        <w:t xml:space="preserve">. The transition mechanism governs burning persistence, spatial propagation, fuel consumption, and intensity evolution in Section </w:t>
      </w:r>
      <w:r>
        <w:rPr>
          <w:rFonts w:eastAsiaTheme="minorEastAsia"/>
          <w:lang w:eastAsia="ja-JP"/>
        </w:rPr>
        <w:fldChar w:fldCharType="begin"/>
      </w:r>
      <w:r>
        <w:rPr>
          <w:rFonts w:eastAsiaTheme="minorEastAsia"/>
          <w:lang w:eastAsia="ja-JP"/>
        </w:rPr>
        <w:instrText xml:space="preserve"> REF _Ref223267963 \r \h </w:instrText>
      </w:r>
      <w:r>
        <w:rPr>
          <w:rFonts w:eastAsiaTheme="minorEastAsia"/>
          <w:lang w:eastAsia="ja-JP"/>
        </w:rPr>
      </w:r>
      <w:r>
        <w:rPr>
          <w:rFonts w:eastAsiaTheme="minorEastAsia"/>
          <w:lang w:eastAsia="ja-JP"/>
        </w:rPr>
        <w:fldChar w:fldCharType="separate"/>
      </w:r>
      <w:r w:rsidR="00693217">
        <w:rPr>
          <w:rFonts w:eastAsiaTheme="minorEastAsia"/>
          <w:lang w:eastAsia="ja-JP"/>
        </w:rPr>
        <w:t>3.2.3</w:t>
      </w:r>
      <w:r>
        <w:rPr>
          <w:rFonts w:eastAsiaTheme="minorEastAsia"/>
          <w:lang w:eastAsia="ja-JP"/>
        </w:rPr>
        <w:fldChar w:fldCharType="end"/>
      </w:r>
      <w:r>
        <w:rPr>
          <w:rFonts w:eastAsiaTheme="minorEastAsia"/>
          <w:lang w:eastAsia="ja-JP"/>
        </w:rPr>
        <w:t xml:space="preserve">. The interaction layer enables admissible user intervention without direct modification of the internal wildfire state in Section </w:t>
      </w:r>
      <w:r>
        <w:rPr>
          <w:rFonts w:eastAsiaTheme="minorEastAsia"/>
          <w:lang w:eastAsia="ja-JP"/>
        </w:rPr>
        <w:fldChar w:fldCharType="begin"/>
      </w:r>
      <w:r>
        <w:rPr>
          <w:rFonts w:eastAsiaTheme="minorEastAsia"/>
          <w:lang w:eastAsia="ja-JP"/>
        </w:rPr>
        <w:instrText xml:space="preserve"> REF _Ref223267986 \r \h </w:instrText>
      </w:r>
      <w:r>
        <w:rPr>
          <w:rFonts w:eastAsiaTheme="minorEastAsia"/>
          <w:lang w:eastAsia="ja-JP"/>
        </w:rPr>
      </w:r>
      <w:r>
        <w:rPr>
          <w:rFonts w:eastAsiaTheme="minorEastAsia"/>
          <w:lang w:eastAsia="ja-JP"/>
        </w:rPr>
        <w:fldChar w:fldCharType="separate"/>
      </w:r>
      <w:r w:rsidR="00693217">
        <w:rPr>
          <w:rFonts w:eastAsiaTheme="minorEastAsia"/>
          <w:lang w:eastAsia="ja-JP"/>
        </w:rPr>
        <w:t>3.2.4</w:t>
      </w:r>
      <w:r>
        <w:rPr>
          <w:rFonts w:eastAsiaTheme="minorEastAsia"/>
          <w:lang w:eastAsia="ja-JP"/>
        </w:rPr>
        <w:fldChar w:fldCharType="end"/>
      </w:r>
      <w:r>
        <w:rPr>
          <w:rFonts w:eastAsiaTheme="minorEastAsia"/>
          <w:lang w:eastAsia="ja-JP"/>
        </w:rPr>
        <w:t>.</w:t>
      </w:r>
    </w:p>
    <w:p w14:paraId="61B94630" w14:textId="77777777" w:rsidR="0048150A" w:rsidRPr="00824DEE" w:rsidRDefault="0048150A" w:rsidP="00636A1F">
      <w:pPr>
        <w:pStyle w:val="Heading3"/>
        <w:rPr>
          <w:lang w:eastAsia="ja-JP"/>
        </w:rPr>
      </w:pPr>
      <w:bookmarkStart w:id="164" w:name="_Ref223267921"/>
      <w:bookmarkStart w:id="165" w:name="_Toc234359320"/>
      <w:r>
        <w:rPr>
          <w:lang w:eastAsia="ja-JP"/>
        </w:rPr>
        <w:t>External Input Sources</w:t>
      </w:r>
      <w:bookmarkEnd w:id="164"/>
      <w:bookmarkEnd w:id="165"/>
    </w:p>
    <w:p w14:paraId="55B264D5" w14:textId="03427554" w:rsidR="000741B8" w:rsidRPr="00824DEE" w:rsidRDefault="000741B8" w:rsidP="000741B8">
      <w:pPr>
        <w:pStyle w:val="ParText"/>
        <w:rPr>
          <w:lang w:eastAsia="tr-TR"/>
        </w:rPr>
      </w:pPr>
      <w:r>
        <w:rPr>
          <w:lang w:eastAsia="tr-TR"/>
        </w:rPr>
        <w:t xml:space="preserve">The external input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rPr>
          <w:lang w:eastAsia="tr-TR"/>
        </w:rPr>
        <w:t xml:space="preserve">represents all parameters that influence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Pr>
          <w:lang w:eastAsia="tr-TR"/>
        </w:rPr>
        <w:t>, the external input set is updated and provided to the Simulation Core.</w:t>
      </w:r>
    </w:p>
    <w:p w14:paraId="29932109" w14:textId="4B505EA7" w:rsidR="001F52FE" w:rsidRPr="00824DEE" w:rsidRDefault="001F52FE" w:rsidP="00815263">
      <w:pPr>
        <w:pStyle w:val="ParText"/>
        <w:rPr>
          <w:rFonts w:eastAsia="Times New Roman" w:cs="Times New Roman"/>
          <w:szCs w:val="24"/>
          <w:lang w:eastAsia="tr-TR"/>
        </w:rPr>
      </w:pPr>
      <w:r>
        <w:rPr>
          <w:rFonts w:eastAsia="Times New Roman" w:cs="Times New Roman"/>
          <w:szCs w:val="24"/>
          <w:lang w:eastAsia="tr-TR"/>
        </w:rPr>
        <w:t xml:space="preserve">External inputs can be categorized into three distinct groups: (i) Environmental input: including meteorological, terrain, and fuel-related factors that govern physical </w:t>
      </w:r>
      <w:r>
        <w:rPr>
          <w:rFonts w:eastAsia="Times New Roman" w:cs="Times New Roman"/>
          <w:szCs w:val="24"/>
          <w:lang w:eastAsia="tr-TR"/>
        </w:rPr>
        <w:lastRenderedPageBreak/>
        <w:t>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49F7F582" w14:textId="04553079" w:rsidR="000741B8" w:rsidRPr="00824DEE"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693217">
        <w:t xml:space="preserve">( </w:t>
      </w:r>
      <w:r w:rsidR="00693217">
        <w:rPr>
          <w:noProof/>
        </w:rPr>
        <w:t>14</w:t>
      </w:r>
      <w:r w:rsidR="00693217">
        <w:t xml:space="preserve"> )</w:t>
      </w:r>
      <w:r>
        <w:rPr>
          <w:rFonts w:eastAsiaTheme="minorEastAsia"/>
        </w:rPr>
        <w:fldChar w:fldCharType="end"/>
      </w:r>
      <w:r>
        <w:rPr>
          <w:rFonts w:eastAsiaTheme="minorEastAsia"/>
        </w:rPr>
        <w:t xml:space="preserve"> </w:t>
      </w:r>
      <w:r>
        <w:t xml:space="preserve">represents all external parameters that influence wildfire dynamics, namely </w:t>
      </w:r>
      <w:r>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693217">
        <w:t xml:space="preserve">( </w:t>
      </w:r>
      <w:r w:rsidR="00693217">
        <w:rPr>
          <w:noProof/>
        </w:rPr>
        <w:t>15</w:t>
      </w:r>
      <w:r w:rsidR="00693217">
        <w:t xml:space="preserve"> )</w:t>
      </w:r>
      <w:r>
        <w:rPr>
          <w:rFonts w:eastAsiaTheme="minorEastAsia"/>
        </w:rPr>
        <w:fldChar w:fldCharType="end"/>
      </w:r>
      <w:r>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693217">
        <w:t xml:space="preserve">( </w:t>
      </w:r>
      <w:r w:rsidR="00693217">
        <w:rPr>
          <w:noProof/>
        </w:rPr>
        <w:t>16</w:t>
      </w:r>
      <w:r w:rsidR="00693217">
        <w:t xml:space="preserve"> )</w:t>
      </w:r>
      <w:r>
        <w:rPr>
          <w:rFonts w:eastAsiaTheme="minorEastAsia"/>
        </w:rPr>
        <w:fldChar w:fldCharType="end"/>
      </w:r>
      <w:r>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693217">
        <w:t xml:space="preserve">( </w:t>
      </w:r>
      <w:r w:rsidR="00693217">
        <w:rPr>
          <w:noProof/>
        </w:rPr>
        <w:t>17</w:t>
      </w:r>
      <w:r w:rsidR="00693217">
        <w:t xml:space="preserve"> )</w:t>
      </w:r>
      <w:r>
        <w:rPr>
          <w:rFonts w:eastAsiaTheme="minorEastAsia"/>
          <w:iCs/>
        </w:rPr>
        <w:fldChar w:fldCharType="end"/>
      </w:r>
      <w:r>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Pr>
          <w:rFonts w:eastAsiaTheme="minorEastAsia"/>
          <w:lang w:eastAsia="ja-JP"/>
        </w:rPr>
        <w:t xml:space="preserve"> </w:t>
      </w:r>
      <w:r>
        <w:rPr>
          <w:rFonts w:eastAsiaTheme="minorEastAsia"/>
          <w:lang w:eastAsia="ja-JP"/>
        </w:rPr>
        <w:fldChar w:fldCharType="begin"/>
      </w:r>
      <w:r>
        <w:rPr>
          <w:rFonts w:eastAsiaTheme="minorEastAsia"/>
          <w:lang w:eastAsia="ja-JP"/>
        </w:rPr>
        <w:instrText xml:space="preserve"> REF _Ref222980314 \h </w:instrText>
      </w:r>
      <w:r>
        <w:rPr>
          <w:rFonts w:eastAsiaTheme="minorEastAsia"/>
          <w:lang w:eastAsia="ja-JP"/>
        </w:rPr>
      </w:r>
      <w:r>
        <w:rPr>
          <w:rFonts w:eastAsiaTheme="minorEastAsia"/>
          <w:lang w:eastAsia="ja-JP"/>
        </w:rPr>
        <w:fldChar w:fldCharType="separate"/>
      </w:r>
      <w:r w:rsidR="00693217">
        <w:t xml:space="preserve">( </w:t>
      </w:r>
      <w:r w:rsidR="00693217">
        <w:rPr>
          <w:noProof/>
        </w:rPr>
        <w:t>18</w:t>
      </w:r>
      <w:r w:rsidR="00693217">
        <w:t xml:space="preserve"> )</w:t>
      </w:r>
      <w:r>
        <w:rPr>
          <w:rFonts w:eastAsiaTheme="minorEastAsia"/>
          <w:lang w:eastAsia="ja-JP"/>
        </w:rPr>
        <w:fldChar w:fldCharType="end"/>
      </w:r>
      <w:r>
        <w:rPr>
          <w:rFonts w:eastAsiaTheme="minorEastAsia"/>
          <w:lang w:eastAsia="ja-JP"/>
        </w:rPr>
        <w:t xml:space="preserve"> </w:t>
      </w:r>
      <w:r>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sidR="00693217">
        <w:rPr>
          <w:i/>
          <w:iCs/>
        </w:rPr>
        <w:t xml:space="preserve">( </w:t>
      </w:r>
      <w:r w:rsidR="00693217">
        <w:rPr>
          <w:i/>
          <w:iCs/>
          <w:noProof/>
        </w:rPr>
        <w:t>19</w:t>
      </w:r>
      <w:r w:rsidR="00693217">
        <w:rPr>
          <w:i/>
          <w:iCs/>
        </w:rPr>
        <w:t xml:space="preserve"> )</w:t>
      </w:r>
      <w:r>
        <w:rPr>
          <w:rFonts w:eastAsiaTheme="minorEastAsia"/>
        </w:rPr>
        <w:fldChar w:fldCharType="end"/>
      </w:r>
      <w:r>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3FF6D995" w14:textId="77777777" w:rsidTr="00B517B6">
        <w:trPr>
          <w:trHeight w:val="567"/>
        </w:trPr>
        <w:tc>
          <w:tcPr>
            <w:tcW w:w="4495" w:type="pct"/>
            <w:vAlign w:val="center"/>
          </w:tcPr>
          <w:p w14:paraId="2EC09596" w14:textId="538489E7" w:rsidR="00B517B6" w:rsidRPr="00824DEE" w:rsidRDefault="00000000" w:rsidP="006601CA">
            <w:pPr>
              <w:pStyle w:val="TableText"/>
              <w:rPr>
                <w:i/>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Meteo,k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2D375CFB" w14:textId="4788B095" w:rsidR="00B517B6" w:rsidRPr="00824DEE" w:rsidRDefault="00B517B6" w:rsidP="006601CA">
            <w:pPr>
              <w:pStyle w:val="TableText"/>
            </w:pPr>
            <w:bookmarkStart w:id="166" w:name="_Ref222979814"/>
            <w:r>
              <w:t xml:space="preserve">( </w:t>
            </w:r>
            <w:r>
              <w:fldChar w:fldCharType="begin"/>
            </w:r>
            <w:r>
              <w:instrText xml:space="preserve"> SEQ ( \* ARABIC </w:instrText>
            </w:r>
            <w:r>
              <w:fldChar w:fldCharType="separate"/>
            </w:r>
            <w:r w:rsidR="00693217">
              <w:rPr>
                <w:noProof/>
              </w:rPr>
              <w:t>14</w:t>
            </w:r>
            <w:r>
              <w:fldChar w:fldCharType="end"/>
            </w:r>
            <w:r>
              <w:t xml:space="preserve"> )</w:t>
            </w:r>
            <w:bookmarkEnd w:id="166"/>
          </w:p>
        </w:tc>
      </w:tr>
    </w:tbl>
    <w:p w14:paraId="7954EC4D" w14:textId="2487BFC4" w:rsidR="007761A0" w:rsidRPr="00824DEE"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7C05FF25" w14:textId="0769723D" w:rsidR="000741B8" w:rsidRPr="00824DEE"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693217">
        <w:t xml:space="preserve">( </w:t>
      </w:r>
      <w:r w:rsidR="00693217">
        <w:rPr>
          <w:noProof/>
        </w:rPr>
        <w:t>15</w:t>
      </w:r>
      <w:r w:rsidR="00693217">
        <w:t xml:space="preserve"> )</w:t>
      </w:r>
      <w:r>
        <w:rPr>
          <w:rFonts w:eastAsiaTheme="minorEastAsia"/>
        </w:rPr>
        <w:fldChar w:fldCharType="end"/>
      </w:r>
      <w:r>
        <w:rPr>
          <w:rFonts w:eastAsiaTheme="minorEastAsia"/>
        </w:rPr>
        <w:t xml:space="preserve"> </w:t>
      </w:r>
      <w:r>
        <w:t>are spatio-temporal environmental drivers that directly influence ignition sustainability, rate of spread, fuel drying, and combustion intensity. These fields are updated at every discrete simulation step to ensure dynamic adaptation of wildfire behavior to evolving environmental conditions.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444E150A" w14:textId="77777777" w:rsidTr="00B517B6">
        <w:tc>
          <w:tcPr>
            <w:tcW w:w="4495" w:type="pct"/>
            <w:vAlign w:val="center"/>
          </w:tcPr>
          <w:p w14:paraId="3DBEE13F" w14:textId="0D3FDB3F" w:rsidR="00B517B6" w:rsidRPr="00824DEE"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p w14:paraId="5ED3EFF9" w14:textId="7EFB313E"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oMath>
            <w:r>
              <w:rPr>
                <w:lang w:eastAsia="ja-JP"/>
              </w:rPr>
              <w:t>: Air temperature field</w:t>
            </w:r>
          </w:p>
          <w:p w14:paraId="03AA053E" w14:textId="3B3D13ED"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oMath>
            <w:r>
              <w:rPr>
                <w:lang w:eastAsia="ja-JP"/>
              </w:rPr>
              <w:t>: Relative humidity field</w:t>
            </w:r>
          </w:p>
          <w:p w14:paraId="2C97D093" w14:textId="2852218D"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oMath>
            <w:r>
              <w:rPr>
                <w:lang w:eastAsia="ja-JP"/>
              </w:rPr>
              <w:t>: Wind speed field</w:t>
            </w:r>
          </w:p>
          <w:p w14:paraId="572961F4" w14:textId="08EA8A32"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oMath>
            <w:r>
              <w:rPr>
                <w:lang w:eastAsia="ja-JP"/>
              </w:rPr>
              <w:t>: Wind direction field</w:t>
            </w:r>
          </w:p>
          <w:p w14:paraId="699FC393" w14:textId="31B1E945"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oMath>
            <w:r>
              <w:rPr>
                <w:lang w:eastAsia="ja-JP"/>
              </w:rPr>
              <w:t>: Wind gust field</w:t>
            </w:r>
          </w:p>
          <w:p w14:paraId="311EDADC" w14:textId="77777777"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prec,k</m:t>
                  </m:r>
                </m:sub>
              </m:sSub>
            </m:oMath>
            <w:r>
              <w:rPr>
                <w:lang w:eastAsia="ja-JP"/>
              </w:rPr>
              <w:t>: Precipitation (temporal form)</w:t>
            </w:r>
          </w:p>
        </w:tc>
        <w:tc>
          <w:tcPr>
            <w:tcW w:w="505" w:type="pct"/>
            <w:vAlign w:val="center"/>
          </w:tcPr>
          <w:p w14:paraId="07BEF873" w14:textId="5EEC8DAD" w:rsidR="00B517B6" w:rsidRPr="00824DEE" w:rsidRDefault="00B517B6" w:rsidP="006601CA">
            <w:pPr>
              <w:pStyle w:val="TableText"/>
              <w:rPr>
                <w:lang w:eastAsia="ja-JP"/>
              </w:rPr>
            </w:pPr>
            <w:bookmarkStart w:id="167" w:name="_Ref222979815"/>
            <w:r>
              <w:lastRenderedPageBreak/>
              <w:t xml:space="preserve">( </w:t>
            </w:r>
            <w:r>
              <w:fldChar w:fldCharType="begin"/>
            </w:r>
            <w:r>
              <w:instrText xml:space="preserve"> SEQ ( \* ARABIC </w:instrText>
            </w:r>
            <w:r>
              <w:fldChar w:fldCharType="separate"/>
            </w:r>
            <w:r w:rsidR="00693217">
              <w:rPr>
                <w:noProof/>
              </w:rPr>
              <w:t>15</w:t>
            </w:r>
            <w:r>
              <w:fldChar w:fldCharType="end"/>
            </w:r>
            <w:r>
              <w:t xml:space="preserve"> )</w:t>
            </w:r>
            <w:bookmarkEnd w:id="167"/>
          </w:p>
        </w:tc>
      </w:tr>
    </w:tbl>
    <w:p w14:paraId="028A027E" w14:textId="4D9662C0" w:rsidR="000741B8" w:rsidRPr="00824DEE"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693217">
        <w:t xml:space="preserve">( </w:t>
      </w:r>
      <w:r w:rsidR="00693217">
        <w:rPr>
          <w:noProof/>
        </w:rPr>
        <w:t>16</w:t>
      </w:r>
      <w:r w:rsidR="00693217">
        <w:t xml:space="preserve"> )</w:t>
      </w:r>
      <w:r>
        <w:rPr>
          <w:rFonts w:eastAsiaTheme="minorEastAsia"/>
        </w:rPr>
        <w:fldChar w:fldCharType="end"/>
      </w:r>
      <w:r>
        <w:rPr>
          <w:rFonts w:eastAsiaTheme="minorEastAsia"/>
        </w:rPr>
        <w:t xml:space="preserve"> </w:t>
      </w:r>
      <w:r>
        <w:t>define static spatial constraints over which wildfire propagation occurs. Unlike meteorological variables, these parameters remain constant during short-horizon simulation but modulate directional spread, acceleration, and accessibility.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56112C92" w14:textId="77777777" w:rsidTr="00B517B6">
        <w:tc>
          <w:tcPr>
            <w:tcW w:w="4495" w:type="pct"/>
            <w:vAlign w:val="center"/>
          </w:tcPr>
          <w:p w14:paraId="06CACD2F" w14:textId="67ABF166" w:rsidR="00B517B6" w:rsidRPr="00824DEE"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p w14:paraId="2D2E44A8" w14:textId="2684C907" w:rsidR="00B517B6" w:rsidRPr="00A71E80" w:rsidRDefault="00000000" w:rsidP="0047318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e>
              </m:d>
            </m:oMath>
            <w:r>
              <w:rPr>
                <w:lang w:val="fr-BE"/>
              </w:rPr>
              <w:t>: Elevation</w:t>
            </w:r>
          </w:p>
          <w:p w14:paraId="630C9B47" w14:textId="1A142A6A" w:rsidR="00B517B6" w:rsidRPr="00A71E80" w:rsidRDefault="00000000" w:rsidP="0047318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e>
              </m:d>
            </m:oMath>
            <w:r>
              <w:rPr>
                <w:lang w:val="fr-BE"/>
              </w:rPr>
              <w:t>: Terrain slope</w:t>
            </w:r>
          </w:p>
          <w:p w14:paraId="75ADD938" w14:textId="4FDB69E8" w:rsidR="00B517B6" w:rsidRPr="00A71E80" w:rsidRDefault="00000000" w:rsidP="0047318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e>
              </m:d>
            </m:oMath>
            <w:r>
              <w:rPr>
                <w:lang w:val="fr-BE"/>
              </w:rPr>
              <w:t>: Terrain orientation</w:t>
            </w:r>
          </w:p>
          <w:p w14:paraId="29731ECC" w14:textId="244023A3" w:rsidR="00B517B6" w:rsidRPr="00824DEE" w:rsidRDefault="00000000" w:rsidP="00473186">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Accessibility level</w:t>
            </w:r>
          </w:p>
        </w:tc>
        <w:tc>
          <w:tcPr>
            <w:tcW w:w="505" w:type="pct"/>
            <w:vAlign w:val="center"/>
          </w:tcPr>
          <w:p w14:paraId="40714FDA" w14:textId="12578AEC" w:rsidR="00B517B6" w:rsidRPr="00824DEE" w:rsidRDefault="00B517B6" w:rsidP="00473186">
            <w:pPr>
              <w:pStyle w:val="TableText"/>
            </w:pPr>
            <w:bookmarkStart w:id="168" w:name="_Ref222979816"/>
            <w:r>
              <w:t xml:space="preserve">( </w:t>
            </w:r>
            <w:r>
              <w:fldChar w:fldCharType="begin"/>
            </w:r>
            <w:r>
              <w:instrText xml:space="preserve"> SEQ ( \* ARABIC </w:instrText>
            </w:r>
            <w:r>
              <w:fldChar w:fldCharType="separate"/>
            </w:r>
            <w:r w:rsidR="00693217">
              <w:rPr>
                <w:noProof/>
              </w:rPr>
              <w:t>16</w:t>
            </w:r>
            <w:r>
              <w:fldChar w:fldCharType="end"/>
            </w:r>
            <w:r>
              <w:t xml:space="preserve"> )</w:t>
            </w:r>
            <w:bookmarkEnd w:id="168"/>
          </w:p>
        </w:tc>
      </w:tr>
    </w:tbl>
    <w:p w14:paraId="0A492BD1" w14:textId="3C224C36" w:rsidR="006240E8" w:rsidRPr="00824DEE" w:rsidRDefault="006240E8" w:rsidP="006240E8">
      <w:pPr>
        <w:pStyle w:val="ParText"/>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693217">
        <w:t xml:space="preserve">( </w:t>
      </w:r>
      <w:r w:rsidR="00693217">
        <w:rPr>
          <w:noProof/>
        </w:rPr>
        <w:t>17</w:t>
      </w:r>
      <w:r w:rsidR="00693217">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at initial time. </w:t>
      </w:r>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treated as an exogenous spatio-temporal input field updated from meteorological drivers or scenario configurations.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50AAC24A" w14:textId="77777777" w:rsidTr="00B517B6">
        <w:tc>
          <w:tcPr>
            <w:tcW w:w="4495" w:type="pct"/>
            <w:vAlign w:val="center"/>
          </w:tcPr>
          <w:p w14:paraId="180DA623" w14:textId="7903495A" w:rsidR="00B517B6" w:rsidRPr="00824DEE" w:rsidRDefault="00000000" w:rsidP="0047318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p w14:paraId="5EAB4A87" w14:textId="77777777" w:rsidR="00B517B6" w:rsidRPr="00824DEE" w:rsidRDefault="00000000" w:rsidP="00473186">
            <w:pPr>
              <w:pStyle w:val="TableText"/>
              <w:rPr>
                <w:lang w:eastAsia="ja-JP"/>
              </w:rPr>
            </w:pPr>
            <m:oMath>
              <m:sSub>
                <m:sSubPr>
                  <m:ctrlPr>
                    <w:rPr>
                      <w:rFonts w:ascii="Cambria Math" w:hAnsi="Cambria Math"/>
                    </w:rPr>
                  </m:ctrlPr>
                </m:sSubPr>
                <m:e>
                  <m:r>
                    <w:rPr>
                      <w:rFonts w:ascii="Cambria Math" w:hAnsi="Cambria Math"/>
                    </w:rPr>
                    <m:t>F</m:t>
                  </m:r>
                </m:e>
                <m:sub>
                  <m:r>
                    <m:rPr>
                      <m:nor/>
                    </m: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lang w:eastAsia="ja-JP"/>
              </w:rPr>
              <w:t>: Vegetation/fuel class</w:t>
            </w:r>
          </w:p>
          <w:p w14:paraId="6C5717A0" w14:textId="44C55BF9" w:rsidR="00B517B6" w:rsidRPr="00824DEE" w:rsidRDefault="00000000" w:rsidP="00473186">
            <w:pPr>
              <w:pStyle w:val="TableText"/>
              <w:rPr>
                <w:lang w:eastAsia="ja-JP"/>
              </w:rPr>
            </w:pP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,0</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lang w:eastAsia="ja-JP"/>
              </w:rPr>
              <w:t xml:space="preserve">: Available combustible mass at initial time at </w:t>
            </w:r>
            <m:oMath>
              <m:r>
                <w:rPr>
                  <w:rFonts w:ascii="Cambria Math" w:hAnsi="Cambria Math"/>
                  <w:lang w:eastAsia="ja-JP"/>
                </w:rPr>
                <m:t>k=0</m:t>
              </m:r>
            </m:oMath>
          </w:p>
          <w:p w14:paraId="1A4E667F" w14:textId="1FD026C9" w:rsidR="00B517B6" w:rsidRPr="00A71E80" w:rsidRDefault="00000000" w:rsidP="00473186">
            <w:pPr>
              <w:pStyle w:val="TableText"/>
              <w:rPr>
                <w:lang w:val="fr-BE" w:eastAsia="ja-JP"/>
              </w:rPr>
            </w:pPr>
            <m:oMath>
              <m:sSub>
                <m:sSubPr>
                  <m:ctrlPr>
                    <w:rPr>
                      <w:rFonts w:ascii="Cambria Math" w:hAnsi="Cambria Math"/>
                      <w:i/>
                    </w:rPr>
                  </m:ctrlPr>
                </m:sSubPr>
                <m:e>
                  <m:r>
                    <w:rPr>
                      <w:rFonts w:ascii="Cambria Math" w:hAnsi="Cambria Math"/>
                    </w:rPr>
                    <m:t>F</m:t>
                  </m:r>
                </m:e>
                <m:sub>
                  <m:r>
                    <m:rPr>
                      <m:nor/>
                    </m:rPr>
                    <w:rPr>
                      <w:i/>
                      <w:lang w:val="fr-BE"/>
                    </w:rPr>
                    <m:t>moist,k</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eastAsia="ja-JP"/>
              </w:rPr>
              <w:t>: Surface fuel moisture content</w:t>
            </w:r>
          </w:p>
        </w:tc>
        <w:tc>
          <w:tcPr>
            <w:tcW w:w="505" w:type="pct"/>
            <w:vAlign w:val="center"/>
          </w:tcPr>
          <w:p w14:paraId="4CBED97F" w14:textId="4494C900" w:rsidR="00B517B6" w:rsidRPr="00824DEE" w:rsidRDefault="00B517B6" w:rsidP="00473186">
            <w:pPr>
              <w:pStyle w:val="TableText"/>
            </w:pPr>
            <w:bookmarkStart w:id="169" w:name="_Ref222979872"/>
            <w:r>
              <w:t xml:space="preserve">( </w:t>
            </w:r>
            <w:r>
              <w:fldChar w:fldCharType="begin"/>
            </w:r>
            <w:r>
              <w:instrText xml:space="preserve"> SEQ ( \* ARABIC </w:instrText>
            </w:r>
            <w:r>
              <w:fldChar w:fldCharType="separate"/>
            </w:r>
            <w:r w:rsidR="00693217">
              <w:rPr>
                <w:noProof/>
              </w:rPr>
              <w:t>17</w:t>
            </w:r>
            <w:r>
              <w:fldChar w:fldCharType="end"/>
            </w:r>
            <w:r>
              <w:t xml:space="preserve"> )</w:t>
            </w:r>
            <w:bookmarkEnd w:id="169"/>
          </w:p>
        </w:tc>
      </w:tr>
    </w:tbl>
    <w:p w14:paraId="6BE7B6BA" w14:textId="0A7DB874" w:rsidR="000741B8" w:rsidRPr="00824DEE" w:rsidRDefault="006240E8" w:rsidP="006240E8">
      <w:pPr>
        <w:pStyle w:val="ParText"/>
      </w:pPr>
      <w:r>
        <w:t xml:space="preserve">Ignition is modeled separately from fire intensity. It represents the activation of combustion at a specific grid cell and time step. Ignition may originate from predefined initial conditions, external events, or spotting effects. It functions as a </w:t>
      </w:r>
      <w:r>
        <w:lastRenderedPageBreak/>
        <w:t>triggering mechanism within the transition dynamics and does not constitute a persistent state variable.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52C633E9" w14:textId="77777777" w:rsidTr="00B517B6">
        <w:tc>
          <w:tcPr>
            <w:tcW w:w="4495" w:type="pct"/>
            <w:vAlign w:val="center"/>
          </w:tcPr>
          <w:p w14:paraId="396DF597" w14:textId="661ECA7A" w:rsidR="00B517B6" w:rsidRPr="00824DEE"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p w14:paraId="4A7374A7" w14:textId="77777777" w:rsidR="00B517B6" w:rsidRPr="00824DEE" w:rsidRDefault="00000000" w:rsidP="006601CA">
            <w:pPr>
              <w:pStyle w:val="TableText"/>
              <w:rPr>
                <w:lang w:eastAsia="ja-JP"/>
              </w:rPr>
            </w:pPr>
            <m:oMath>
              <m:sSub>
                <m:sSubPr>
                  <m:ctrlPr>
                    <w:rPr>
                      <w:rFonts w:ascii="Cambria Math" w:hAnsi="Cambria Math"/>
                      <w:i/>
                    </w:rPr>
                  </m:ctrlPr>
                </m:sSubPr>
                <m:e>
                  <m:r>
                    <w:rPr>
                      <w:rFonts w:ascii="Cambria Math" w:hAnsi="Cambria Math"/>
                    </w:rPr>
                    <m:t>I</m:t>
                  </m:r>
                </m:e>
                <m:sub>
                  <m:r>
                    <m:rPr>
                      <m:nor/>
                    </m:rPr>
                    <w:rPr>
                      <w:rFonts w:ascii="Cambria Math"/>
                      <w:i/>
                    </w:rPr>
                    <m:t>Ign,k</m:t>
                  </m:r>
                </m:sub>
              </m:sSub>
              <m:d>
                <m:dPr>
                  <m:ctrlPr>
                    <w:rPr>
                      <w:rFonts w:ascii="Cambria Math" w:hAnsi="Cambria Math"/>
                      <w:i/>
                    </w:rPr>
                  </m:ctrlPr>
                </m:dPr>
                <m:e>
                  <m:r>
                    <w:rPr>
                      <w:rFonts w:ascii="Cambria Math" w:hAnsi="Cambria Math"/>
                    </w:rPr>
                    <m:t>x,y</m:t>
                  </m:r>
                </m:e>
              </m:d>
            </m:oMath>
            <w:r>
              <w:rPr>
                <w:lang w:eastAsia="ja-JP"/>
              </w:rPr>
              <w:t>: Binary ignition injection indicator</w:t>
            </w:r>
          </w:p>
        </w:tc>
        <w:tc>
          <w:tcPr>
            <w:tcW w:w="505" w:type="pct"/>
            <w:vAlign w:val="center"/>
          </w:tcPr>
          <w:p w14:paraId="4A4EF97E" w14:textId="6497AF63" w:rsidR="00B517B6" w:rsidRPr="00824DEE" w:rsidRDefault="00B517B6" w:rsidP="006601CA">
            <w:pPr>
              <w:pStyle w:val="TableText"/>
            </w:pPr>
            <w:bookmarkStart w:id="170" w:name="_Ref222980314"/>
            <w:r>
              <w:t xml:space="preserve">( </w:t>
            </w:r>
            <w:r>
              <w:fldChar w:fldCharType="begin"/>
            </w:r>
            <w:r>
              <w:instrText xml:space="preserve"> SEQ ( \* ARABIC </w:instrText>
            </w:r>
            <w:r>
              <w:fldChar w:fldCharType="separate"/>
            </w:r>
            <w:r w:rsidR="00693217">
              <w:rPr>
                <w:noProof/>
              </w:rPr>
              <w:t>18</w:t>
            </w:r>
            <w:r>
              <w:fldChar w:fldCharType="end"/>
            </w:r>
            <w:r>
              <w:t xml:space="preserve"> )</w:t>
            </w:r>
            <w:bookmarkEnd w:id="170"/>
          </w:p>
        </w:tc>
      </w:tr>
    </w:tbl>
    <w:p w14:paraId="54A5A51B" w14:textId="2A77A2E6" w:rsidR="004A708E" w:rsidRPr="00824DEE" w:rsidRDefault="004A708E" w:rsidP="004A708E">
      <w:pPr>
        <w:rPr>
          <w:lang w:eastAsia="ja-JP"/>
        </w:rPr>
      </w:pPr>
      <w:r>
        <w:rPr>
          <w:lang w:eastAsia="ja-JP"/>
        </w:rPr>
        <w:t xml:space="preserve">The DSS layer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sidR="00693217">
        <w:rPr>
          <w:i/>
          <w:iCs/>
        </w:rPr>
        <w:t xml:space="preserve">( </w:t>
      </w:r>
      <w:r w:rsidR="00693217">
        <w:rPr>
          <w:i/>
          <w:iCs/>
          <w:noProof/>
        </w:rPr>
        <w:t>19</w:t>
      </w:r>
      <w:r w:rsidR="00693217">
        <w:rPr>
          <w:i/>
          <w:iCs/>
        </w:rPr>
        <w:t xml:space="preserve"> )</w:t>
      </w:r>
      <w:r>
        <w:rPr>
          <w:rFonts w:eastAsiaTheme="minorEastAsia"/>
        </w:rPr>
        <w:fldChar w:fldCharType="end"/>
      </w:r>
      <w:r>
        <w:rPr>
          <w:lang w:eastAsia="ja-JP"/>
        </w:rPr>
        <w:t xml:space="preserve"> based on observed system conditions.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367AEB62" w14:textId="77777777" w:rsidTr="00B517B6">
        <w:tc>
          <w:tcPr>
            <w:tcW w:w="4495" w:type="pct"/>
            <w:vAlign w:val="center"/>
          </w:tcPr>
          <w:p w14:paraId="32B94256" w14:textId="2CEE6CED" w:rsidR="00B517B6" w:rsidRPr="00824DEE" w:rsidRDefault="00000000" w:rsidP="006601CA">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p w14:paraId="0832B0CA" w14:textId="692A25FA" w:rsidR="00B517B6" w:rsidRPr="00824DEE" w:rsidRDefault="00000000" w:rsidP="006601CA">
            <w:pPr>
              <w:pStyle w:val="TableText"/>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rFonts w:ascii="Cambria Math" w:hAnsi="Cambria Math"/>
                <w:i/>
                <w:iCs/>
                <w:lang w:eastAsia="ja-JP"/>
              </w:rPr>
              <w:t xml:space="preserve">: </w:t>
            </w:r>
            <w:r>
              <w:t>Available suppression capacity</w:t>
            </w:r>
          </w:p>
          <w:p w14:paraId="1BB4FD2B" w14:textId="43DCA6B5" w:rsidR="00B517B6" w:rsidRPr="00824DEE" w:rsidRDefault="00000000" w:rsidP="006601CA">
            <w:pPr>
              <w:pStyle w:val="TableText"/>
              <w:rPr>
                <w:rFonts w:ascii="Cambria Math" w:hAnsi="Cambria Math"/>
                <w:lang w:eastAsia="ja-JP"/>
              </w:rPr>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oMath>
            <w:r>
              <w:rPr>
                <w:rFonts w:ascii="Cambria Math" w:hAnsi="Cambria Math"/>
                <w:i/>
                <w:iCs/>
                <w:lang w:eastAsia="ja-JP"/>
              </w:rPr>
              <w:t xml:space="preserve"> </w:t>
            </w:r>
            <w:r>
              <w:t>Operational availability status of resources</w:t>
            </w:r>
          </w:p>
          <w:p w14:paraId="09610E8D" w14:textId="6E96D8F8" w:rsidR="00B517B6" w:rsidRPr="00824DEE" w:rsidRDefault="00000000" w:rsidP="006601CA">
            <w:pPr>
              <w:pStyle w:val="TableText"/>
              <w:rPr>
                <w:rFonts w:ascii="Cambria Math" w:hAnsi="Cambria Math"/>
                <w:lang w:eastAsia="ja-JP"/>
              </w:rPr>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oMath>
            <w:r>
              <w:rPr>
                <w:rFonts w:ascii="Cambria Math" w:hAnsi="Cambria Math"/>
                <w:i/>
                <w:iCs/>
                <w:lang w:eastAsia="ja-JP"/>
              </w:rPr>
              <w:t xml:space="preserve"> </w:t>
            </w:r>
            <w:r>
              <w:t>Suppression effectiveness</w:t>
            </w:r>
          </w:p>
          <w:p w14:paraId="6B77E5FA" w14:textId="45926799" w:rsidR="00B517B6" w:rsidRPr="00824DEE" w:rsidRDefault="00000000" w:rsidP="006601CA">
            <w:pPr>
              <w:pStyle w:val="TableText"/>
              <w:rPr>
                <w:i/>
                <w:iCs/>
                <w:lang w:eastAsia="ja-JP"/>
              </w:rPr>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oMath>
            <w:r>
              <w:rPr>
                <w:rFonts w:ascii="Cambria Math" w:hAnsi="Cambria Math"/>
                <w:i/>
                <w:iCs/>
                <w:lang w:eastAsia="ja-JP"/>
              </w:rPr>
              <w:t xml:space="preserve"> </w:t>
            </w:r>
            <w:r>
              <w:t xml:space="preserve">Estimated travel time to reach grid cell </w:t>
            </w:r>
            <m:oMath>
              <m:d>
                <m:dPr>
                  <m:ctrlPr>
                    <w:rPr>
                      <w:rFonts w:ascii="Cambria Math" w:hAnsi="Cambria Math"/>
                      <w:i/>
                    </w:rPr>
                  </m:ctrlPr>
                </m:dPr>
                <m:e>
                  <m:r>
                    <w:rPr>
                      <w:rFonts w:ascii="Cambria Math" w:hAnsi="Cambria Math"/>
                    </w:rPr>
                    <m:t>x, y</m:t>
                  </m:r>
                </m:e>
              </m:d>
            </m:oMath>
          </w:p>
        </w:tc>
        <w:tc>
          <w:tcPr>
            <w:tcW w:w="505" w:type="pct"/>
            <w:vAlign w:val="center"/>
          </w:tcPr>
          <w:p w14:paraId="71BE8ED8" w14:textId="59F9724F" w:rsidR="00B517B6" w:rsidRPr="00824DEE" w:rsidRDefault="00B517B6" w:rsidP="006601CA">
            <w:pPr>
              <w:pStyle w:val="TableText"/>
              <w:rPr>
                <w:i/>
                <w:iCs/>
              </w:rPr>
            </w:pPr>
            <w:bookmarkStart w:id="171" w:name="_Ref222979880"/>
            <w:r>
              <w:rPr>
                <w:i/>
                <w:iCs/>
              </w:rPr>
              <w:t xml:space="preserve">( </w:t>
            </w:r>
            <w:r>
              <w:rPr>
                <w:i/>
                <w:iCs/>
              </w:rPr>
              <w:fldChar w:fldCharType="begin"/>
            </w:r>
            <w:r>
              <w:rPr>
                <w:i/>
                <w:iCs/>
              </w:rPr>
              <w:instrText xml:space="preserve"> SEQ ( \* ARABIC </w:instrText>
            </w:r>
            <w:r>
              <w:rPr>
                <w:i/>
                <w:iCs/>
              </w:rPr>
              <w:fldChar w:fldCharType="separate"/>
            </w:r>
            <w:r w:rsidR="00693217">
              <w:rPr>
                <w:i/>
                <w:iCs/>
                <w:noProof/>
              </w:rPr>
              <w:t>19</w:t>
            </w:r>
            <w:r>
              <w:rPr>
                <w:i/>
                <w:iCs/>
              </w:rPr>
              <w:fldChar w:fldCharType="end"/>
            </w:r>
            <w:r>
              <w:rPr>
                <w:i/>
                <w:iCs/>
              </w:rPr>
              <w:t xml:space="preserve"> )</w:t>
            </w:r>
            <w:bookmarkEnd w:id="171"/>
          </w:p>
        </w:tc>
      </w:tr>
    </w:tbl>
    <w:p w14:paraId="437065A3" w14:textId="63E43F80" w:rsidR="000741B8" w:rsidRPr="00824DEE" w:rsidRDefault="006240E8" w:rsidP="000741B8">
      <w:pPr>
        <w:rPr>
          <w:lang w:eastAsia="ja-JP"/>
        </w:rPr>
      </w:pPr>
      <w:r>
        <w:rPr>
          <w:lang w:eastAsia="ja-JP"/>
        </w:rPr>
        <w:t>By structuring the external input subsystem into meteorological forcing, terrain constraints, fuel properties, ignition triggers, and operational intervention parameters, the architecture preserves a clear separation between environmental dynamics, fire initiation, and decision-driven mitigation. This modular organization guarantees that physical wildfire behavior remains consistent while enabling adaptive and controlled intervention strategies.</w:t>
      </w:r>
    </w:p>
    <w:p w14:paraId="1390FBB0" w14:textId="1C078AE6" w:rsidR="0048150A" w:rsidRPr="00824DEE" w:rsidRDefault="00277A65" w:rsidP="00636A1F">
      <w:pPr>
        <w:pStyle w:val="Heading3"/>
        <w:rPr>
          <w:lang w:eastAsia="ja-JP"/>
        </w:rPr>
      </w:pPr>
      <w:bookmarkStart w:id="172" w:name="_Ref223267954"/>
      <w:bookmarkStart w:id="173" w:name="_Toc234359321"/>
      <w:r>
        <w:rPr>
          <w:lang w:eastAsia="ja-JP"/>
        </w:rPr>
        <w:t>Spatio-Temporal State Transition</w:t>
      </w:r>
      <w:bookmarkEnd w:id="172"/>
      <w:bookmarkEnd w:id="173"/>
    </w:p>
    <w:p w14:paraId="7B58F4C5" w14:textId="1A807274" w:rsidR="00BC61D9" w:rsidRPr="00824DEE" w:rsidRDefault="00BC61D9" w:rsidP="00BC2ACE">
      <w:pPr>
        <w:rPr>
          <w:lang w:eastAsia="ja-JP"/>
        </w:rPr>
      </w:pPr>
      <w:r>
        <w:rPr>
          <w:lang w:eastAsia="ja-JP"/>
        </w:rPr>
        <w:t xml:space="preserve">The discretized grid map </w:t>
      </w:r>
      <m:oMath>
        <m:r>
          <m:rPr>
            <m:scr m:val="script"/>
          </m:rPr>
          <w:rPr>
            <w:rFonts w:ascii="Cambria Math" w:hAnsi="Cambria Math" w:cs="Cambria Math"/>
            <w:lang w:eastAsia="ja-JP"/>
          </w:rPr>
          <m:t>G</m:t>
        </m:r>
      </m:oMath>
      <w:r>
        <w:rPr>
          <w:lang w:eastAsia="ja-JP"/>
        </w:rPr>
        <w:t xml:space="preserve"> defines the computational approximation of the continuous geographic wildfire environment. Each grid cell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693217">
        <w:t xml:space="preserve">( </w:t>
      </w:r>
      <w:r w:rsidR="00693217">
        <w:rPr>
          <w:noProof/>
        </w:rPr>
        <w:t>20</w:t>
      </w:r>
      <w:r w:rsidR="00693217">
        <w:t xml:space="preserve"> )</w:t>
      </w:r>
      <w:r>
        <w:rPr>
          <w:lang w:eastAsia="ja-JP"/>
        </w:rPr>
        <w:fldChar w:fldCharType="end"/>
      </w:r>
      <w:r>
        <w:rPr>
          <w:lang w:eastAsia="ja-JP"/>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48FDC164" w14:textId="77777777" w:rsidTr="00B517B6">
        <w:tc>
          <w:tcPr>
            <w:tcW w:w="4495" w:type="pct"/>
            <w:vAlign w:val="center"/>
          </w:tcPr>
          <w:p w14:paraId="57344052" w14:textId="5692429D" w:rsidR="00B517B6" w:rsidRPr="00824DEE" w:rsidRDefault="00A13313" w:rsidP="006601CA">
            <w:pPr>
              <w:pStyle w:val="TableText"/>
            </w:pPr>
            <m:oMathPara>
              <m:oMath>
                <m:r>
                  <m:rPr>
                    <m:scr m:val="script"/>
                    <m:sty m:val="p"/>
                  </m:rPr>
                  <w:rPr>
                    <w:rFonts w:ascii="Cambria Math" w:hAnsi="Cambria Math"/>
                  </w:rPr>
                  <w:lastRenderedPageBreak/>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p w14:paraId="0A94620F" w14:textId="77777777" w:rsidR="00B517B6" w:rsidRPr="00824DEE" w:rsidRDefault="00000000" w:rsidP="006601CA">
            <w:pPr>
              <w:pStyle w:val="TableText"/>
            </w:pP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w:t>
            </w:r>
          </w:p>
          <w:p w14:paraId="79828BDF" w14:textId="77777777" w:rsidR="00B517B6" w:rsidRPr="00824DEE" w:rsidRDefault="00000000" w:rsidP="006601CA">
            <w:pPr>
              <w:pStyle w:val="TableText"/>
            </w:pP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p>
          <w:p w14:paraId="203CF395" w14:textId="5300A94C" w:rsidR="00B517B6" w:rsidRPr="00824DEE" w:rsidRDefault="00000000" w:rsidP="006601CA">
            <w:pPr>
              <w:pStyle w:val="TableText"/>
              <w:rPr>
                <w:lang w:eastAsia="ja-JP"/>
              </w:rPr>
            </w:p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rPr>
                <w:rPr>
                  <w:rFonts w:ascii="Cambria Math" w:hAnsi="Cambria Math"/>
                  <w:lang w:eastAsia="ja-JP"/>
                </w:rPr>
                <m:t>G</m:t>
              </m:r>
            </m:oMath>
            <w:r>
              <w:rPr>
                <w:iCs/>
              </w:rPr>
              <w:t xml:space="preserve"> </w:t>
            </w:r>
            <w:r>
              <w:t>denotes a discrete grid cell coordinate.</w:t>
            </w:r>
          </w:p>
        </w:tc>
        <w:tc>
          <w:tcPr>
            <w:tcW w:w="505" w:type="pct"/>
            <w:vAlign w:val="center"/>
          </w:tcPr>
          <w:p w14:paraId="5D59617C" w14:textId="106C5331" w:rsidR="00B517B6" w:rsidRPr="00824DEE" w:rsidRDefault="00B517B6" w:rsidP="006601CA">
            <w:pPr>
              <w:pStyle w:val="Caption"/>
              <w:jc w:val="left"/>
              <w:rPr>
                <w:lang w:eastAsia="ja-JP"/>
              </w:rPr>
            </w:pPr>
            <w:bookmarkStart w:id="174" w:name="_Ref227282556"/>
            <w:bookmarkStart w:id="175" w:name="_Ref223031861"/>
            <w:r>
              <w:t xml:space="preserve">( </w:t>
            </w:r>
            <w:r>
              <w:fldChar w:fldCharType="begin"/>
            </w:r>
            <w:r>
              <w:instrText xml:space="preserve"> SEQ ( \* ARABIC </w:instrText>
            </w:r>
            <w:r>
              <w:fldChar w:fldCharType="separate"/>
            </w:r>
            <w:r w:rsidR="00693217">
              <w:rPr>
                <w:noProof/>
              </w:rPr>
              <w:t>20</w:t>
            </w:r>
            <w:r>
              <w:fldChar w:fldCharType="end"/>
            </w:r>
            <w:bookmarkEnd w:id="174"/>
            <w:r>
              <w:t xml:space="preserve"> )</w:t>
            </w:r>
            <w:bookmarkEnd w:id="175"/>
          </w:p>
        </w:tc>
      </w:tr>
    </w:tbl>
    <w:p w14:paraId="49F0F005" w14:textId="10075A73" w:rsidR="00BC61D9" w:rsidRPr="00824DEE" w:rsidRDefault="00BC61D9" w:rsidP="00BC61D9">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693217">
        <w:t xml:space="preserve">( </w:t>
      </w:r>
      <w:r w:rsidR="00693217">
        <w:rPr>
          <w:noProof/>
        </w:rPr>
        <w:t>21</w:t>
      </w:r>
      <w:r w:rsidR="00693217">
        <w:t xml:space="preserve"> )</w:t>
      </w:r>
      <w:r>
        <w:rPr>
          <w:lang w:eastAsia="ja-JP"/>
        </w:rPr>
        <w:fldChar w:fldCharType="end"/>
      </w:r>
      <w:r>
        <w:rPr>
          <w:lang w:eastAsia="ja-JP"/>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6C0913D9" w14:textId="77777777" w:rsidTr="00B517B6">
        <w:tc>
          <w:tcPr>
            <w:tcW w:w="4495" w:type="pct"/>
            <w:vAlign w:val="center"/>
          </w:tcPr>
          <w:p w14:paraId="6BC76AEC" w14:textId="783B8FB3" w:rsidR="00B517B6" w:rsidRPr="00824DEE" w:rsidRDefault="00000000" w:rsidP="008032C1">
            <w:pPr>
              <w:pStyle w:val="TableText"/>
              <w:jc w:val="center"/>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oMath>
            </m:oMathPara>
          </w:p>
          <w:p w14:paraId="5C5DCC74" w14:textId="4B90AA15" w:rsidR="00B517B6" w:rsidRPr="00824DEE" w:rsidRDefault="00000000" w:rsidP="006601CA">
            <w:pPr>
              <w:pStyle w:val="TableText"/>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p w14:paraId="15796D90" w14:textId="5E0F1DE8"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Burning status of grid </w:t>
            </w:r>
            <m:oMath>
              <m:d>
                <m:dPr>
                  <m:ctrlPr>
                    <w:rPr>
                      <w:rFonts w:ascii="Cambria Math" w:hAnsi="Cambria Math"/>
                      <w:i/>
                      <w:lang w:eastAsia="ja-JP"/>
                    </w:rPr>
                  </m:ctrlPr>
                </m:dPr>
                <m:e>
                  <m:r>
                    <w:rPr>
                      <w:rFonts w:ascii="Cambria Math" w:hAnsi="Cambria Math"/>
                      <w:lang w:eastAsia="ja-JP"/>
                    </w:rPr>
                    <m:t>x,y</m:t>
                  </m:r>
                </m:e>
              </m:d>
            </m:oMath>
          </w:p>
          <w:p w14:paraId="6E6CE49B" w14:textId="25650880"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Available combustible mass</w:t>
            </w:r>
          </w:p>
          <w:p w14:paraId="443A6B52" w14:textId="0F70BC09"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Local fire intensity proxy</w:t>
            </w:r>
          </w:p>
          <w:p w14:paraId="10340C86" w14:textId="15A12F3E" w:rsidR="00B517B6" w:rsidRPr="00824DEE"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Time since ignition</w:t>
            </w:r>
          </w:p>
        </w:tc>
        <w:tc>
          <w:tcPr>
            <w:tcW w:w="505" w:type="pct"/>
            <w:vAlign w:val="center"/>
          </w:tcPr>
          <w:p w14:paraId="37D11B17" w14:textId="3CDB0A26" w:rsidR="00B517B6" w:rsidRPr="00824DEE" w:rsidRDefault="00B517B6" w:rsidP="006601CA">
            <w:pPr>
              <w:pStyle w:val="TableText"/>
              <w:rPr>
                <w:lang w:eastAsia="ja-JP"/>
              </w:rPr>
            </w:pPr>
            <w:bookmarkStart w:id="176" w:name="_Ref223031862"/>
            <w:r>
              <w:t xml:space="preserve">( </w:t>
            </w:r>
            <w:r>
              <w:fldChar w:fldCharType="begin"/>
            </w:r>
            <w:r>
              <w:instrText xml:space="preserve"> SEQ ( \* ARABIC </w:instrText>
            </w:r>
            <w:r>
              <w:fldChar w:fldCharType="separate"/>
            </w:r>
            <w:r w:rsidR="00693217">
              <w:rPr>
                <w:noProof/>
              </w:rPr>
              <w:t>21</w:t>
            </w:r>
            <w:r>
              <w:fldChar w:fldCharType="end"/>
            </w:r>
            <w:r>
              <w:t xml:space="preserve"> )</w:t>
            </w:r>
            <w:bookmarkEnd w:id="176"/>
          </w:p>
        </w:tc>
      </w:tr>
    </w:tbl>
    <w:p w14:paraId="31974140" w14:textId="032DDE5F" w:rsidR="00ED0CCF" w:rsidRPr="00824DEE" w:rsidRDefault="00ED0CCF" w:rsidP="001C08B3">
      <w:pPr>
        <w:pStyle w:val="ParText"/>
        <w:rPr>
          <w:lang w:eastAsia="ja-JP"/>
        </w:rPr>
      </w:pPr>
      <w:r>
        <w:rPr>
          <w:lang w:eastAsia="ja-JP"/>
        </w:rPr>
        <w:t>The state vector includes only internal wildfire variables. Environmental factors and operational interventions are not part of the state and are represented as external inputs influencing the state transition.</w:t>
      </w:r>
    </w:p>
    <w:p w14:paraId="3D15A05F" w14:textId="4374E4F3" w:rsidR="000B53AC" w:rsidRPr="00824DEE" w:rsidRDefault="000B53AC" w:rsidP="000B53AC">
      <w:pPr>
        <w:pStyle w:val="ParText"/>
        <w:rPr>
          <w:lang w:eastAsia="ja-JP"/>
        </w:rPr>
      </w:pPr>
      <w:r>
        <w:rPr>
          <w:lang w:eastAsia="ja-JP"/>
        </w:rPr>
        <w:t xml:space="preserve">By </w:t>
      </w:r>
      <w:r>
        <w:t>representing</w:t>
      </w:r>
      <w:r>
        <w:rPr>
          <w:lang w:eastAsia="ja-JP"/>
        </w:rPr>
        <w:t xml:space="preserve"> wildfire evolution as a grid-based state-space system, the framework enables localized </w:t>
      </w:r>
      <w:r>
        <w:t>propagation analysis; cell-level intervention control; consistent discrete-time state evolution; and direct integration with</w:t>
      </w:r>
      <w:r>
        <w:rPr>
          <w:lang w:eastAsia="ja-JP"/>
        </w:rPr>
        <w:t xml:space="preserve"> decision-layer observation mechanisms. This structured state representation forms the foundation for the hybrid transition </w:t>
      </w:r>
      <w:r>
        <w:t>operator</w:t>
      </w:r>
      <w:r>
        <w:rPr>
          <w:lang w:eastAsia="ja-JP"/>
        </w:rPr>
        <w:t xml:space="preserve"> introduced in the subsequent section.</w:t>
      </w:r>
    </w:p>
    <w:p w14:paraId="182541C8" w14:textId="7102642B" w:rsidR="00F85C93" w:rsidRPr="00824DEE" w:rsidRDefault="00F85C93" w:rsidP="000B53AC">
      <w:pPr>
        <w:pStyle w:val="ParText"/>
        <w:rPr>
          <w:lang w:eastAsia="ja-JP"/>
        </w:rPr>
      </w:pPr>
      <w:r>
        <w:rPr>
          <w:lang w:eastAsia="ja-JP"/>
        </w:rPr>
        <w:t xml:space="preserve">Figure 3. illustrates the three-step relationship between the continuous geographic domain </w:t>
      </w:r>
      <m:oMath>
        <m:r>
          <w:rPr>
            <w:rFonts w:ascii="Cambria Math" w:hAnsi="Cambria Math"/>
            <w:lang w:eastAsia="ja-JP"/>
          </w:rPr>
          <m:t>Ω</m:t>
        </m:r>
      </m:oMath>
      <w:r>
        <w:rPr>
          <w:lang w:eastAsia="ja-JP"/>
        </w:rPr>
        <w:t xml:space="preserve">, its discretization into the grid </w:t>
      </w:r>
      <m:oMath>
        <m:r>
          <m:rPr>
            <m:scr m:val="script"/>
          </m:rPr>
          <w:rPr>
            <w:rFonts w:ascii="Cambria Math" w:hAnsi="Cambria Math"/>
            <w:lang w:eastAsia="ja-JP"/>
          </w:rPr>
          <m:t>G</m:t>
        </m:r>
      </m:oMath>
      <w:r>
        <w:rPr>
          <w:rFonts w:eastAsiaTheme="minorEastAsia"/>
          <w:lang w:eastAsia="ja-JP"/>
        </w:rPr>
        <w:t xml:space="preserve"> </w:t>
      </w:r>
      <w:r>
        <w:rPr>
          <w:lang w:eastAsia="ja-JP"/>
        </w:rPr>
        <w:t xml:space="preserve">of Equation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693217">
        <w:t xml:space="preserve">( </w:t>
      </w:r>
      <w:r w:rsidR="00693217">
        <w:rPr>
          <w:noProof/>
        </w:rPr>
        <w:t>20</w:t>
      </w:r>
      <w:r w:rsidR="00693217">
        <w:t xml:space="preserve"> )</w:t>
      </w:r>
      <w:r>
        <w:rPr>
          <w:lang w:eastAsia="ja-JP"/>
        </w:rPr>
        <w:fldChar w:fldCharType="end"/>
      </w:r>
      <w:r>
        <w:rPr>
          <w:lang w:eastAsia="ja-JP"/>
        </w:rPr>
        <w:t xml:space="preserve">, and the four-component cell state vector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 y</m:t>
            </m:r>
          </m:e>
        </m:d>
      </m:oMath>
      <w:r>
        <w:rPr>
          <w:lang w:eastAsia="ja-JP"/>
        </w:rPr>
        <w:t xml:space="preserve"> of Equation </w:t>
      </w:r>
      <w:r>
        <w:rPr>
          <w:lang w:eastAsia="ja-JP"/>
        </w:rPr>
        <w:fldChar w:fldCharType="begin"/>
      </w:r>
      <w:r>
        <w:rPr>
          <w:lang w:eastAsia="ja-JP"/>
        </w:rPr>
        <w:instrText xml:space="preserve"> REF _Ref223031862 \h </w:instrText>
      </w:r>
      <w:r>
        <w:rPr>
          <w:lang w:eastAsia="ja-JP"/>
        </w:rPr>
      </w:r>
      <w:r>
        <w:rPr>
          <w:lang w:eastAsia="ja-JP"/>
        </w:rPr>
        <w:fldChar w:fldCharType="separate"/>
      </w:r>
      <w:r w:rsidR="00693217">
        <w:t xml:space="preserve">( </w:t>
      </w:r>
      <w:r w:rsidR="00693217">
        <w:rPr>
          <w:noProof/>
        </w:rPr>
        <w:t>21</w:t>
      </w:r>
      <w:r w:rsidR="00693217">
        <w:t xml:space="preserve"> )</w:t>
      </w:r>
      <w:r>
        <w:rPr>
          <w:lang w:eastAsia="ja-JP"/>
        </w:rPr>
        <w:fldChar w:fldCharType="end"/>
      </w:r>
      <w:r>
        <w:rPr>
          <w:lang w:eastAsia="ja-JP"/>
        </w:rPr>
        <w:t xml:space="preserve"> that serves as the authoritative state representation throughout the Simulation Core.</w:t>
      </w:r>
    </w:p>
    <w:p w14:paraId="447354A7" w14:textId="19522685" w:rsidR="00F85C93" w:rsidRPr="00824DEE" w:rsidRDefault="00B147C9" w:rsidP="00F85C93">
      <w:pPr>
        <w:pStyle w:val="ParText"/>
        <w:keepNext/>
      </w:pPr>
      <w:r w:rsidRPr="00824DEE">
        <w:rPr>
          <w:noProof/>
          <w:lang w:eastAsia="ja-JP"/>
        </w:rPr>
        <w:lastRenderedPageBreak/>
        <w:drawing>
          <wp:inline distT="0" distB="0" distL="0" distR="0" wp14:anchorId="7F9C6A52" wp14:editId="2EA7B9DC">
            <wp:extent cx="5097780" cy="1639019"/>
            <wp:effectExtent l="0" t="0" r="7620" b="0"/>
            <wp:docPr id="210184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5283"/>
                    <a:stretch>
                      <a:fillRect/>
                    </a:stretch>
                  </pic:blipFill>
                  <pic:spPr bwMode="auto">
                    <a:xfrm>
                      <a:off x="0" y="0"/>
                      <a:ext cx="5117563" cy="1645380"/>
                    </a:xfrm>
                    <a:prstGeom prst="rect">
                      <a:avLst/>
                    </a:prstGeom>
                    <a:noFill/>
                    <a:ln>
                      <a:noFill/>
                    </a:ln>
                    <a:extLst>
                      <a:ext uri="{53640926-AAD7-44D8-BBD7-CCE9431645EC}">
                        <a14:shadowObscured xmlns:a14="http://schemas.microsoft.com/office/drawing/2010/main"/>
                      </a:ext>
                    </a:extLst>
                  </pic:spPr>
                </pic:pic>
              </a:graphicData>
            </a:graphic>
          </wp:inline>
        </w:drawing>
      </w:r>
    </w:p>
    <w:p w14:paraId="2663DD5A" w14:textId="0DA6A868" w:rsidR="00327F7B" w:rsidRPr="00824DEE" w:rsidRDefault="00F85C93" w:rsidP="00F85C93">
      <w:pPr>
        <w:pStyle w:val="Caption"/>
      </w:pPr>
      <w:bookmarkStart w:id="177" w:name="_Toc234359359"/>
      <w:r>
        <w:t xml:space="preserve">Figure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Figure \* ARABIC \s 1 </w:instrText>
      </w:r>
      <w:r>
        <w:fldChar w:fldCharType="separate"/>
      </w:r>
      <w:r w:rsidR="00693217">
        <w:rPr>
          <w:noProof/>
        </w:rPr>
        <w:t>2</w:t>
      </w:r>
      <w:r>
        <w:fldChar w:fldCharType="end"/>
      </w:r>
      <w:r>
        <w:t xml:space="preserve"> Grid domain representation and per-cell state structure</w:t>
      </w:r>
      <w:bookmarkEnd w:id="177"/>
    </w:p>
    <w:p w14:paraId="46C92FAD" w14:textId="77777777" w:rsidR="0048150A" w:rsidRPr="00824DEE" w:rsidRDefault="0048150A" w:rsidP="00636A1F">
      <w:pPr>
        <w:pStyle w:val="Heading3"/>
        <w:rPr>
          <w:lang w:eastAsia="ja-JP"/>
        </w:rPr>
      </w:pPr>
      <w:bookmarkStart w:id="178" w:name="_Ref223267963"/>
      <w:bookmarkStart w:id="179" w:name="_Toc234359322"/>
      <w:r>
        <w:rPr>
          <w:lang w:eastAsia="ja-JP"/>
        </w:rPr>
        <w:t>Hybrid Fire Spread Model</w:t>
      </w:r>
      <w:bookmarkEnd w:id="178"/>
      <w:bookmarkEnd w:id="179"/>
    </w:p>
    <w:p w14:paraId="32450723" w14:textId="540F8525" w:rsidR="0054290E" w:rsidRPr="00824DEE"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693217" w:rsidRPr="00693217">
        <w:rPr>
          <w:rFonts w:eastAsiaTheme="minorEastAsia"/>
        </w:rPr>
        <w:t>( 22 )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693217">
        <w:t xml:space="preserve">( </w:t>
      </w:r>
      <w:r w:rsidR="00693217">
        <w:rPr>
          <w:noProof/>
        </w:rPr>
        <w:t>14</w:t>
      </w:r>
      <w:r w:rsidR="00693217">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0A909B2C" w14:textId="77777777" w:rsidTr="00B517B6">
        <w:tc>
          <w:tcPr>
            <w:tcW w:w="4495" w:type="pct"/>
            <w:vAlign w:val="center"/>
          </w:tcPr>
          <w:p w14:paraId="49652B7D" w14:textId="2AF41D8C" w:rsidR="00B517B6" w:rsidRPr="00824DEE"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824DEE"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15D22115" w:rsidR="00B517B6" w:rsidRPr="00824DEE" w:rsidRDefault="00B517B6" w:rsidP="006601CA">
            <w:pPr>
              <w:pStyle w:val="TableText"/>
              <w:rPr>
                <w:lang w:eastAsia="ja-JP"/>
              </w:rPr>
            </w:pPr>
            <w:bookmarkStart w:id="180" w:name="_Ref222785125"/>
            <w:r>
              <w:t xml:space="preserve">( </w:t>
            </w:r>
            <w:r>
              <w:fldChar w:fldCharType="begin"/>
            </w:r>
            <w:r>
              <w:instrText xml:space="preserve"> SEQ ( \* ARABIC </w:instrText>
            </w:r>
            <w:r>
              <w:fldChar w:fldCharType="separate"/>
            </w:r>
            <w:r w:rsidR="00693217">
              <w:rPr>
                <w:noProof/>
              </w:rPr>
              <w:t>22</w:t>
            </w:r>
            <w:r>
              <w:fldChar w:fldCharType="end"/>
            </w:r>
            <w:r>
              <w:t xml:space="preserve"> )</w:t>
            </w:r>
            <w:bookmarkEnd w:id="180"/>
          </w:p>
        </w:tc>
      </w:tr>
    </w:tbl>
    <w:p w14:paraId="33C2A270" w14:textId="4C99F80F" w:rsidR="00663763" w:rsidRPr="00824DEE" w:rsidRDefault="004C1D40" w:rsidP="004C1D40">
      <w:pPr>
        <w:pStyle w:val="ParText"/>
        <w:rPr>
          <w:rFonts w:eastAsiaTheme="minorEastAsia"/>
        </w:rPr>
      </w:pPr>
      <w:r>
        <w:t xml:space="preserve">The transition for each cell satisfies the coupled equations for each grid cell </w:t>
      </w:r>
      <m:oMath>
        <m:d>
          <m:dPr>
            <m:ctrlPr>
              <w:rPr>
                <w:rFonts w:ascii="Cambria Math" w:hAnsi="Cambria Math"/>
                <w:i/>
              </w:rPr>
            </m:ctrlPr>
          </m:dPr>
          <m:e>
            <m:r>
              <w:rPr>
                <w:rFonts w:ascii="Cambria Math" w:hAnsi="Cambria Math"/>
              </w:rPr>
              <m:t>x,y</m:t>
            </m:r>
          </m:e>
        </m:d>
        <m:r>
          <m:rPr>
            <m:scr m:val="script"/>
          </m:rPr>
          <w:rPr>
            <w:rFonts w:ascii="Cambria Math" w:hAnsi="Cambria Math"/>
          </w:rPr>
          <m:t>∈G</m:t>
        </m:r>
      </m:oMath>
      <w:r>
        <w:rPr>
          <w:rFonts w:eastAsiaTheme="minorEastAsia"/>
        </w:rPr>
        <w:t xml:space="preserve">, and the update consists of three coupled components: </w:t>
      </w:r>
      <w:r>
        <w:rPr>
          <w:rFonts w:eastAsiaTheme="minorEastAsia"/>
          <w:i/>
          <w:iCs/>
        </w:rPr>
        <w:t xml:space="preserve">burning status evolution, fuel mass evolution, and fire intensity evolution. </w:t>
      </w:r>
      <w:r>
        <w:rPr>
          <w:rFonts w:eastAsiaTheme="minorEastAsia"/>
        </w:rPr>
        <w:t xml:space="preserve">Decision-driven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influence the transition ensuring that intervention effects are propagated indirectly through the physical model.</w:t>
      </w:r>
    </w:p>
    <w:p w14:paraId="4129512F" w14:textId="3FEDB6CB" w:rsidR="00AE2DCD" w:rsidRPr="00824DEE" w:rsidRDefault="00B147C9" w:rsidP="00417B70">
      <w:pPr>
        <w:pStyle w:val="ParText"/>
        <w:keepNext/>
        <w:jc w:val="center"/>
      </w:pPr>
      <w:r w:rsidRPr="00824DEE">
        <w:rPr>
          <w:noProof/>
        </w:rPr>
        <w:lastRenderedPageBreak/>
        <w:drawing>
          <wp:inline distT="0" distB="0" distL="0" distR="0" wp14:anchorId="1D8A56B3" wp14:editId="5F2CD968">
            <wp:extent cx="4286250" cy="4681287"/>
            <wp:effectExtent l="0" t="0" r="0" b="0"/>
            <wp:docPr id="616780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93103" cy="4688772"/>
                    </a:xfrm>
                    <a:prstGeom prst="rect">
                      <a:avLst/>
                    </a:prstGeom>
                    <a:noFill/>
                    <a:ln>
                      <a:noFill/>
                    </a:ln>
                  </pic:spPr>
                </pic:pic>
              </a:graphicData>
            </a:graphic>
          </wp:inline>
        </w:drawing>
      </w:r>
    </w:p>
    <w:p w14:paraId="2FB3D1BB" w14:textId="45B70B5B" w:rsidR="00AE2DCD" w:rsidRPr="00824DEE" w:rsidRDefault="00AE2DCD" w:rsidP="00AE2DCD">
      <w:pPr>
        <w:pStyle w:val="Caption"/>
        <w:rPr>
          <w:rFonts w:eastAsiaTheme="minorEastAsia"/>
          <w:b/>
          <w:bCs/>
        </w:rPr>
      </w:pPr>
      <w:bookmarkStart w:id="181" w:name="_Ref227449756"/>
      <w:bookmarkStart w:id="182" w:name="_Toc234359360"/>
      <w:r>
        <w:t xml:space="preserve">Figure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Figure \* ARABIC \s 1 </w:instrText>
      </w:r>
      <w:r>
        <w:fldChar w:fldCharType="separate"/>
      </w:r>
      <w:r w:rsidR="00693217">
        <w:rPr>
          <w:noProof/>
        </w:rPr>
        <w:t>3</w:t>
      </w:r>
      <w:r>
        <w:fldChar w:fldCharType="end"/>
      </w:r>
      <w:bookmarkEnd w:id="181"/>
      <w:r>
        <w:t xml:space="preserve"> Hybrid fire spread transition mechanism</w:t>
      </w:r>
      <w:bookmarkEnd w:id="182"/>
    </w:p>
    <w:p w14:paraId="2F2F12E1" w14:textId="5B5B5B9D" w:rsidR="00AE2DCD" w:rsidRPr="00824DEE" w:rsidRDefault="00AE2DCD" w:rsidP="004C1D40">
      <w:pPr>
        <w:pStyle w:val="ParText"/>
        <w:rPr>
          <w:rFonts w:eastAsiaTheme="minorEastAsia"/>
        </w:rPr>
      </w:pPr>
      <w:r>
        <w:rPr>
          <w:rFonts w:eastAsiaTheme="minorEastAsia"/>
        </w:rPr>
        <w:fldChar w:fldCharType="begin"/>
      </w:r>
      <w:r>
        <w:rPr>
          <w:rFonts w:eastAsiaTheme="minorEastAsia"/>
        </w:rPr>
        <w:instrText xml:space="preserve"> REF _Ref227449756 \h  \* MERGEFORMAT </w:instrText>
      </w:r>
      <w:r>
        <w:rPr>
          <w:rFonts w:eastAsiaTheme="minorEastAsia"/>
        </w:rPr>
      </w:r>
      <w:r>
        <w:rPr>
          <w:rFonts w:eastAsiaTheme="minorEastAsia"/>
        </w:rPr>
        <w:fldChar w:fldCharType="separate"/>
      </w:r>
      <w:r w:rsidR="00693217">
        <w:t>Figure 3.3</w:t>
      </w:r>
      <w:r>
        <w:rPr>
          <w:rFonts w:eastAsiaTheme="minorEastAsia"/>
        </w:rPr>
        <w:fldChar w:fldCharType="end"/>
      </w:r>
      <w:r>
        <w:rPr>
          <w:rFonts w:eastAsiaTheme="minorEastAsia"/>
        </w:rPr>
        <w:t xml:space="preserve"> decomposes the hybrid transition operator Φ into four parallel update mechanisms, each corresponding to one component of the cell-level state vector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 xml:space="preserve">(x,y) =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load,k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m:t>
                </m:r>
              </m:sub>
            </m:sSub>
          </m:e>
        </m:d>
        <m:r>
          <w:rPr>
            <w:rFonts w:ascii="Cambria Math" w:eastAsiaTheme="minorEastAsia" w:hAnsi="Cambria Math"/>
          </w:rPr>
          <m:t>.</m:t>
        </m:r>
      </m:oMath>
      <w:r>
        <w:rPr>
          <w:rFonts w:eastAsiaTheme="minorEastAsia"/>
        </w:rPr>
        <w:t xml:space="preserve"> The Burning Status mechanism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693217">
        <w:t xml:space="preserve">( </w:t>
      </w:r>
      <w:r w:rsidR="00693217">
        <w:rPr>
          <w:noProof/>
        </w:rPr>
        <w:t>23</w:t>
      </w:r>
      <w:r w:rsidR="00693217">
        <w:t xml:space="preserve"> )</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REF _Ref223041204 \h </w:instrText>
      </w:r>
      <w:r>
        <w:rPr>
          <w:rFonts w:eastAsiaTheme="minorEastAsia"/>
        </w:rPr>
      </w:r>
      <w:r>
        <w:rPr>
          <w:rFonts w:eastAsiaTheme="minorEastAsia"/>
        </w:rPr>
        <w:fldChar w:fldCharType="separate"/>
      </w:r>
      <w:r w:rsidR="00693217">
        <w:t xml:space="preserve">( </w:t>
      </w:r>
      <w:r w:rsidR="00693217">
        <w:rPr>
          <w:noProof/>
        </w:rPr>
        <w:t>25</w:t>
      </w:r>
      <w:r w:rsidR="00693217">
        <w:t xml:space="preserve"> )</w:t>
      </w:r>
      <w:r>
        <w:rPr>
          <w:rFonts w:eastAsiaTheme="minorEastAsia"/>
        </w:rPr>
        <w:fldChar w:fldCharType="end"/>
      </w:r>
      <w:r>
        <w:rPr>
          <w:rFonts w:eastAsiaTheme="minorEastAsia"/>
        </w:rPr>
        <w:t xml:space="preserve"> combines persistence, propagation, and external ignition injection to produce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k+1</m:t>
            </m:r>
          </m:sub>
        </m:sSub>
      </m:oMath>
      <w:r>
        <w:rPr>
          <w:rFonts w:eastAsiaTheme="minorEastAsia"/>
        </w:rPr>
        <w:t xml:space="preserve">. The Fuel Mass mechanism </w:t>
      </w:r>
      <w:r>
        <w:rPr>
          <w:rFonts w:eastAsiaTheme="minorEastAsia"/>
        </w:rPr>
        <w:fldChar w:fldCharType="begin"/>
      </w:r>
      <w:r>
        <w:rPr>
          <w:rFonts w:eastAsiaTheme="minorEastAsia"/>
        </w:rPr>
        <w:instrText xml:space="preserve"> REF _Ref222824237 \h </w:instrText>
      </w:r>
      <w:r>
        <w:rPr>
          <w:rFonts w:eastAsiaTheme="minorEastAsia"/>
        </w:rPr>
      </w:r>
      <w:r>
        <w:rPr>
          <w:rFonts w:eastAsiaTheme="minorEastAsia"/>
        </w:rPr>
        <w:fldChar w:fldCharType="separate"/>
      </w:r>
      <w:r w:rsidR="00693217">
        <w:t xml:space="preserve">( </w:t>
      </w:r>
      <w:r w:rsidR="00693217">
        <w:rPr>
          <w:noProof/>
        </w:rPr>
        <w:t>29</w:t>
      </w:r>
      <w:r w:rsidR="00693217">
        <w:t xml:space="preserve"> )</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REF _Ref223223727 \h </w:instrText>
      </w:r>
      <w:r>
        <w:rPr>
          <w:rFonts w:eastAsiaTheme="minorEastAsia"/>
        </w:rPr>
      </w:r>
      <w:r>
        <w:rPr>
          <w:rFonts w:eastAsiaTheme="minorEastAsia"/>
        </w:rPr>
        <w:fldChar w:fldCharType="separate"/>
      </w:r>
      <w:r w:rsidR="00693217">
        <w:t xml:space="preserve">( </w:t>
      </w:r>
      <w:r w:rsidR="00693217">
        <w:rPr>
          <w:noProof/>
        </w:rPr>
        <w:t>30</w:t>
      </w:r>
      <w:r w:rsidR="00693217">
        <w:t xml:space="preserve"> )</w:t>
      </w:r>
      <w:r>
        <w:rPr>
          <w:rFonts w:eastAsiaTheme="minorEastAsia"/>
        </w:rPr>
        <w:fldChar w:fldCharType="end"/>
      </w:r>
      <w:r>
        <w:rPr>
          <w:rFonts w:eastAsiaTheme="minorEastAsia"/>
        </w:rPr>
        <w:t xml:space="preserve"> applies combustion-driven depletion, conditioned 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 xml:space="preserve"> = 1</m:t>
        </m:r>
      </m:oMath>
      <w:r>
        <w:rPr>
          <w:rFonts w:eastAsiaTheme="minorEastAsia"/>
        </w:rPr>
        <w:t xml:space="preserve">, and suppression-driven reduction, driven by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under a non-negativity constraint, yielding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load,k+1</m:t>
            </m:r>
          </m:sub>
        </m:sSub>
      </m:oMath>
      <w:r>
        <w:rPr>
          <w:rFonts w:eastAsiaTheme="minorEastAsia"/>
        </w:rPr>
        <w:t xml:space="preserve">. The Fire Intensity mechanism </w:t>
      </w:r>
      <w:r>
        <w:rPr>
          <w:rFonts w:eastAsiaTheme="minorEastAsia"/>
        </w:rPr>
        <w:fldChar w:fldCharType="begin"/>
      </w:r>
      <w:r>
        <w:rPr>
          <w:rFonts w:eastAsiaTheme="minorEastAsia"/>
        </w:rPr>
        <w:instrText xml:space="preserve"> REF _Ref223266235 \h </w:instrText>
      </w:r>
      <w:r>
        <w:rPr>
          <w:rFonts w:eastAsiaTheme="minorEastAsia"/>
        </w:rPr>
      </w:r>
      <w:r>
        <w:rPr>
          <w:rFonts w:eastAsiaTheme="minorEastAsia"/>
        </w:rPr>
        <w:fldChar w:fldCharType="separate"/>
      </w:r>
      <w:r w:rsidR="00693217">
        <w:t xml:space="preserve">( </w:t>
      </w:r>
      <w:r w:rsidR="00693217">
        <w:rPr>
          <w:noProof/>
        </w:rPr>
        <w:t>31</w:t>
      </w:r>
      <w:r w:rsidR="00693217">
        <w:t xml:space="preserve"> )</w:t>
      </w:r>
      <w:r>
        <w:rPr>
          <w:rFonts w:eastAsiaTheme="minorEastAsia"/>
        </w:rPr>
        <w:fldChar w:fldCharType="end"/>
      </w:r>
      <w:r>
        <w:rPr>
          <w:rFonts w:eastAsiaTheme="minorEastAsia"/>
        </w:rPr>
        <w:t xml:space="preserve"> evaluates the intensity function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intensity</m:t>
            </m:r>
          </m:sub>
        </m:sSub>
      </m:oMath>
      <w:r>
        <w:rPr>
          <w:rFonts w:eastAsiaTheme="minorEastAsia"/>
        </w:rPr>
        <w:t xml:space="preserve"> over current fuel, wind speed, and terrain slope to produce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k+1</m:t>
            </m:r>
          </m:sub>
        </m:sSub>
      </m:oMath>
      <w:r>
        <w:rPr>
          <w:rFonts w:eastAsiaTheme="minorEastAsia"/>
        </w:rPr>
        <w:t xml:space="preserve">, intentionally excluding any feedback from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oMath>
      <w:r>
        <w:rPr>
          <w:rFonts w:eastAsiaTheme="minorEastAsia"/>
        </w:rPr>
        <w:t xml:space="preserve"> itself in order to preserve the role of intensity as a purely descriptive proxy. The Ignition Time </w:t>
      </w:r>
      <w:r>
        <w:rPr>
          <w:rFonts w:eastAsiaTheme="minorEastAsia"/>
        </w:rPr>
        <w:lastRenderedPageBreak/>
        <w:t xml:space="preserve">mechanism </w:t>
      </w:r>
      <w:r>
        <w:rPr>
          <w:rFonts w:eastAsiaTheme="minorEastAsia"/>
        </w:rPr>
        <w:fldChar w:fldCharType="begin"/>
      </w:r>
      <w:r>
        <w:rPr>
          <w:rFonts w:eastAsiaTheme="minorEastAsia"/>
        </w:rPr>
        <w:instrText xml:space="preserve"> REF _Ref223262190 \h </w:instrText>
      </w:r>
      <w:r>
        <w:rPr>
          <w:rFonts w:eastAsiaTheme="minorEastAsia"/>
        </w:rPr>
      </w:r>
      <w:r>
        <w:rPr>
          <w:rFonts w:eastAsiaTheme="minorEastAsia"/>
        </w:rPr>
        <w:fldChar w:fldCharType="separate"/>
      </w:r>
      <w:r w:rsidR="00693217">
        <w:t xml:space="preserve">( </w:t>
      </w:r>
      <w:r w:rsidR="00693217">
        <w:rPr>
          <w:noProof/>
        </w:rPr>
        <w:t>32</w:t>
      </w:r>
      <w:r w:rsidR="00693217">
        <w:t xml:space="preserve"> )</w:t>
      </w:r>
      <w:r>
        <w:rPr>
          <w:rFonts w:eastAsiaTheme="minorEastAsia"/>
        </w:rPr>
        <w:fldChar w:fldCharType="end"/>
      </w:r>
      <w:r>
        <w:rPr>
          <w:rFonts w:eastAsiaTheme="minorEastAsia"/>
        </w:rPr>
        <w:t xml:space="preserve"> updates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k+1</m:t>
            </m:r>
          </m:sub>
        </m:sSub>
      </m:oMath>
      <w:r>
        <w:rPr>
          <w:rFonts w:eastAsiaTheme="minorEastAsia"/>
        </w:rPr>
        <w:t xml:space="preserve"> according to the ignition-initialization, active-burning, or extinction rule, and exhibits a distinctive sequential dependency on both </w:t>
      </w:r>
      <m:oMath>
        <m:r>
          <w:rPr>
            <w:rFonts w:ascii="Cambria Math" w:eastAsiaTheme="minorEastAsia" w:hAnsi="Cambria Math"/>
          </w:rPr>
          <m:t>B_k</m:t>
        </m:r>
      </m:oMath>
      <w:r>
        <w:rPr>
          <w:rFonts w:eastAsiaTheme="minorEastAsia"/>
        </w:rPr>
        <w:t xml:space="preserve"> and the just-computed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k+1</m:t>
            </m:r>
          </m:sub>
        </m:sSub>
      </m:oMath>
      <w:r>
        <w:rPr>
          <w:rFonts w:eastAsiaTheme="minorEastAsia"/>
        </w:rPr>
        <w:t xml:space="preserve">, indicated in the figure by the dashed horizontal arrow. Exogenous forcing enters the operator exclusively through the external input set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in,k</m:t>
            </m:r>
          </m:sub>
        </m:sSub>
      </m:oMath>
      <w:r>
        <w:rPr>
          <w:rFonts w:eastAsiaTheme="minorEastAsia"/>
        </w:rPr>
        <w:t xml:space="preserve">, preserving the architectural separation between physical dynamics and decision-driven inputs established in </w:t>
      </w:r>
      <w:r>
        <w:rPr>
          <w:rFonts w:eastAsiaTheme="minorEastAsia"/>
        </w:rPr>
        <w:t>Section 3.1</w:t>
      </w:r>
      <w:r>
        <w:rPr>
          <w:rFonts w:eastAsiaTheme="minorEastAsia"/>
        </w:rPr>
        <w:t>.</w:t>
      </w:r>
    </w:p>
    <w:p w14:paraId="27840348" w14:textId="14965C74" w:rsidR="0054290E" w:rsidRPr="00824DEE" w:rsidRDefault="00D13CF0" w:rsidP="00756D51">
      <w:pPr>
        <w:pStyle w:val="ParText"/>
        <w:keepNext/>
        <w:rPr>
          <w:b/>
          <w:bCs/>
        </w:rPr>
      </w:pPr>
      <w:r>
        <w:rPr>
          <w:b/>
          <w:bCs/>
          <w:u w:val="single"/>
        </w:rPr>
        <w:t>Burning Status Evolution</w:t>
      </w:r>
      <w:r>
        <w:rPr>
          <w:b/>
          <w:bCs/>
        </w:rPr>
        <w:t xml:space="preserve"> (</w:t>
      </w:r>
      <m:oMath>
        <m:sSub>
          <m:sSubPr>
            <m:ctrlPr>
              <w:rPr>
                <w:rFonts w:ascii="Cambria Math" w:hAnsi="Cambria Math"/>
                <w:b/>
                <w:bCs/>
              </w:rPr>
            </m:ctrlPr>
          </m:sSubPr>
          <m:e>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→B</m:t>
            </m:r>
          </m:e>
          <m:sub>
            <m:r>
              <m:rPr>
                <m:sty m:val="bi"/>
              </m:rPr>
              <w:rPr>
                <w:rFonts w:ascii="Cambria Math" w:hAnsi="Cambria Math"/>
              </w:rPr>
              <m:t>k+1</m:t>
            </m:r>
          </m:sub>
        </m:sSub>
        <m:d>
          <m:dPr>
            <m:ctrlPr>
              <w:rPr>
                <w:rFonts w:ascii="Cambria Math" w:hAnsi="Cambria Math"/>
                <w:b/>
                <w:bCs/>
                <w:i/>
              </w:rPr>
            </m:ctrlPr>
          </m:dPr>
          <m:e>
            <m:r>
              <m:rPr>
                <m:sty m:val="bi"/>
              </m:rPr>
              <w:rPr>
                <w:rFonts w:ascii="Cambria Math" w:hAnsi="Cambria Math"/>
              </w:rPr>
              <m:t>x,y</m:t>
            </m:r>
          </m:e>
        </m:d>
      </m:oMath>
      <w:r>
        <w:rPr>
          <w:rFonts w:eastAsiaTheme="minorEastAsia"/>
          <w:b/>
          <w:bCs/>
        </w:rPr>
        <w:t>)</w:t>
      </w:r>
    </w:p>
    <w:p w14:paraId="12FD01DC" w14:textId="51A7825D" w:rsidR="00D13CF0" w:rsidRPr="00824DEE" w:rsidRDefault="00D13CF0" w:rsidP="00D13CF0">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693217">
        <w:t xml:space="preserve">( </w:t>
      </w:r>
      <w:r w:rsidR="00693217">
        <w:rPr>
          <w:noProof/>
        </w:rPr>
        <w:t>23</w:t>
      </w:r>
      <w:r w:rsidR="00693217">
        <w:t xml:space="preserve"> )</w:t>
      </w:r>
      <w:r>
        <w:rPr>
          <w:rFonts w:eastAsiaTheme="minorEastAsia"/>
        </w:rPr>
        <w:fldChar w:fldCharType="end"/>
      </w:r>
      <w:r>
        <w:rPr>
          <w:rFonts w:eastAsiaTheme="minorEastAsia"/>
        </w:rPr>
        <w:t xml:space="preserve"> </w:t>
      </w:r>
      <w:r>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693217">
        <w:t xml:space="preserve">( </w:t>
      </w:r>
      <w:r w:rsidR="00693217">
        <w:rPr>
          <w:noProof/>
        </w:rPr>
        <w:t>24</w:t>
      </w:r>
      <w:r w:rsidR="00693217">
        <w:t xml:space="preserve"> )</w:t>
      </w:r>
      <w:r>
        <w:rPr>
          <w:rFonts w:eastAsiaTheme="minorEastAsia"/>
        </w:rPr>
        <w:fldChar w:fldCharType="end"/>
      </w:r>
      <w:r>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three mechanisms, the burning status update rule is defined as </w:t>
      </w:r>
      <w:r>
        <w:fldChar w:fldCharType="begin"/>
      </w:r>
      <w:r>
        <w:instrText xml:space="preserve"> REF _Ref223038313 \h </w:instrText>
      </w:r>
      <w:r>
        <w:fldChar w:fldCharType="separate"/>
      </w:r>
      <w:r w:rsidR="00693217">
        <w:t xml:space="preserve">( </w:t>
      </w:r>
      <w:r w:rsidR="00693217">
        <w:rPr>
          <w:noProof/>
        </w:rPr>
        <w:t>23</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2B2A197B" w14:textId="77777777" w:rsidTr="00B517B6">
        <w:tc>
          <w:tcPr>
            <w:tcW w:w="4495" w:type="pct"/>
            <w:vAlign w:val="center"/>
          </w:tcPr>
          <w:p w14:paraId="7E310BAA" w14:textId="77777777" w:rsidR="00B517B6" w:rsidRPr="00824DEE"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0216B542" w:rsidR="00B517B6" w:rsidRPr="00824DEE" w:rsidRDefault="00B517B6" w:rsidP="006601CA">
            <w:pPr>
              <w:pStyle w:val="TableText"/>
            </w:pPr>
            <w:bookmarkStart w:id="183" w:name="_Ref223038313"/>
            <w:r>
              <w:t xml:space="preserve">( </w:t>
            </w:r>
            <w:r>
              <w:fldChar w:fldCharType="begin"/>
            </w:r>
            <w:r>
              <w:instrText xml:space="preserve"> SEQ ( \* ARABIC </w:instrText>
            </w:r>
            <w:r>
              <w:fldChar w:fldCharType="separate"/>
            </w:r>
            <w:r w:rsidR="00693217">
              <w:rPr>
                <w:noProof/>
              </w:rPr>
              <w:t>23</w:t>
            </w:r>
            <w:r>
              <w:fldChar w:fldCharType="end"/>
            </w:r>
            <w:r>
              <w:t xml:space="preserve"> )</w:t>
            </w:r>
            <w:bookmarkEnd w:id="183"/>
          </w:p>
        </w:tc>
      </w:tr>
    </w:tbl>
    <w:p w14:paraId="5D909CAF" w14:textId="1C018A34" w:rsidR="00392992" w:rsidRPr="00824DEE" w:rsidRDefault="00392992" w:rsidP="00417B70">
      <w:pPr>
        <w:pStyle w:val="ParText"/>
      </w:pPr>
      <w:r>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280FE66" w:rsidR="0070537C" w:rsidRPr="00824DEE"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ensures that a cell that is already burning remains burning as long as fuel exists</w:t>
      </w:r>
      <w:r>
        <w:fldChar w:fldCharType="begin"/>
      </w:r>
      <w:r>
        <w:instrText xml:space="preserve"> REF _Ref223038547 \h </w:instrText>
      </w:r>
      <w:r>
        <w:fldChar w:fldCharType="separate"/>
      </w:r>
      <w:r w:rsidR="00693217">
        <w:t xml:space="preserve">( </w:t>
      </w:r>
      <w:r w:rsidR="00693217">
        <w:rPr>
          <w:noProof/>
        </w:rPr>
        <w:t>24</w:t>
      </w:r>
      <w:r w:rsidR="00693217">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Pr>
          <w:rFonts w:eastAsiaTheme="minorEastAsia"/>
        </w:rPr>
        <w:t xml:space="preserve"> </w:t>
      </w:r>
      <w:r>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7D6AC544" w14:textId="77777777" w:rsidTr="00B517B6">
        <w:tc>
          <w:tcPr>
            <w:tcW w:w="4495" w:type="pct"/>
            <w:vAlign w:val="center"/>
          </w:tcPr>
          <w:p w14:paraId="0954908C" w14:textId="2DC98DBE" w:rsidR="00B517B6" w:rsidRPr="00824DEE"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824DEE"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C90B9F9" w:rsidR="00B517B6" w:rsidRPr="00824DEE" w:rsidRDefault="00B517B6" w:rsidP="006601CA">
            <w:pPr>
              <w:pStyle w:val="TableText"/>
            </w:pPr>
            <w:bookmarkStart w:id="184" w:name="_Ref223038547"/>
            <w:r>
              <w:t xml:space="preserve">( </w:t>
            </w:r>
            <w:r>
              <w:fldChar w:fldCharType="begin"/>
            </w:r>
            <w:r>
              <w:instrText xml:space="preserve"> SEQ ( \* ARABIC </w:instrText>
            </w:r>
            <w:r>
              <w:fldChar w:fldCharType="separate"/>
            </w:r>
            <w:r w:rsidR="00693217">
              <w:rPr>
                <w:noProof/>
              </w:rPr>
              <w:t>24</w:t>
            </w:r>
            <w:r>
              <w:fldChar w:fldCharType="end"/>
            </w:r>
            <w:r>
              <w:t xml:space="preserve"> )</w:t>
            </w:r>
            <w:bookmarkEnd w:id="184"/>
          </w:p>
        </w:tc>
      </w:tr>
    </w:tbl>
    <w:p w14:paraId="658A1CF0" w14:textId="352E4279" w:rsidR="000C5B16" w:rsidRPr="00824DEE"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693217">
        <w:t xml:space="preserve">( </w:t>
      </w:r>
      <w:r w:rsidR="00693217">
        <w:rPr>
          <w:noProof/>
        </w:rPr>
        <w:t>25</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824DEE" w14:paraId="731CE5E0" w14:textId="77777777" w:rsidTr="006601CA">
        <w:tc>
          <w:tcPr>
            <w:tcW w:w="4495" w:type="pct"/>
            <w:vAlign w:val="center"/>
          </w:tcPr>
          <w:p w14:paraId="678EBDD3" w14:textId="552B8ED1" w:rsidR="000C5B16" w:rsidRPr="00824DEE"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824DEE"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t>: calibrated threshold relative to base spread rate</w:t>
            </w:r>
          </w:p>
        </w:tc>
        <w:tc>
          <w:tcPr>
            <w:tcW w:w="505" w:type="pct"/>
            <w:vAlign w:val="center"/>
          </w:tcPr>
          <w:p w14:paraId="51A647CA" w14:textId="182BCB4E" w:rsidR="000C5B16" w:rsidRPr="00824DEE" w:rsidRDefault="000C5B16" w:rsidP="006601CA">
            <w:pPr>
              <w:pStyle w:val="TableText"/>
            </w:pPr>
            <w:bookmarkStart w:id="185" w:name="_Ref223041204"/>
            <w:r>
              <w:lastRenderedPageBreak/>
              <w:t xml:space="preserve">( </w:t>
            </w:r>
            <w:r>
              <w:fldChar w:fldCharType="begin"/>
            </w:r>
            <w:r>
              <w:instrText xml:space="preserve"> SEQ ( \* ARABIC </w:instrText>
            </w:r>
            <w:r>
              <w:fldChar w:fldCharType="separate"/>
            </w:r>
            <w:r w:rsidR="00693217">
              <w:rPr>
                <w:noProof/>
              </w:rPr>
              <w:t>25</w:t>
            </w:r>
            <w:r>
              <w:fldChar w:fldCharType="end"/>
            </w:r>
            <w:r>
              <w:t xml:space="preserve"> )</w:t>
            </w:r>
            <w:bookmarkEnd w:id="185"/>
          </w:p>
        </w:tc>
      </w:tr>
    </w:tbl>
    <w:p w14:paraId="7C35376E" w14:textId="57F01407" w:rsidR="004F4F0A" w:rsidRPr="00824DEE"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w:t>
      </w:r>
      <w:r>
        <w:fldChar w:fldCharType="begin"/>
      </w:r>
      <w:r>
        <w:instrText xml:space="preserve"> REF _Ref223040779 \h </w:instrText>
      </w:r>
      <w:r>
        <w:fldChar w:fldCharType="separate"/>
      </w:r>
      <w:r w:rsidR="00693217">
        <w:t xml:space="preserve">( </w:t>
      </w:r>
      <w:r w:rsidR="00693217">
        <w:rPr>
          <w:noProof/>
        </w:rPr>
        <w:t>26</w:t>
      </w:r>
      <w:r w:rsidR="00693217">
        <w:t xml:space="preserve"> )</w:t>
      </w:r>
      <w:r>
        <w:fldChar w:fldCharType="end"/>
      </w:r>
      <w:r>
        <w:t xml:space="preserve"> where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693217">
        <w:t xml:space="preserve">( </w:t>
      </w:r>
      <w:r w:rsidR="00693217">
        <w:rPr>
          <w:noProof/>
        </w:rPr>
        <w:t>27</w:t>
      </w:r>
      <w:r w:rsidR="00693217">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w:instrText>
          </w:r>
          <w:r>
            <w:fldChar w:fldCharType="separate"/>
          </w:r>
          <w:r w:rsidR="00693217">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693217">
        <w:t>A</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22A98FAE" w14:textId="77777777" w:rsidTr="00B517B6">
        <w:tc>
          <w:tcPr>
            <w:tcW w:w="4495" w:type="pct"/>
            <w:vAlign w:val="center"/>
          </w:tcPr>
          <w:p w14:paraId="51AFFDC7" w14:textId="40C3D081" w:rsidR="00B517B6" w:rsidRPr="00824DEE"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398C33" w:rsidR="00B517B6" w:rsidRPr="00824DEE" w:rsidRDefault="00B517B6" w:rsidP="006601CA">
            <w:pPr>
              <w:pStyle w:val="TableText"/>
            </w:pPr>
            <w:bookmarkStart w:id="186" w:name="_Ref223040779"/>
            <w:r>
              <w:t xml:space="preserve">( </w:t>
            </w:r>
            <w:r>
              <w:fldChar w:fldCharType="begin"/>
            </w:r>
            <w:r>
              <w:instrText xml:space="preserve"> SEQ ( \* ARABIC </w:instrText>
            </w:r>
            <w:r>
              <w:fldChar w:fldCharType="separate"/>
            </w:r>
            <w:r w:rsidR="00693217">
              <w:rPr>
                <w:noProof/>
              </w:rPr>
              <w:t>26</w:t>
            </w:r>
            <w:r>
              <w:fldChar w:fldCharType="end"/>
            </w:r>
            <w:r>
              <w:t xml:space="preserve"> )</w:t>
            </w:r>
            <w:bookmarkEnd w:id="186"/>
          </w:p>
        </w:tc>
      </w:tr>
      <w:tr w:rsidR="00E74801" w:rsidRPr="00824DEE" w14:paraId="461C5E59" w14:textId="77777777" w:rsidTr="005F5662">
        <w:tc>
          <w:tcPr>
            <w:tcW w:w="4495" w:type="pct"/>
            <w:vAlign w:val="center"/>
          </w:tcPr>
          <w:p w14:paraId="7F33B428" w14:textId="7EDF73F9" w:rsidR="00E74801" w:rsidRPr="00824DEE" w:rsidRDefault="00000000" w:rsidP="006601CA">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p w14:paraId="7D93668D" w14:textId="38D9FD62" w:rsidR="00E74801" w:rsidRPr="00824DEE" w:rsidRDefault="00000000" w:rsidP="006601CA">
            <w:pPr>
              <w:pStyle w:val="TableText"/>
              <w:rPr>
                <w:rFonts w:eastAsiaTheme="minorEastAsia" w:cstheme="minorBidi"/>
                <w:szCs w:val="24"/>
              </w:rPr>
            </w:pP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cstheme="minorBidi"/>
                <w:szCs w:val="24"/>
              </w:rPr>
              <w:t xml:space="preserve">: function rate-of-spread (Appendix </w:t>
            </w:r>
            <w:r>
              <w:rPr>
                <w:rFonts w:eastAsiaTheme="minorEastAsia" w:cstheme="minorBidi"/>
                <w:szCs w:val="24"/>
              </w:rPr>
              <w:fldChar w:fldCharType="begin"/>
            </w:r>
            <w:r>
              <w:rPr>
                <w:rFonts w:eastAsiaTheme="minorEastAsia" w:cstheme="minorBidi"/>
                <w:szCs w:val="24"/>
              </w:rPr>
              <w:instrText xml:space="preserve"> REF _Ref223162216 \n \h </w:instrText>
            </w:r>
            <w:r>
              <w:rPr>
                <w:rFonts w:eastAsiaTheme="minorEastAsia" w:cstheme="minorBidi"/>
                <w:szCs w:val="24"/>
              </w:rPr>
            </w:r>
            <w:r>
              <w:rPr>
                <w:rFonts w:eastAsiaTheme="minorEastAsia" w:cstheme="minorBidi"/>
                <w:szCs w:val="24"/>
              </w:rPr>
              <w:fldChar w:fldCharType="separate"/>
            </w:r>
            <w:r w:rsidR="00693217">
              <w:rPr>
                <w:rFonts w:eastAsiaTheme="minorEastAsia" w:cstheme="minorBidi"/>
                <w:szCs w:val="24"/>
              </w:rPr>
              <w:t>A</w:t>
            </w:r>
            <w:r>
              <w:rPr>
                <w:rFonts w:eastAsiaTheme="minorEastAsia" w:cstheme="minorBidi"/>
                <w:szCs w:val="24"/>
              </w:rPr>
              <w:fldChar w:fldCharType="end"/>
            </w:r>
            <w:r>
              <w:rPr>
                <w:rFonts w:eastAsiaTheme="minorEastAsia" w:cstheme="minorBidi"/>
                <w:szCs w:val="24"/>
              </w:rPr>
              <w:t>)</w:t>
            </w:r>
          </w:p>
          <w:p w14:paraId="1AD23187" w14:textId="4D52485E" w:rsidR="00E74801" w:rsidRPr="00824DEE" w:rsidRDefault="00000000" w:rsidP="006601CA">
            <w:pPr>
              <w:pStyle w:val="TableText"/>
            </w:pP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wind speed field</w:t>
            </w:r>
          </w:p>
          <w:p w14:paraId="0CC2B6BA" w14:textId="14FA6303" w:rsidR="00E74801" w:rsidRPr="00824DEE" w:rsidRDefault="00000000" w:rsidP="006601CA">
            <w:pPr>
              <w:pStyle w:val="TableText"/>
            </w:pP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wind direction field</w:t>
            </w:r>
          </w:p>
          <w:p w14:paraId="24E8B744" w14:textId="27E01EFA" w:rsidR="00E74801" w:rsidRPr="00A71E80" w:rsidRDefault="00000000" w:rsidP="006601CA">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e>
              </m:d>
            </m:oMath>
            <w:r>
              <w:rPr>
                <w:lang w:val="fr-BE"/>
              </w:rPr>
              <w:t>: terrain slope</w:t>
            </w:r>
          </w:p>
          <w:p w14:paraId="0ECB804D" w14:textId="6929F153" w:rsidR="00E74801" w:rsidRPr="00A71E80" w:rsidRDefault="00000000" w:rsidP="006601CA">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e>
              </m:d>
            </m:oMath>
            <w:r>
              <w:rPr>
                <w:lang w:val="fr-BE"/>
              </w:rPr>
              <w:t>: terrain orientation</w:t>
            </w:r>
          </w:p>
          <w:p w14:paraId="3005C039" w14:textId="618A1BF4" w:rsidR="00E74801" w:rsidRPr="00A71E80" w:rsidRDefault="00000000" w:rsidP="006601CA">
            <w:pPr>
              <w:pStyle w:val="TableText"/>
              <w:rPr>
                <w:lang w:val="fr-BE"/>
              </w:rPr>
            </w:pP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lang w:val="fr-BE"/>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e>
              </m:d>
            </m:oMath>
            <w:r>
              <w:rPr>
                <w:lang w:val="fr-BE"/>
              </w:rPr>
              <w:t>: fuel surface moisture</w:t>
            </w:r>
          </w:p>
          <w:p w14:paraId="67AC11A9" w14:textId="1B67EA9F" w:rsidR="00E74801" w:rsidRPr="00824DEE" w:rsidRDefault="00000000" w:rsidP="006601CA">
            <w:pPr>
              <w:pStyle w:val="TableText"/>
            </w:pP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fuel type</w:t>
            </w:r>
          </w:p>
        </w:tc>
        <w:tc>
          <w:tcPr>
            <w:tcW w:w="505" w:type="pct"/>
            <w:vAlign w:val="center"/>
          </w:tcPr>
          <w:p w14:paraId="4F2E811F" w14:textId="3E856711" w:rsidR="00E74801" w:rsidRPr="00824DEE" w:rsidRDefault="00E74801" w:rsidP="006601CA">
            <w:pPr>
              <w:pStyle w:val="TableText"/>
            </w:pPr>
            <w:bookmarkStart w:id="187" w:name="_Ref223041003"/>
            <w:r>
              <w:t xml:space="preserve">( </w:t>
            </w:r>
            <w:r>
              <w:fldChar w:fldCharType="begin"/>
            </w:r>
            <w:r>
              <w:instrText xml:space="preserve"> SEQ ( \* ARABIC </w:instrText>
            </w:r>
            <w:r>
              <w:fldChar w:fldCharType="separate"/>
            </w:r>
            <w:r w:rsidR="00693217">
              <w:rPr>
                <w:noProof/>
              </w:rPr>
              <w:t>27</w:t>
            </w:r>
            <w:r>
              <w:fldChar w:fldCharType="end"/>
            </w:r>
            <w:r>
              <w:t xml:space="preserve"> )</w:t>
            </w:r>
            <w:bookmarkEnd w:id="187"/>
          </w:p>
        </w:tc>
      </w:tr>
    </w:tbl>
    <w:p w14:paraId="11463179" w14:textId="5187F1FA" w:rsidR="00756D51" w:rsidRPr="00824DEE"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693217">
        <w:t xml:space="preserve">( </w:t>
      </w:r>
      <w:r w:rsidR="00693217">
        <w:rPr>
          <w:noProof/>
        </w:rPr>
        <w:t>28</w:t>
      </w:r>
      <w:r w:rsidR="00693217">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24DEE" w14:paraId="4F0EA562" w14:textId="77777777" w:rsidTr="00B517B6">
        <w:tc>
          <w:tcPr>
            <w:tcW w:w="4495" w:type="pct"/>
            <w:vAlign w:val="center"/>
          </w:tcPr>
          <w:p w14:paraId="7E41CA9D" w14:textId="409B0855" w:rsidR="00E87F5E" w:rsidRPr="00824DEE"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7EC2BD51" w:rsidR="00B517B6" w:rsidRPr="00824DEE" w:rsidRDefault="00B517B6" w:rsidP="006601CA">
            <w:pPr>
              <w:pStyle w:val="TableText"/>
            </w:pPr>
            <w:bookmarkStart w:id="188" w:name="_Ref223221067"/>
            <w:r>
              <w:t xml:space="preserve">( </w:t>
            </w:r>
            <w:r>
              <w:fldChar w:fldCharType="begin"/>
            </w:r>
            <w:r>
              <w:instrText xml:space="preserve"> SEQ ( \* ARABIC </w:instrText>
            </w:r>
            <w:r>
              <w:fldChar w:fldCharType="separate"/>
            </w:r>
            <w:r w:rsidR="00693217">
              <w:rPr>
                <w:noProof/>
              </w:rPr>
              <w:t>28</w:t>
            </w:r>
            <w:r>
              <w:fldChar w:fldCharType="end"/>
            </w:r>
            <w:r>
              <w:t xml:space="preserve"> )</w:t>
            </w:r>
            <w:bookmarkEnd w:id="188"/>
          </w:p>
        </w:tc>
      </w:tr>
    </w:tbl>
    <w:p w14:paraId="41D4CF67" w14:textId="2566A493" w:rsidR="006433C4" w:rsidRPr="00824DEE" w:rsidRDefault="00B147C9" w:rsidP="006433C4">
      <w:pPr>
        <w:pStyle w:val="ParText"/>
        <w:keepNext/>
      </w:pPr>
      <w:r w:rsidRPr="00824DEE">
        <w:rPr>
          <w:noProof/>
        </w:rPr>
        <w:lastRenderedPageBreak/>
        <w:drawing>
          <wp:inline distT="0" distB="0" distL="0" distR="0" wp14:anchorId="6DC4534C" wp14:editId="1FBC77C8">
            <wp:extent cx="5040000" cy="4706162"/>
            <wp:effectExtent l="0" t="0" r="8255" b="0"/>
            <wp:docPr id="60868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4706162"/>
                    </a:xfrm>
                    <a:prstGeom prst="rect">
                      <a:avLst/>
                    </a:prstGeom>
                    <a:noFill/>
                    <a:ln>
                      <a:noFill/>
                    </a:ln>
                  </pic:spPr>
                </pic:pic>
              </a:graphicData>
            </a:graphic>
          </wp:inline>
        </w:drawing>
      </w:r>
    </w:p>
    <w:p w14:paraId="1C25803B" w14:textId="00364012" w:rsidR="006433C4" w:rsidRPr="00824DEE" w:rsidRDefault="006433C4" w:rsidP="006433C4">
      <w:pPr>
        <w:pStyle w:val="Caption"/>
        <w:rPr>
          <w:rFonts w:eastAsiaTheme="minorEastAsia"/>
          <w:b/>
          <w:bCs/>
        </w:rPr>
      </w:pPr>
      <w:bookmarkStart w:id="189" w:name="_Ref227450232"/>
      <w:bookmarkStart w:id="190" w:name="_Toc234359361"/>
      <w:r>
        <w:t xml:space="preserve">Figure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Figure \* ARABIC \s 1 </w:instrText>
      </w:r>
      <w:r>
        <w:fldChar w:fldCharType="separate"/>
      </w:r>
      <w:r w:rsidR="00693217">
        <w:rPr>
          <w:noProof/>
        </w:rPr>
        <w:t>4</w:t>
      </w:r>
      <w:r>
        <w:fldChar w:fldCharType="end"/>
      </w:r>
      <w:bookmarkEnd w:id="189"/>
      <w:r>
        <w:t xml:space="preserve"> Wind-dependent directional propagation into target cell</w:t>
      </w:r>
      <w:bookmarkEnd w:id="190"/>
      <w:r>
        <w:t xml:space="preserve"> </w:t>
      </w:r>
    </w:p>
    <w:p w14:paraId="677D3E3F" w14:textId="0A1F3B34" w:rsidR="00EB491A" w:rsidRPr="00824DEE" w:rsidRDefault="006433C4" w:rsidP="00187F0F">
      <w:pPr>
        <w:pStyle w:val="ParText"/>
        <w:tabs>
          <w:tab w:val="left" w:pos="7513"/>
        </w:tabs>
      </w:pPr>
      <w:r>
        <w:fldChar w:fldCharType="begin"/>
      </w:r>
      <w:r>
        <w:instrText xml:space="preserve"> REF _Ref227450232 \h  \* MERGEFORMAT </w:instrText>
      </w:r>
      <w:r>
        <w:fldChar w:fldCharType="separate"/>
      </w:r>
      <w:r w:rsidR="00693217">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693217">
        <w:t xml:space="preserve">( </w:t>
      </w:r>
      <w:r w:rsidR="00693217">
        <w:rPr>
          <w:noProof/>
        </w:rPr>
        <w:t>26</w:t>
      </w:r>
      <w:r w:rsidR="00693217">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xml:space="preserve">, represented by the large arrow in the upper-right region of the figure, establishes the axis of anisotropy. </w:t>
      </w:r>
    </w:p>
    <w:p w14:paraId="03319F82" w14:textId="78F0110C" w:rsidR="006433C4" w:rsidRPr="00824DEE" w:rsidRDefault="006433C4" w:rsidP="00187F0F">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w:t>
      </w:r>
      <w:r>
        <w:lastRenderedPageBreak/>
        <w:t xml:space="preserve">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693217">
        <w:t xml:space="preserve">( </w:t>
      </w:r>
      <w:r w:rsidR="00693217">
        <w:rPr>
          <w:noProof/>
        </w:rPr>
        <w:t>26</w:t>
      </w:r>
      <w:r w:rsidR="00693217">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693217">
        <w:t xml:space="preserve">( </w:t>
      </w:r>
      <w:r w:rsidR="00693217">
        <w:rPr>
          <w:noProof/>
        </w:rPr>
        <w:t>25</w:t>
      </w:r>
      <w:r w:rsidR="00693217">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w:t>
      </w:r>
    </w:p>
    <w:p w14:paraId="55F04FD6" w14:textId="21C0E74A" w:rsidR="00E74801" w:rsidRPr="00824DEE" w:rsidRDefault="000C5B16" w:rsidP="00187F0F">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w:t>
      </w:r>
    </w:p>
    <w:p w14:paraId="78A39024" w14:textId="6BC53C61" w:rsidR="00392992" w:rsidRPr="00824DEE" w:rsidRDefault="00392992" w:rsidP="00392992">
      <w:pPr>
        <w:pStyle w:val="ParText"/>
      </w:pPr>
      <w:r>
        <w:t xml:space="preserve">It is important to emphasize that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is not part of the persistent state vector. It is an external triggering input defined under </w:t>
      </w:r>
      <m:oMath>
        <m:sSub>
          <m:sSubPr>
            <m:ctrlPr>
              <w:rPr>
                <w:rFonts w:ascii="Cambria Math" w:hAnsi="Cambria Math"/>
              </w:rPr>
            </m:ctrlPr>
          </m:sSubPr>
          <m:e>
            <m:r>
              <w:rPr>
                <w:rFonts w:ascii="Cambria Math" w:hAnsi="Cambria Math"/>
              </w:rPr>
              <m:t>U</m:t>
            </m:r>
          </m:e>
          <m:sub>
            <m:r>
              <w:rPr>
                <w:rFonts w:ascii="Cambria Math" w:hAnsi="Cambria Math"/>
              </w:rPr>
              <m:t>Ign,k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 This separation preserves conceptual clarity between fire initiation and fire magnitude.</w:t>
      </w:r>
    </w:p>
    <w:p w14:paraId="35DDA7F2" w14:textId="2254079F" w:rsidR="00392992" w:rsidRPr="00824DEE" w:rsidRDefault="00392992" w:rsidP="00392992">
      <w:pPr>
        <w:pStyle w:val="ParText"/>
      </w:pPr>
      <w:r>
        <w:t>Through this formulation, burning status evolution is explicitly linked to spatial coupling, fuel availability, and ignition forcing, thereby establishing a physically interpretable and DSS compatible propagation mechanism.</w:t>
      </w:r>
    </w:p>
    <w:p w14:paraId="4E48510A" w14:textId="5F8F7A3B" w:rsidR="00AF4DFB" w:rsidRPr="00824DEE" w:rsidRDefault="00AF4DFB" w:rsidP="00392992">
      <w:pPr>
        <w:pStyle w:val="ParText"/>
      </w:pPr>
      <w:r>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w:t>
      </w:r>
      <w:r>
        <w:lastRenderedPageBreak/>
        <w:t>indirectly through suppression resistance and decision-layer interpretation, rather than directly controlling fire propagation.</w:t>
      </w:r>
    </w:p>
    <w:p w14:paraId="667D2529" w14:textId="063888DC" w:rsidR="00420CF2" w:rsidRPr="00824DEE"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 counting mitigation effects.</w:t>
      </w:r>
    </w:p>
    <w:p w14:paraId="3E5250AB" w14:textId="69471F38" w:rsidR="00392992" w:rsidRPr="00824DEE" w:rsidRDefault="005F55ED" w:rsidP="00756D51">
      <w:pPr>
        <w:pStyle w:val="ParText"/>
        <w:keepNext/>
        <w:rPr>
          <w:b/>
          <w:bCs/>
          <w:u w:val="single"/>
        </w:rPr>
      </w:pPr>
      <w:r>
        <w:rPr>
          <w:b/>
          <w:bCs/>
          <w:u w:val="single"/>
        </w:rPr>
        <w:t xml:space="preserve">Fuel Mass Evolution </w:t>
      </w:r>
      <w:r>
        <w:rPr>
          <w:b/>
          <w:bCs/>
        </w:rPr>
        <w:t>(</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load,k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 xml:space="preserve">load,k+1 </m:t>
            </m:r>
          </m:sub>
        </m:sSub>
        <m:d>
          <m:dPr>
            <m:ctrlPr>
              <w:rPr>
                <w:rFonts w:ascii="Cambria Math" w:hAnsi="Cambria Math"/>
                <w:b/>
                <w:bCs/>
                <w:i/>
              </w:rPr>
            </m:ctrlPr>
          </m:dPr>
          <m:e>
            <m:r>
              <m:rPr>
                <m:sty m:val="bi"/>
              </m:rPr>
              <w:rPr>
                <w:rFonts w:ascii="Cambria Math" w:hAnsi="Cambria Math"/>
              </w:rPr>
              <m:t>x,y</m:t>
            </m:r>
          </m:e>
        </m:d>
      </m:oMath>
      <w:r>
        <w:rPr>
          <w:rFonts w:eastAsiaTheme="minorEastAsia"/>
          <w:b/>
          <w:bCs/>
        </w:rPr>
        <w:t>)</w:t>
      </w:r>
    </w:p>
    <w:p w14:paraId="745C0340" w14:textId="408C1D3B" w:rsidR="00B35A97" w:rsidRPr="00824DEE" w:rsidRDefault="00191003" w:rsidP="00B35A97">
      <w:pPr>
        <w:pStyle w:val="Par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693217">
        <w:t xml:space="preserve">( </w:t>
      </w:r>
      <w:r w:rsidR="00693217">
        <w:rPr>
          <w:noProof/>
        </w:rPr>
        <w:t>29</w:t>
      </w:r>
      <w:r w:rsidR="00693217">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824DEE" w14:paraId="6FF5486B" w14:textId="77777777" w:rsidTr="00B517B6">
        <w:tc>
          <w:tcPr>
            <w:tcW w:w="4495" w:type="pct"/>
            <w:vAlign w:val="center"/>
          </w:tcPr>
          <w:p w14:paraId="0C7397EA" w14:textId="66D7C0A1" w:rsidR="00B517B6" w:rsidRPr="00824DEE" w:rsidRDefault="00000000" w:rsidP="00B35A97">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p w14:paraId="79BD6DAF" w14:textId="558FBBE0" w:rsidR="001A62B0" w:rsidRPr="00824DEE" w:rsidRDefault="00000000" w:rsidP="001A62B0">
            <w:pPr>
              <w:pStyle w:val="TableText"/>
            </w:pP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the burning status indicator,</w:t>
            </w:r>
          </w:p>
          <w:p w14:paraId="7325C01E" w14:textId="6C9EE19E" w:rsidR="001A62B0" w:rsidRPr="00824DEE" w:rsidRDefault="00000000" w:rsidP="001A62B0">
            <w:pPr>
              <w:pStyle w:val="TableText"/>
            </w:pP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693217">
              <w:rPr>
                <w:rFonts w:eastAsiaTheme="minorEastAsia" w:cstheme="minorBidi"/>
              </w:rPr>
              <w:t>B</w:t>
            </w:r>
            <w:r>
              <w:rPr>
                <w:rFonts w:eastAsiaTheme="minorEastAsia" w:cstheme="minorBidi"/>
              </w:rPr>
              <w:fldChar w:fldCharType="end"/>
            </w:r>
            <w:r>
              <w:rPr>
                <w:rFonts w:eastAsiaTheme="minorEastAsia" w:cstheme="minorBidi"/>
              </w:rPr>
              <w:t>)</w:t>
            </w:r>
            <w:r>
              <w:t>,</w:t>
            </w:r>
          </w:p>
          <w:p w14:paraId="0A482E52" w14:textId="7DFE5312" w:rsidR="001A62B0" w:rsidRPr="00824DEE" w:rsidRDefault="00000000" w:rsidP="001A62B0">
            <w:pPr>
              <w:pStyle w:val="TableText"/>
            </w:pP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the currently available fuel mass.</w:t>
            </w:r>
          </w:p>
          <w:p w14:paraId="13FAFB0D" w14:textId="30677970" w:rsidR="00D41A39" w:rsidRPr="00824DEE" w:rsidRDefault="00000000" w:rsidP="00D41A39">
            <w:pPr>
              <w:pStyle w:val="TableText"/>
            </w:pP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intervention-based fuel reduction </w:t>
            </w:r>
          </w:p>
          <w:p w14:paraId="59CED0FE" w14:textId="76AC0725" w:rsidR="004F21EA" w:rsidRPr="00A71E80" w:rsidRDefault="005662D7" w:rsidP="00D41A39">
            <w:pPr>
              <w:pStyle w:val="TableText"/>
              <w:rPr>
                <w:lang w:val="fr-BE"/>
              </w:rPr>
            </w:pPr>
            <w:r>
              <w:rPr>
                <w:lang w:val="fr-BE"/>
              </w:rPr>
              <w:t xml:space="preserve">Constraints: </w:t>
            </w:r>
            <m:oMath>
              <m:r>
                <m:rPr>
                  <m:sty m:val="p"/>
                </m:rPr>
                <w:rPr>
                  <w:rFonts w:ascii="Cambria Math" w:hAnsi="Cambria Math"/>
                  <w:lang w:val="fr-BE"/>
                </w:rPr>
                <m:t>0≤</m:t>
              </m:r>
              <m:sSub>
                <m:sSubPr>
                  <m:ctrlPr>
                    <w:rPr>
                      <w:rFonts w:ascii="Cambria Math" w:hAnsi="Cambria Math"/>
                    </w:rPr>
                  </m:ctrlPr>
                </m:sSubPr>
                <m:e>
                  <m:r>
                    <w:rPr>
                      <w:rFonts w:ascii="Cambria Math" w:hAnsi="Cambria Math"/>
                    </w:rPr>
                    <m:t>F</m:t>
                  </m:r>
                </m:e>
                <m:sub>
                  <m:r>
                    <w:rPr>
                      <w:rFonts w:ascii="Cambria Math" w:hAnsi="Cambria Math"/>
                    </w:rPr>
                    <m:t>load</m:t>
                  </m:r>
                  <m:r>
                    <w:rPr>
                      <w:rFonts w:ascii="Cambria Math" w:hAnsi="Cambria Math"/>
                      <w:lang w:val="fr-BE"/>
                    </w:rPr>
                    <m:t>,</m:t>
                  </m:r>
                  <m:r>
                    <w:rPr>
                      <w:rFonts w:ascii="Cambria Math" w:hAnsi="Cambria Math"/>
                    </w:rPr>
                    <m:t>k</m:t>
                  </m:r>
                  <m:r>
                    <w:rPr>
                      <w:rFonts w:ascii="Cambria Math" w:hAnsi="Cambria Math"/>
                      <w:lang w:val="fr-BE"/>
                    </w:rPr>
                    <m:t>+1</m:t>
                  </m:r>
                </m:sub>
              </m:sSub>
              <m:d>
                <m:dPr>
                  <m:ctrlPr>
                    <w:rPr>
                      <w:rFonts w:ascii="Cambria Math" w:hAnsi="Cambria Math"/>
                    </w:rPr>
                  </m:ctrlPr>
                </m:dPr>
                <m:e>
                  <m:r>
                    <w:rPr>
                      <w:rFonts w:ascii="Cambria Math" w:hAnsi="Cambria Math"/>
                    </w:rPr>
                    <m:t>x</m:t>
                  </m:r>
                  <m:r>
                    <m:rPr>
                      <m:sty m:val="p"/>
                    </m:rPr>
                    <w:rPr>
                      <w:rFonts w:ascii="Cambria Math" w:hAnsi="Cambria Math"/>
                      <w:lang w:val="fr-BE"/>
                    </w:rPr>
                    <m:t>,</m:t>
                  </m:r>
                  <m:r>
                    <w:rPr>
                      <w:rFonts w:ascii="Cambria Math" w:hAnsi="Cambria Math"/>
                    </w:rPr>
                    <m:t>y</m:t>
                  </m:r>
                  <m:ctrlPr>
                    <w:rPr>
                      <w:rFonts w:ascii="Cambria Math" w:hAnsi="Cambria Math"/>
                      <w:i/>
                    </w:rPr>
                  </m:ctrlPr>
                </m:e>
              </m:d>
              <m:r>
                <m:rPr>
                  <m:sty m:val="p"/>
                </m:rPr>
                <w:rPr>
                  <w:rFonts w:ascii="Cambria Math" w:hAnsi="Cambria Math"/>
                  <w:lang w:val="fr-BE"/>
                </w:rPr>
                <m:t>≤1</m:t>
              </m:r>
            </m:oMath>
          </w:p>
        </w:tc>
        <w:tc>
          <w:tcPr>
            <w:tcW w:w="505" w:type="pct"/>
            <w:vAlign w:val="center"/>
          </w:tcPr>
          <w:p w14:paraId="6E348593" w14:textId="7BD24845" w:rsidR="00B517B6" w:rsidRPr="00824DEE" w:rsidRDefault="00B517B6" w:rsidP="006601CA">
            <w:pPr>
              <w:pStyle w:val="TableText"/>
            </w:pPr>
            <w:bookmarkStart w:id="191" w:name="_Ref222824237"/>
            <w:r>
              <w:t xml:space="preserve">( </w:t>
            </w:r>
            <w:r>
              <w:fldChar w:fldCharType="begin"/>
            </w:r>
            <w:r>
              <w:instrText xml:space="preserve"> SEQ ( \* ARABIC </w:instrText>
            </w:r>
            <w:r>
              <w:fldChar w:fldCharType="separate"/>
            </w:r>
            <w:r w:rsidR="00693217">
              <w:rPr>
                <w:noProof/>
              </w:rPr>
              <w:t>29</w:t>
            </w:r>
            <w:r>
              <w:fldChar w:fldCharType="end"/>
            </w:r>
            <w:r>
              <w:t xml:space="preserve"> )</w:t>
            </w:r>
            <w:bookmarkEnd w:id="191"/>
          </w:p>
        </w:tc>
      </w:tr>
    </w:tbl>
    <w:p w14:paraId="701E5A12" w14:textId="77777777" w:rsidR="00752F73" w:rsidRPr="00824DEE" w:rsidRDefault="004F21EA" w:rsidP="001A62B0">
      <w:pPr>
        <w:pStyle w:val="ParText"/>
      </w:pPr>
      <w:r>
        <w:t xml:space="preserve">Fuel cannot become negative and cannot increase unless explicitly modeled. This formulation explicitly separates combustion-induced depletion from suppression-induced reduction while enforcing non-negativity of fuel mass. </w:t>
      </w:r>
    </w:p>
    <w:p w14:paraId="7A9874AC" w14:textId="5B97F43E" w:rsidR="001A62B0" w:rsidRPr="00824DEE" w:rsidRDefault="00752F73" w:rsidP="001A62B0">
      <w:pPr>
        <w:pStyle w:val="ParText"/>
      </w:pPr>
      <w:r>
        <w:lastRenderedPageBreak/>
        <w:t xml:space="preserve">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external input.</w:t>
      </w:r>
    </w:p>
    <w:p w14:paraId="5B29769D" w14:textId="5D64B2D3" w:rsidR="00716E95" w:rsidRPr="00824DEE"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693217">
        <w:t xml:space="preserve">( </w:t>
      </w:r>
      <w:r w:rsidR="00693217">
        <w:rPr>
          <w:noProof/>
        </w:rPr>
        <w:t>30</w:t>
      </w:r>
      <w:r w:rsidR="00693217">
        <w:t xml:space="preserve"> )</w:t>
      </w:r>
      <w:r>
        <w:fldChar w:fldCharType="end"/>
      </w:r>
      <w:r>
        <w:t>. This mapping converts operational capability and reachability into a normalized fuel reduction effect. The suppression term may represent water or retardant application; mechanical fuel removal; controlled burn operations; and resource-constrained mitigation strategies.</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824DEE" w14:paraId="3AF524AA" w14:textId="77777777" w:rsidTr="006A6401">
        <w:tc>
          <w:tcPr>
            <w:tcW w:w="4495" w:type="pct"/>
            <w:vAlign w:val="center"/>
          </w:tcPr>
          <w:p w14:paraId="089402BD" w14:textId="77777777" w:rsidR="008645B9" w:rsidRPr="00824DEE" w:rsidRDefault="00000000" w:rsidP="006A6401">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p w14:paraId="3139C0BD" w14:textId="0E20C6FB" w:rsidR="008645B9" w:rsidRPr="00824DEE" w:rsidRDefault="00000000" w:rsidP="006A6401">
            <w:pPr>
              <w:pStyle w:val="TableText"/>
              <w:rPr>
                <w:rFonts w:eastAsiaTheme="minorEastAsia" w:cstheme="minorBidi"/>
              </w:rPr>
            </w:pP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cstheme="minorBidi"/>
              </w:rPr>
              <w:t xml:space="preserve">: Suppression to fuel reduction map (Appendix </w:t>
            </w:r>
            <w:r>
              <w:rPr>
                <w:rFonts w:eastAsiaTheme="minorEastAsia" w:cstheme="minorBidi"/>
              </w:rPr>
              <w:fldChar w:fldCharType="begin"/>
            </w:r>
            <w:r>
              <w:rPr>
                <w:rFonts w:eastAsiaTheme="minorEastAsia" w:cstheme="minorBidi"/>
              </w:rPr>
              <w:instrText xml:space="preserve"> REF _Ref223263865 \n \h </w:instrText>
            </w:r>
            <w:r>
              <w:rPr>
                <w:rFonts w:eastAsiaTheme="minorEastAsia" w:cstheme="minorBidi"/>
              </w:rPr>
            </w:r>
            <w:r>
              <w:rPr>
                <w:rFonts w:eastAsiaTheme="minorEastAsia" w:cstheme="minorBidi"/>
              </w:rPr>
              <w:fldChar w:fldCharType="separate"/>
            </w:r>
            <w:r w:rsidR="00693217">
              <w:rPr>
                <w:rFonts w:eastAsiaTheme="minorEastAsia" w:cstheme="minorBidi"/>
              </w:rPr>
              <w:t>B</w:t>
            </w:r>
            <w:r>
              <w:rPr>
                <w:rFonts w:eastAsiaTheme="minorEastAsia" w:cstheme="minorBidi"/>
              </w:rPr>
              <w:fldChar w:fldCharType="end"/>
            </w:r>
            <w:r>
              <w:rPr>
                <w:rFonts w:eastAsiaTheme="minorEastAsia" w:cstheme="minorBidi"/>
              </w:rPr>
              <w:t>)</w:t>
            </w:r>
          </w:p>
          <w:p w14:paraId="0FA3CF5B" w14:textId="77777777" w:rsidR="008645B9" w:rsidRPr="00824DEE" w:rsidRDefault="00000000" w:rsidP="006A6401">
            <w:pPr>
              <w:pStyle w:val="TableText"/>
            </w:pP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t xml:space="preserve">: available suppression capacity </w:t>
            </w:r>
          </w:p>
          <w:p w14:paraId="1A568E7B" w14:textId="77777777" w:rsidR="008645B9" w:rsidRPr="00824DEE" w:rsidRDefault="00000000" w:rsidP="006A6401">
            <w:pPr>
              <w:pStyle w:val="TableText"/>
            </w:pP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t xml:space="preserve">: operational availability status of resources </w:t>
            </w:r>
          </w:p>
          <w:p w14:paraId="05A4D5E9" w14:textId="77777777" w:rsidR="008645B9" w:rsidRPr="00824DEE" w:rsidRDefault="00000000" w:rsidP="006A6401">
            <w:pPr>
              <w:pStyle w:val="TableText"/>
            </w:pP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1FAEFB3A" w14:textId="77777777" w:rsidR="008645B9" w:rsidRPr="00824DEE" w:rsidRDefault="00000000" w:rsidP="006A6401">
            <w:pPr>
              <w:pStyle w:val="TableText"/>
            </w:pP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16E8A0A9" w14:textId="77777777" w:rsidR="008645B9" w:rsidRPr="00824DEE" w:rsidRDefault="00000000" w:rsidP="006A6401">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p>
        </w:tc>
        <w:tc>
          <w:tcPr>
            <w:tcW w:w="505" w:type="pct"/>
            <w:vAlign w:val="center"/>
          </w:tcPr>
          <w:p w14:paraId="75683CE5" w14:textId="258565BF" w:rsidR="008645B9" w:rsidRPr="00824DEE" w:rsidRDefault="008645B9" w:rsidP="006A6401">
            <w:pPr>
              <w:pStyle w:val="TableText"/>
            </w:pPr>
            <w:bookmarkStart w:id="192" w:name="_Ref223223727"/>
            <w:r>
              <w:t xml:space="preserve">( </w:t>
            </w:r>
            <w:r>
              <w:fldChar w:fldCharType="begin"/>
            </w:r>
            <w:r>
              <w:instrText xml:space="preserve"> SEQ ( \* ARABIC </w:instrText>
            </w:r>
            <w:r>
              <w:fldChar w:fldCharType="separate"/>
            </w:r>
            <w:r w:rsidR="00693217">
              <w:rPr>
                <w:noProof/>
              </w:rPr>
              <w:t>30</w:t>
            </w:r>
            <w:r>
              <w:fldChar w:fldCharType="end"/>
            </w:r>
            <w:r>
              <w:t xml:space="preserve"> )</w:t>
            </w:r>
            <w:bookmarkEnd w:id="192"/>
          </w:p>
        </w:tc>
      </w:tr>
    </w:tbl>
    <w:p w14:paraId="60B84A7D" w14:textId="77777777" w:rsidR="00716E95" w:rsidRPr="00824DEE" w:rsidRDefault="00716E95" w:rsidP="00716E95">
      <w:pPr>
        <w:pStyle w:val="ParText"/>
      </w:pPr>
      <w:r>
        <w:t>Importantly, 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681D0D01" w14:textId="0FE96D86" w:rsidR="0048150A" w:rsidRPr="00824DEE" w:rsidRDefault="0048150A" w:rsidP="0048150A">
      <w:pPr>
        <w:pStyle w:val="ParText"/>
      </w:pPr>
      <w:r>
        <w:lastRenderedPageBreak/>
        <w:t xml:space="preserve">The function </w:t>
      </w:r>
      <m:oMath>
        <m:sSub>
          <m:sSubPr>
            <m:ctrlPr>
              <w:rPr>
                <w:rFonts w:ascii="Cambria Math" w:hAnsi="Cambria Math"/>
                <w:sz w:val="20"/>
                <w:szCs w:val="18"/>
              </w:rPr>
            </m:ctrlPr>
          </m:sSubPr>
          <m:e>
            <m:r>
              <w:rPr>
                <w:rFonts w:ascii="Cambria Math" w:hAnsi="Cambria Math"/>
                <w:sz w:val="20"/>
                <w:szCs w:val="18"/>
              </w:rPr>
              <m:t>f</m:t>
            </m:r>
          </m:e>
          <m:sub>
            <m:r>
              <w:rPr>
                <w:rFonts w:ascii="Cambria Math" w:hAnsi="Cambria Math"/>
                <w:sz w:val="20"/>
                <w:szCs w:val="18"/>
              </w:rPr>
              <m:t>supp</m:t>
            </m:r>
          </m:sub>
        </m:sSub>
        <m:d>
          <m:dPr>
            <m:ctrlPr>
              <w:rPr>
                <w:rFonts w:ascii="Cambria Math" w:hAnsi="Cambria Math"/>
                <w:i/>
                <w:sz w:val="20"/>
                <w:szCs w:val="18"/>
              </w:rPr>
            </m:ctrlPr>
          </m:dPr>
          <m:e>
            <m:r>
              <w:rPr>
                <w:rFonts w:ascii="Cambria Math" w:hAnsi="Cambria Math"/>
                <w:sz w:val="20"/>
                <w:szCs w:val="18"/>
              </w:rPr>
              <m:t>⋅</m:t>
            </m:r>
          </m:e>
        </m:d>
      </m:oMath>
      <w:r>
        <w:rPr>
          <w:rFonts w:eastAsiaTheme="minorEastAsia"/>
        </w:rPr>
        <w:t xml:space="preserve"> </w:t>
      </w:r>
      <w:r>
        <w:t>is a suppression-to-mitigation mapping that converts operational capability and reachability into a normalized fuel-reduction (or mitigation) effect.</w:t>
      </w:r>
    </w:p>
    <w:p w14:paraId="72C376E3" w14:textId="2E91F583" w:rsidR="005F55ED" w:rsidRPr="00824DEE" w:rsidRDefault="005F55ED" w:rsidP="00756D51">
      <w:pPr>
        <w:pStyle w:val="ParText"/>
        <w:keepNext/>
        <w:rPr>
          <w:rFonts w:eastAsiaTheme="minorEastAsia"/>
          <w:b/>
          <w:bCs/>
        </w:rPr>
      </w:pPr>
      <w:r>
        <w:rPr>
          <w:b/>
          <w:bCs/>
          <w:u w:val="single"/>
        </w:rPr>
        <w:t xml:space="preserve">Fire Intensity Evolution </w:t>
      </w:r>
      <m:oMath>
        <m:sSub>
          <m:sSubPr>
            <m:ctrlPr>
              <w:rPr>
                <w:rFonts w:ascii="Cambria Math" w:hAnsi="Cambria Math"/>
                <w:b/>
                <w:bCs/>
              </w:rPr>
            </m:ctrlPr>
          </m:sSubPr>
          <m:e>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→I</m:t>
            </m:r>
          </m:e>
          <m:sub>
            <m:r>
              <m:rPr>
                <m:sty m:val="bi"/>
              </m:rPr>
              <w:rPr>
                <w:rFonts w:ascii="Cambria Math" w:hAnsi="Cambria Math"/>
              </w:rPr>
              <m:t>k+1</m:t>
            </m:r>
          </m:sub>
        </m:sSub>
        <m:d>
          <m:dPr>
            <m:ctrlPr>
              <w:rPr>
                <w:rFonts w:ascii="Cambria Math" w:hAnsi="Cambria Math"/>
                <w:b/>
                <w:bCs/>
                <w:i/>
              </w:rPr>
            </m:ctrlPr>
          </m:dPr>
          <m:e>
            <m:r>
              <m:rPr>
                <m:sty m:val="bi"/>
              </m:rPr>
              <w:rPr>
                <w:rFonts w:ascii="Cambria Math" w:hAnsi="Cambria Math"/>
              </w:rPr>
              <m:t>x,y</m:t>
            </m:r>
          </m:e>
        </m:d>
      </m:oMath>
    </w:p>
    <w:p w14:paraId="79D3C8AC" w14:textId="669F2ACA" w:rsidR="00DB5474" w:rsidRPr="00824DEE"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693217">
        <w:t xml:space="preserve">( </w:t>
      </w:r>
      <w:r w:rsidR="00693217">
        <w:rPr>
          <w:noProof/>
        </w:rPr>
        <w:t>31</w:t>
      </w:r>
      <w:r w:rsidR="00693217">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824DEE" w14:paraId="040EAD63" w14:textId="77777777" w:rsidTr="00B517B6">
        <w:tc>
          <w:tcPr>
            <w:tcW w:w="4495" w:type="pct"/>
            <w:vAlign w:val="center"/>
          </w:tcPr>
          <w:p w14:paraId="45FB7A99" w14:textId="33F25EE2" w:rsidR="00B517B6" w:rsidRPr="00824DEE" w:rsidRDefault="00000000" w:rsidP="006601CA">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5205DB85" w14:textId="4D8CBFC6" w:rsidR="0039220E" w:rsidRPr="00824DEE" w:rsidRDefault="00000000" w:rsidP="006601CA">
            <w:pPr>
              <w:pStyle w:val="TableText"/>
            </w:pP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local fire strength function (Appendix </w:t>
            </w:r>
            <w:r>
              <w:fldChar w:fldCharType="begin"/>
            </w:r>
            <w:r>
              <w:instrText xml:space="preserve"> REF _Ref223266063 \n \h </w:instrText>
            </w:r>
            <w:r>
              <w:fldChar w:fldCharType="separate"/>
            </w:r>
            <w:r w:rsidR="00693217">
              <w:t>C</w:t>
            </w:r>
            <w:r>
              <w:fldChar w:fldCharType="end"/>
            </w:r>
            <w:r>
              <w:t>)</w:t>
            </w:r>
          </w:p>
          <w:p w14:paraId="60B4FF3A" w14:textId="0C24EC8A" w:rsidR="00AB51AD" w:rsidRPr="00824DEE" w:rsidRDefault="00000000" w:rsidP="00AB51AD">
            <w:pPr>
              <w:pStyle w:val="TableText"/>
            </w:pP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the available combustible mass</w:t>
            </w:r>
          </w:p>
          <w:p w14:paraId="1AB04D28" w14:textId="5F90AED6" w:rsidR="00AB51AD" w:rsidRPr="00824DEE" w:rsidRDefault="00000000" w:rsidP="00AB51AD">
            <w:pPr>
              <w:pStyle w:val="TableText"/>
            </w:pP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wind speed</w:t>
            </w:r>
          </w:p>
          <w:p w14:paraId="6A169FCA" w14:textId="1C224808" w:rsidR="00AB51AD" w:rsidRPr="00A71E80" w:rsidRDefault="00000000" w:rsidP="006601CA">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terrain slope</w:t>
            </w:r>
          </w:p>
        </w:tc>
        <w:tc>
          <w:tcPr>
            <w:tcW w:w="505" w:type="pct"/>
            <w:vAlign w:val="center"/>
          </w:tcPr>
          <w:p w14:paraId="00FCF9FA" w14:textId="4F4BDC0E" w:rsidR="00B517B6" w:rsidRPr="00824DEE" w:rsidRDefault="00B517B6" w:rsidP="006601CA">
            <w:pPr>
              <w:pStyle w:val="TableText"/>
            </w:pPr>
            <w:bookmarkStart w:id="193" w:name="_Ref223266235"/>
            <w:r>
              <w:t xml:space="preserve">( </w:t>
            </w:r>
            <w:r>
              <w:fldChar w:fldCharType="begin"/>
            </w:r>
            <w:r>
              <w:instrText xml:space="preserve"> SEQ ( \* ARABIC </w:instrText>
            </w:r>
            <w:r>
              <w:fldChar w:fldCharType="separate"/>
            </w:r>
            <w:r w:rsidR="00693217">
              <w:rPr>
                <w:noProof/>
              </w:rPr>
              <w:t>31</w:t>
            </w:r>
            <w:r>
              <w:fldChar w:fldCharType="end"/>
            </w:r>
            <w:r>
              <w:t xml:space="preserve"> )</w:t>
            </w:r>
            <w:bookmarkEnd w:id="193"/>
          </w:p>
        </w:tc>
      </w:tr>
    </w:tbl>
    <w:p w14:paraId="2618FA49" w14:textId="0B00A5A2" w:rsidR="00AB51AD" w:rsidRPr="00824DEE" w:rsidRDefault="00DB5474" w:rsidP="00DB5474">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4D88164B" w:rsidR="00DE17FF" w:rsidRPr="00824DEE" w:rsidRDefault="00DE17FF" w:rsidP="00DE17FF">
      <w:pPr>
        <w:pStyle w:val="ParText"/>
        <w:rPr>
          <w:b/>
          <w:bCs/>
          <w:u w:val="single"/>
        </w:rPr>
      </w:pPr>
      <w:r>
        <w:rPr>
          <w:b/>
          <w:bCs/>
          <w:u w:val="single"/>
        </w:rPr>
        <w:t xml:space="preserve">Ignition Time Evolution </w:t>
      </w:r>
      <m:oMath>
        <m:sSub>
          <m:sSubPr>
            <m:ctrlPr>
              <w:rPr>
                <w:rFonts w:ascii="Cambria Math" w:hAnsi="Cambria Math"/>
                <w:b/>
                <w:bCs/>
              </w:rPr>
            </m:ctrlPr>
          </m:sSubPr>
          <m:e>
            <m:sSub>
              <m:sSubPr>
                <m:ctrlPr>
                  <w:rPr>
                    <w:rFonts w:ascii="Cambria Math" w:hAnsi="Cambria Math"/>
                    <w:b/>
                    <w:bCs/>
                  </w:rPr>
                </m:ctrlPr>
              </m:sSubPr>
              <m:e>
                <m:r>
                  <m:rPr>
                    <m:sty m:val="bi"/>
                  </m:rPr>
                  <w:rPr>
                    <w:rFonts w:ascii="Cambria Math" w:hAnsi="Cambria Math"/>
                  </w:rPr>
                  <m:t xml:space="preserve">τ </m:t>
                </m:r>
              </m:e>
              <m:sub>
                <m:r>
                  <m:rPr>
                    <m:sty m:val="bi"/>
                  </m:rPr>
                  <w:rPr>
                    <w:rFonts w:ascii="Cambria Math" w:hAnsi="Cambria Math"/>
                  </w:rPr>
                  <m:t>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→τ</m:t>
            </m:r>
          </m:e>
          <m:sub>
            <m:r>
              <m:rPr>
                <m:sty m:val="bi"/>
              </m:rPr>
              <w:rPr>
                <w:rFonts w:ascii="Cambria Math" w:hAnsi="Cambria Math"/>
              </w:rPr>
              <m:t>k+1</m:t>
            </m:r>
          </m:sub>
        </m:sSub>
        <m:d>
          <m:dPr>
            <m:ctrlPr>
              <w:rPr>
                <w:rFonts w:ascii="Cambria Math" w:hAnsi="Cambria Math"/>
                <w:b/>
                <w:bCs/>
                <w:i/>
              </w:rPr>
            </m:ctrlPr>
          </m:dPr>
          <m:e>
            <m:r>
              <m:rPr>
                <m:sty m:val="bi"/>
              </m:rPr>
              <w:rPr>
                <w:rFonts w:ascii="Cambria Math" w:hAnsi="Cambria Math"/>
              </w:rPr>
              <m:t>x,y</m:t>
            </m:r>
          </m:e>
        </m:d>
      </m:oMath>
    </w:p>
    <w:p w14:paraId="1AC78EC5" w14:textId="1127C324" w:rsidR="00DE17FF" w:rsidRPr="00824DEE"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693217">
        <w:t xml:space="preserve">( </w:t>
      </w:r>
      <w:r w:rsidR="00693217">
        <w:rPr>
          <w:noProof/>
        </w:rPr>
        <w:t>32</w:t>
      </w:r>
      <w:r w:rsidR="00693217">
        <w:t xml:space="preserve"> )</w:t>
      </w:r>
      <w:r>
        <w:fldChar w:fldCharType="end"/>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824DEE" w14:paraId="50D40393" w14:textId="77777777" w:rsidTr="006601CA">
        <w:tc>
          <w:tcPr>
            <w:tcW w:w="4495" w:type="pct"/>
            <w:vAlign w:val="center"/>
          </w:tcPr>
          <w:p w14:paraId="10D92168" w14:textId="5951447B" w:rsidR="005F3FAF" w:rsidRPr="00824DEE"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23FD1A53" w:rsidR="005F3FAF" w:rsidRPr="00824DEE" w:rsidRDefault="005F3FAF" w:rsidP="006601CA">
            <w:pPr>
              <w:pStyle w:val="TableText"/>
            </w:pPr>
            <w:bookmarkStart w:id="194" w:name="_Ref223262190"/>
            <w:r>
              <w:t xml:space="preserve">( </w:t>
            </w:r>
            <w:r>
              <w:fldChar w:fldCharType="begin"/>
            </w:r>
            <w:r>
              <w:instrText xml:space="preserve"> SEQ ( \* ARABIC </w:instrText>
            </w:r>
            <w:r>
              <w:fldChar w:fldCharType="separate"/>
            </w:r>
            <w:r w:rsidR="00693217">
              <w:rPr>
                <w:noProof/>
              </w:rPr>
              <w:t>32</w:t>
            </w:r>
            <w:r>
              <w:fldChar w:fldCharType="end"/>
            </w:r>
            <w:r>
              <w:t xml:space="preserve"> )</w:t>
            </w:r>
            <w:bookmarkEnd w:id="194"/>
          </w:p>
        </w:tc>
      </w:tr>
    </w:tbl>
    <w:p w14:paraId="4EC81F58" w14:textId="77777777" w:rsidR="00282F68" w:rsidRPr="00824DEE" w:rsidRDefault="00282F68" w:rsidP="00282F68">
      <w:pPr>
        <w:pStyle w:val="ParText"/>
      </w:pPr>
      <w:r>
        <w:t>This update has three distinct operational meanings:</w:t>
      </w:r>
    </w:p>
    <w:p w14:paraId="51E1044A" w14:textId="2B272504" w:rsidR="00282F68" w:rsidRPr="00824DEE" w:rsidRDefault="00282F68" w:rsidP="005D34A4">
      <w:pPr>
        <w:pStyle w:val="ParText"/>
        <w:numPr>
          <w:ilvl w:val="0"/>
          <w:numId w:val="14"/>
        </w:numPr>
      </w:pPr>
      <w:r>
        <w:rPr>
          <w:b/>
          <w:bCs/>
        </w:rPr>
        <w:lastRenderedPageBreak/>
        <w:t xml:space="preserve">Ignition Initialization: </w:t>
      </w:r>
      <w:r>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Pr>
          <w:rFonts w:eastAsiaTheme="minorEastAsia"/>
        </w:rPr>
        <w:t xml:space="preserve">. </w:t>
      </w:r>
      <w:r>
        <w:t>This marks the start of a new combustion phase.</w:t>
      </w:r>
    </w:p>
    <w:p w14:paraId="7CE325A8" w14:textId="77FB0840" w:rsidR="00282F68" w:rsidRPr="00824DEE" w:rsidRDefault="00282F68" w:rsidP="005D34A4">
      <w:pPr>
        <w:pStyle w:val="ParText"/>
        <w:numPr>
          <w:ilvl w:val="0"/>
          <w:numId w:val="15"/>
        </w:numPr>
      </w:pPr>
      <w:r>
        <w:rPr>
          <w:b/>
          <w:bCs/>
        </w:rPr>
        <w:t xml:space="preserve">Active Burning Progression: </w:t>
      </w:r>
      <w:r>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Pr>
          <w:rFonts w:eastAsiaTheme="minorEastAsia"/>
        </w:rPr>
        <w:t xml:space="preserve"> </w:t>
      </w:r>
      <w:r>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measures the residence time of active combustion at the cell.</w:t>
      </w:r>
    </w:p>
    <w:p w14:paraId="2A7C2B3D" w14:textId="6A58C205" w:rsidR="00282F68" w:rsidRPr="00824DEE" w:rsidRDefault="00282F68" w:rsidP="005D34A4">
      <w:pPr>
        <w:pStyle w:val="ParText"/>
        <w:numPr>
          <w:ilvl w:val="0"/>
          <w:numId w:val="16"/>
        </w:numPr>
      </w:pPr>
      <w:r>
        <w:rPr>
          <w:b/>
          <w:bCs/>
        </w:rPr>
        <w:t xml:space="preserve">Extinction Reset: </w:t>
      </w:r>
      <w:r>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Pr>
          <w:rFonts w:eastAsiaTheme="minorEastAsia"/>
        </w:rPr>
        <w:t xml:space="preserve"> </w:t>
      </w:r>
      <w:r>
        <w:t>the ignition clock resets to 0. It ensures extinguished cells carry no residual temporal memory.</w:t>
      </w:r>
    </w:p>
    <w:p w14:paraId="7EDCC74E" w14:textId="3C547C10" w:rsidR="00282F68" w:rsidRPr="00824DEE" w:rsidRDefault="00000000" w:rsidP="00282F68">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eastAsiaTheme="minorEastAsia"/>
        </w:rPr>
        <w:t xml:space="preserve"> </w:t>
      </w:r>
      <w:r>
        <w:t>does not feed back into the burning activation condition in the present model, preserving the separation between physical fire dynamics and temporal descriptors.</w:t>
      </w:r>
    </w:p>
    <w:p w14:paraId="22548A7D" w14:textId="02DF90C9" w:rsidR="0048150A" w:rsidRPr="00824DEE" w:rsidRDefault="00B541D9" w:rsidP="00636A1F">
      <w:pPr>
        <w:pStyle w:val="Heading3"/>
      </w:pPr>
      <w:bookmarkStart w:id="195" w:name="_Ref223267986"/>
      <w:bookmarkStart w:id="196" w:name="_Toc234359323"/>
      <w:r>
        <w:t>Mathematical Formulation of Interaction and Scenario Control</w:t>
      </w:r>
      <w:bookmarkEnd w:id="195"/>
      <w:bookmarkEnd w:id="196"/>
    </w:p>
    <w:p w14:paraId="3D17EA19" w14:textId="77777777" w:rsidR="005662D7" w:rsidRPr="00824DEE" w:rsidRDefault="005B1532" w:rsidP="00705014">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In contrast to conventional simulation systems where user actions may directly alter system states, the proposed framework enforces strict state immutability and represents interaction as a structured transformation applied to the input and decision-context layers. </w:t>
      </w:r>
    </w:p>
    <w:p w14:paraId="6D8F49F6" w14:textId="30EC89D4" w:rsidR="005B1532" w:rsidRPr="00824DEE" w:rsidRDefault="00363AEC" w:rsidP="00705014">
      <w:pPr>
        <w:pStyle w:val="ParText"/>
        <w:rPr>
          <w:lang w:eastAsia="ja-JP"/>
        </w:rPr>
      </w:pPr>
      <w:r>
        <w:rPr>
          <w:lang w:eastAsia="ja-JP"/>
        </w:rPr>
        <w:t xml:space="preserve">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User interaction is modeled through an operator as </w:t>
      </w:r>
      <w:r>
        <w:rPr>
          <w:lang w:eastAsia="ja-JP"/>
        </w:rPr>
        <w:fldChar w:fldCharType="begin"/>
      </w:r>
      <w:r>
        <w:rPr>
          <w:lang w:eastAsia="ja-JP"/>
        </w:rPr>
        <w:instrText xml:space="preserve"> REF _Ref225710927 \h </w:instrText>
      </w:r>
      <w:r>
        <w:rPr>
          <w:lang w:eastAsia="ja-JP"/>
        </w:rPr>
      </w:r>
      <w:r>
        <w:rPr>
          <w:lang w:eastAsia="ja-JP"/>
        </w:rPr>
        <w:fldChar w:fldCharType="separate"/>
      </w:r>
      <w:r w:rsidR="00693217">
        <w:t xml:space="preserve">( </w:t>
      </w:r>
      <w:r w:rsidR="00693217">
        <w:rPr>
          <w:noProof/>
        </w:rPr>
        <w:t>33</w:t>
      </w:r>
      <w:r w:rsidR="00693217">
        <w:t xml:space="preserve"> )</w:t>
      </w:r>
      <w:r>
        <w:rPr>
          <w:lang w:eastAsia="ja-JP"/>
        </w:rPr>
        <w:fldChar w:fldCharType="end"/>
      </w:r>
      <w:r>
        <w:rPr>
          <w:lang w:eastAsia="ja-JP"/>
        </w:rPr>
        <w:t xml:space="preserve"> where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
          <m:dPr>
            <m:ctrlPr>
              <w:rPr>
                <w:rFonts w:ascii="Cambria Math" w:hAnsi="Cambria Math"/>
                <w:i/>
                <w:lang w:eastAsia="ja-JP"/>
              </w:rPr>
            </m:ctrlPr>
          </m:dPr>
          <m:e>
            <m:r>
              <w:rPr>
                <w:rFonts w:ascii="Cambria Math" w:hAnsi="Cambria Math"/>
                <w:lang w:eastAsia="ja-JP"/>
              </w:rPr>
              <m:t>⋅</m:t>
            </m:r>
          </m:e>
        </m:d>
      </m:oMath>
      <w:r>
        <w:rPr>
          <w:lang w:eastAsia="ja-JP"/>
        </w:rPr>
        <w:t xml:space="preserve"> represents controlled modifications applied through the UI. This operator enables the user to intervene in both the simulation input layer and the decision-context layer without introducing a separate input category.</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14353B" w:rsidRPr="00824DEE" w14:paraId="7A0A8E86" w14:textId="77777777" w:rsidTr="00F87B1F">
        <w:tc>
          <w:tcPr>
            <w:tcW w:w="4495" w:type="pct"/>
            <w:vAlign w:val="center"/>
          </w:tcPr>
          <w:p w14:paraId="039E612D" w14:textId="79483935" w:rsidR="0014353B" w:rsidRPr="00824DEE" w:rsidRDefault="00000000" w:rsidP="00F87B1F">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6E02BC9C" w14:textId="7D51847D" w:rsidR="0014353B" w:rsidRPr="00824DEE" w:rsidRDefault="0014353B" w:rsidP="00F87B1F">
            <w:pPr>
              <w:pStyle w:val="TableText"/>
            </w:pPr>
            <w:bookmarkStart w:id="197" w:name="_Ref225710927"/>
            <w:r>
              <w:t xml:space="preserve">( </w:t>
            </w:r>
            <w:r>
              <w:fldChar w:fldCharType="begin"/>
            </w:r>
            <w:r>
              <w:instrText xml:space="preserve"> SEQ ( \* ARABIC </w:instrText>
            </w:r>
            <w:r>
              <w:fldChar w:fldCharType="separate"/>
            </w:r>
            <w:r w:rsidR="00693217">
              <w:rPr>
                <w:noProof/>
              </w:rPr>
              <w:t>33</w:t>
            </w:r>
            <w:r>
              <w:fldChar w:fldCharType="end"/>
            </w:r>
            <w:r>
              <w:t xml:space="preserve"> )</w:t>
            </w:r>
            <w:bookmarkEnd w:id="197"/>
          </w:p>
        </w:tc>
      </w:tr>
    </w:tbl>
    <w:p w14:paraId="4635C8C8" w14:textId="7283AB20" w:rsidR="00705014" w:rsidRPr="00824DEE" w:rsidRDefault="00744E48" w:rsidP="00744E48">
      <w:pPr>
        <w:pStyle w:val="ParText"/>
        <w:rPr>
          <w:lang w:eastAsia="ja-JP"/>
        </w:rPr>
      </w:pPr>
      <w:r>
        <w:rPr>
          <w:b/>
          <w:bCs/>
        </w:rPr>
        <w:lastRenderedPageBreak/>
        <w:t xml:space="preserve">Definition </w:t>
      </w:r>
      <w:r>
        <w:rPr>
          <w:b/>
          <w:bCs/>
        </w:rPr>
        <w:fldChar w:fldCharType="begin"/>
      </w:r>
      <w:r>
        <w:rPr>
          <w:b/>
          <w:bCs/>
        </w:rPr>
        <w:instrText xml:space="preserve"> STYLEREF 1 \s </w:instrText>
      </w:r>
      <w:r>
        <w:rPr>
          <w:b/>
          <w:bCs/>
        </w:rPr>
        <w:fldChar w:fldCharType="separate"/>
      </w:r>
      <w:r w:rsidR="00693217">
        <w:rPr>
          <w:b/>
          <w:bCs/>
          <w:noProof/>
        </w:rPr>
        <w:t>3</w:t>
      </w:r>
      <w:r>
        <w:rPr>
          <w:b/>
          <w:bCs/>
        </w:rPr>
        <w:fldChar w:fldCharType="end"/>
      </w:r>
      <w:r>
        <w:rPr>
          <w:b/>
          <w:bCs/>
        </w:rPr>
        <w:t>.</w:t>
      </w:r>
      <w:r>
        <w:rPr>
          <w:b/>
          <w:bCs/>
        </w:rPr>
        <w:fldChar w:fldCharType="begin"/>
      </w:r>
      <w:r>
        <w:rPr>
          <w:b/>
          <w:bCs/>
        </w:rPr>
        <w:instrText xml:space="preserve"> SEQ Definition \* ARABIC \s 1 </w:instrText>
      </w:r>
      <w:r>
        <w:rPr>
          <w:b/>
          <w:bCs/>
        </w:rPr>
        <w:fldChar w:fldCharType="separate"/>
      </w:r>
      <w:r w:rsidR="00693217">
        <w:rPr>
          <w:b/>
          <w:bCs/>
          <w:noProof/>
        </w:rPr>
        <w:t>1</w:t>
      </w:r>
      <w:r>
        <w:rPr>
          <w:b/>
          <w:bCs/>
        </w:rPr>
        <w:fldChar w:fldCharType="end"/>
      </w:r>
      <w:r>
        <w:rPr>
          <w:b/>
          <w:bCs/>
          <w:lang w:eastAsia="ja-JP"/>
        </w:rPr>
        <w:t xml:space="preserve"> (User Interaction Operator).</w:t>
      </w:r>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693217">
        <w:t xml:space="preserve">( </w:t>
      </w:r>
      <w:r w:rsidR="00693217">
        <w:rPr>
          <w:noProof/>
        </w:rPr>
        <w:t>34</w:t>
      </w:r>
      <w:r w:rsidR="00693217">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824DEE" w14:paraId="4F861F18" w14:textId="77777777" w:rsidTr="004B5B2D">
        <w:tc>
          <w:tcPr>
            <w:tcW w:w="4495" w:type="pct"/>
            <w:vAlign w:val="center"/>
          </w:tcPr>
          <w:p w14:paraId="4686DBCF" w14:textId="77777777" w:rsidR="00705014" w:rsidRPr="00824DEE"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824DEE"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277D0453" w:rsidR="00705014" w:rsidRPr="00824DEE" w:rsidRDefault="00705014" w:rsidP="004B5B2D">
            <w:pPr>
              <w:pStyle w:val="TableText"/>
            </w:pPr>
            <w:bookmarkStart w:id="198" w:name="_Ref226592031"/>
            <w:r>
              <w:t xml:space="preserve">( </w:t>
            </w:r>
            <w:r>
              <w:fldChar w:fldCharType="begin"/>
            </w:r>
            <w:r>
              <w:instrText xml:space="preserve"> SEQ ( \* ARABIC </w:instrText>
            </w:r>
            <w:r>
              <w:fldChar w:fldCharType="separate"/>
            </w:r>
            <w:r w:rsidR="00693217">
              <w:rPr>
                <w:noProof/>
              </w:rPr>
              <w:t>34</w:t>
            </w:r>
            <w:r>
              <w:fldChar w:fldCharType="end"/>
            </w:r>
            <w:r>
              <w:t xml:space="preserve"> )</w:t>
            </w:r>
            <w:bookmarkEnd w:id="198"/>
          </w:p>
        </w:tc>
      </w:tr>
    </w:tbl>
    <w:p w14:paraId="2C07F705" w14:textId="3CE98125" w:rsidR="00815263" w:rsidRPr="00824DEE" w:rsidRDefault="00705014" w:rsidP="00815263">
      <w:pPr>
        <w:rPr>
          <w:rFonts w:eastAsiaTheme="majorEastAsia" w:cstheme="majorBidi"/>
          <w:lang w:eastAsia="ja-JP"/>
        </w:rPr>
      </w:pPr>
      <w:r>
        <w:rPr>
          <w:lang w:eastAsia="ja-JP"/>
        </w:rPr>
        <w:t xml:space="preserve">The operator acts independently on five admissible inputs.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693217">
        <w:t xml:space="preserve">Table </w:t>
      </w:r>
      <w:r w:rsidR="00693217">
        <w:rPr>
          <w:noProof/>
        </w:rPr>
        <w:t>3</w:t>
      </w:r>
      <w:r w:rsidR="00693217">
        <w:t>.</w:t>
      </w:r>
      <w:r w:rsidR="00693217">
        <w:rPr>
          <w:noProof/>
        </w:rPr>
        <w:t>1</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p>
    <w:p w14:paraId="5F081F51" w14:textId="38087FB4" w:rsidR="00705014" w:rsidRPr="00824DEE" w:rsidRDefault="00705014" w:rsidP="00705014">
      <w:pPr>
        <w:pStyle w:val="Caption"/>
        <w:keepNext/>
      </w:pPr>
      <w:bookmarkStart w:id="199" w:name="_Ref226592179"/>
      <w:bookmarkStart w:id="200" w:name="_Toc234359346"/>
      <w:r>
        <w:t xml:space="preserve">Table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Table \* ARABIC \s 1 </w:instrText>
      </w:r>
      <w:r>
        <w:fldChar w:fldCharType="separate"/>
      </w:r>
      <w:r w:rsidR="00693217">
        <w:rPr>
          <w:noProof/>
        </w:rPr>
        <w:t>1</w:t>
      </w:r>
      <w:r>
        <w:fldChar w:fldCharType="end"/>
      </w:r>
      <w:bookmarkEnd w:id="199"/>
      <w:r>
        <w:t xml:space="preserve"> </w:t>
      </w:r>
      <w:r>
        <w:rPr>
          <w:rFonts w:eastAsiaTheme="majorEastAsia" w:cstheme="majorBidi"/>
          <w:lang w:eastAsia="ja-JP"/>
        </w:rPr>
        <w:t>Admissible transformations of interaction operator</w:t>
      </w:r>
      <w:bookmarkEnd w:id="200"/>
    </w:p>
    <w:tbl>
      <w:tblPr>
        <w:tblStyle w:val="GridTable1Light"/>
        <w:tblW w:w="0" w:type="auto"/>
        <w:tblLook w:val="04A0" w:firstRow="1" w:lastRow="0" w:firstColumn="1" w:lastColumn="0" w:noHBand="0" w:noVBand="1"/>
      </w:tblPr>
      <w:tblGrid>
        <w:gridCol w:w="1980"/>
        <w:gridCol w:w="4394"/>
        <w:gridCol w:w="1663"/>
      </w:tblGrid>
      <w:tr w:rsidR="00705014" w:rsidRPr="00824DEE"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824DEE" w:rsidRDefault="00705014" w:rsidP="00705014">
            <w:pPr>
              <w:pStyle w:val="TableText"/>
              <w:rPr>
                <w:lang w:eastAsia="ja-JP"/>
              </w:rPr>
            </w:pPr>
            <w:r>
              <w:rPr>
                <w:lang w:eastAsia="ja-JP"/>
              </w:rPr>
              <w:t>Component</w:t>
            </w:r>
          </w:p>
        </w:tc>
        <w:tc>
          <w:tcPr>
            <w:tcW w:w="4394" w:type="dxa"/>
            <w:hideMark/>
          </w:tcPr>
          <w:p w14:paraId="554D7528" w14:textId="77777777" w:rsidR="00705014" w:rsidRPr="00824DEE"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663" w:type="dxa"/>
            <w:hideMark/>
          </w:tcPr>
          <w:p w14:paraId="17946224" w14:textId="77777777" w:rsidR="00705014" w:rsidRPr="00824DEE"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824DEE"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A71E80" w:rsidRDefault="00705014" w:rsidP="00705014">
            <w:pPr>
              <w:pStyle w:val="TableText"/>
              <w:rPr>
                <w:b w:val="0"/>
                <w:bCs w:val="0"/>
                <w:lang w:val="fr-BE" w:eastAsia="ja-JP"/>
              </w:rPr>
            </w:pPr>
            <w:r>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824DEE"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824DEE" w:rsidRDefault="00705014" w:rsidP="00705014">
            <w:pPr>
              <w:pStyle w:val="TableText"/>
              <w:rPr>
                <w:b w:val="0"/>
                <w:bCs w:val="0"/>
                <w:lang w:eastAsia="ja-JP"/>
              </w:rPr>
            </w:pPr>
            <w:r>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824DEE"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824DEE" w:rsidRDefault="00705014" w:rsidP="00705014">
            <w:pPr>
              <w:pStyle w:val="TableText"/>
              <w:rPr>
                <w:b w:val="0"/>
                <w:bCs w:val="0"/>
                <w:lang w:eastAsia="ja-JP"/>
              </w:rPr>
            </w:pPr>
            <w:r>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824DEE"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824DEE" w:rsidRDefault="00705014" w:rsidP="00705014">
            <w:pPr>
              <w:pStyle w:val="TableText"/>
              <w:rPr>
                <w:b w:val="0"/>
                <w:bCs w:val="0"/>
                <w:lang w:eastAsia="ja-JP"/>
              </w:rPr>
            </w:pPr>
            <w:r>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824DEE"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824DEE" w:rsidRDefault="00705014" w:rsidP="00705014">
            <w:pPr>
              <w:pStyle w:val="TableText"/>
              <w:rPr>
                <w:b w:val="0"/>
                <w:bCs w:val="0"/>
                <w:lang w:eastAsia="ja-JP"/>
              </w:rPr>
            </w:pPr>
            <w:r>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824DEE"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824DEE" w:rsidRDefault="00815263" w:rsidP="00705014">
      <w:pPr>
        <w:rPr>
          <w:rFonts w:eastAsiaTheme="majorEastAsia" w:cstheme="majorBidi"/>
          <w:b/>
          <w:bCs/>
          <w:lang w:eastAsia="ja-JP"/>
        </w:rPr>
      </w:pPr>
    </w:p>
    <w:p w14:paraId="58627278" w14:textId="2C7A895D" w:rsidR="00705014" w:rsidRPr="00824DEE" w:rsidRDefault="00744E48" w:rsidP="00744E48">
      <w:pPr>
        <w:pStyle w:val="ParText"/>
        <w:rPr>
          <w:lang w:eastAsia="ja-JP"/>
        </w:rPr>
      </w:pPr>
      <w:r>
        <w:rPr>
          <w:b/>
          <w:bCs/>
        </w:rPr>
        <w:t xml:space="preserve">Remark </w:t>
      </w:r>
      <w:r>
        <w:rPr>
          <w:b/>
          <w:bCs/>
        </w:rPr>
        <w:fldChar w:fldCharType="begin"/>
      </w:r>
      <w:r>
        <w:rPr>
          <w:b/>
          <w:bCs/>
        </w:rPr>
        <w:instrText xml:space="preserve"> STYLEREF 1 \s </w:instrText>
      </w:r>
      <w:r>
        <w:rPr>
          <w:b/>
          <w:bCs/>
        </w:rPr>
        <w:fldChar w:fldCharType="separate"/>
      </w:r>
      <w:r w:rsidR="00693217">
        <w:rPr>
          <w:b/>
          <w:bCs/>
          <w:noProof/>
        </w:rPr>
        <w:t>3</w:t>
      </w:r>
      <w:r>
        <w:rPr>
          <w:b/>
          <w:bCs/>
        </w:rPr>
        <w:fldChar w:fldCharType="end"/>
      </w:r>
      <w:r>
        <w:rPr>
          <w:b/>
          <w:bCs/>
        </w:rPr>
        <w:t>.</w:t>
      </w:r>
      <w:r>
        <w:rPr>
          <w:b/>
          <w:bCs/>
        </w:rPr>
        <w:fldChar w:fldCharType="begin"/>
      </w:r>
      <w:r>
        <w:rPr>
          <w:b/>
          <w:bCs/>
        </w:rPr>
        <w:instrText xml:space="preserve"> SEQ Remark \* ARABIC \s 1 </w:instrText>
      </w:r>
      <w:r>
        <w:rPr>
          <w:b/>
          <w:bCs/>
        </w:rPr>
        <w:fldChar w:fldCharType="separate"/>
      </w:r>
      <w:r w:rsidR="00693217">
        <w:rPr>
          <w:b/>
          <w:bCs/>
          <w:noProof/>
        </w:rPr>
        <w:t>1</w:t>
      </w:r>
      <w:r>
        <w:rPr>
          <w:b/>
          <w:bCs/>
        </w:rPr>
        <w:fldChar w:fldCharType="end"/>
      </w:r>
      <w:r>
        <w:rPr>
          <w:b/>
          <w:bCs/>
          <w:lang w:eastAsia="ja-JP"/>
        </w:rPr>
        <w:t xml:space="preserve"> (State Immutability):</w:t>
      </w:r>
      <w:r>
        <w:rPr>
          <w:lang w:eastAsia="ja-JP"/>
        </w:rPr>
        <w:t xml:space="preserve"> 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user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xml:space="preserve">, preserving the causal structure and state immutability established in </w:t>
      </w:r>
      <w:r>
        <w:rPr>
          <w:lang w:eastAsia="ja-JP"/>
        </w:rPr>
        <w:t>Section 3.1</w:t>
      </w:r>
      <w:r>
        <w:rPr>
          <w:lang w:eastAsia="ja-JP"/>
        </w:rPr>
        <w:t xml:space="preserve">. </w:t>
      </w:r>
    </w:p>
    <w:p w14:paraId="53CE5815" w14:textId="72308FA3" w:rsidR="00705014" w:rsidRPr="00824DEE" w:rsidRDefault="00744E48" w:rsidP="00705014">
      <w:pPr>
        <w:rPr>
          <w:rFonts w:eastAsiaTheme="majorEastAsia" w:cstheme="majorBidi"/>
          <w:lang w:eastAsia="ja-JP"/>
        </w:rPr>
      </w:pPr>
      <w:r>
        <w:rPr>
          <w:b/>
          <w:bCs/>
        </w:rPr>
        <w:lastRenderedPageBreak/>
        <w:t xml:space="preserve">Remark </w:t>
      </w:r>
      <w:r>
        <w:rPr>
          <w:b/>
          <w:bCs/>
        </w:rPr>
        <w:fldChar w:fldCharType="begin"/>
      </w:r>
      <w:r>
        <w:rPr>
          <w:b/>
          <w:bCs/>
        </w:rPr>
        <w:instrText xml:space="preserve"> STYLEREF 1 \s </w:instrText>
      </w:r>
      <w:r>
        <w:rPr>
          <w:b/>
          <w:bCs/>
        </w:rPr>
        <w:fldChar w:fldCharType="separate"/>
      </w:r>
      <w:r w:rsidR="00693217">
        <w:rPr>
          <w:b/>
          <w:bCs/>
          <w:noProof/>
        </w:rPr>
        <w:t>3</w:t>
      </w:r>
      <w:r>
        <w:rPr>
          <w:b/>
          <w:bCs/>
        </w:rPr>
        <w:fldChar w:fldCharType="end"/>
      </w:r>
      <w:r>
        <w:rPr>
          <w:b/>
          <w:bCs/>
        </w:rPr>
        <w:t>.</w:t>
      </w:r>
      <w:r>
        <w:rPr>
          <w:b/>
          <w:bCs/>
        </w:rPr>
        <w:fldChar w:fldCharType="begin"/>
      </w:r>
      <w:r>
        <w:rPr>
          <w:b/>
          <w:bCs/>
        </w:rPr>
        <w:instrText xml:space="preserve"> SEQ Remark \* ARABIC \s 1 </w:instrText>
      </w:r>
      <w:r>
        <w:rPr>
          <w:b/>
          <w:bCs/>
        </w:rPr>
        <w:fldChar w:fldCharType="separate"/>
      </w:r>
      <w:r w:rsidR="00693217">
        <w:rPr>
          <w:b/>
          <w:bCs/>
          <w:noProof/>
        </w:rPr>
        <w:t>2</w:t>
      </w:r>
      <w:r>
        <w:rPr>
          <w:b/>
          <w:bCs/>
        </w:rPr>
        <w:fldChar w:fldCharType="end"/>
      </w:r>
      <w:r>
        <w:rPr>
          <w:rFonts w:eastAsiaTheme="majorEastAsia" w:cstheme="majorBidi"/>
          <w:b/>
          <w:bCs/>
          <w:lang w:eastAsia="ja-JP"/>
        </w:rPr>
        <w:t xml:space="preserve"> (Temporal Scope).</w:t>
      </w:r>
      <w:r>
        <w:rPr>
          <w:rFonts w:eastAsiaTheme="majorEastAsia" w:cstheme="majorBidi"/>
          <w:lang w:eastAsia="ja-JP"/>
        </w:rPr>
        <w:t xml:space="preserve"> </w:t>
      </w: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Pr>
          <w:rFonts w:eastAsiaTheme="majorEastAsia" w:cstheme="majorBidi"/>
          <w:lang w:eastAsia="ja-JP"/>
        </w:rPr>
        <w:t xml:space="preserve">, </w:t>
      </w:r>
      <m:oMath>
        <m:r>
          <w:rPr>
            <w:rFonts w:ascii="Cambria Math" w:eastAsiaTheme="majorEastAsia" w:hAnsi="Cambria Math" w:cstheme="majorBidi"/>
            <w:lang w:eastAsia="ja-JP"/>
          </w:rPr>
          <m:t>j&lt;k</m:t>
        </m:r>
      </m:oMath>
      <w:r>
        <w:rPr>
          <w:rFonts w:eastAsiaTheme="majorEastAsia" w:cstheme="majorBidi"/>
          <w:lang w:eastAsia="ja-JP"/>
        </w:rPr>
        <w:t>. This ensures that scenario exploration and operational overrides are prospective, not retrospective.</w:t>
      </w:r>
    </w:p>
    <w:p w14:paraId="13433F51" w14:textId="2C818D0A" w:rsidR="005B1532" w:rsidRPr="00824DEE" w:rsidRDefault="005B1532" w:rsidP="005B1532">
      <w:pPr>
        <w:rPr>
          <w:rFonts w:eastAsiaTheme="majorEastAsia" w:cstheme="majorBidi"/>
          <w:lang w:eastAsia="ja-JP"/>
        </w:rPr>
      </w:pPr>
      <w:r>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r>
        <w:rPr>
          <w:rFonts w:eastAsiaTheme="majorEastAsia" w:cstheme="majorBidi"/>
          <w:lang w:eastAsia="ja-JP"/>
        </w:rPr>
        <w:t xml:space="preserve">. A fundamental constraint of the framework is that user interaction does not directly modify the system state </w:t>
      </w:r>
      <m:oMath>
        <m:f>
          <m:fPr>
            <m:ctrlPr>
              <w:rPr>
                <w:rFonts w:ascii="Cambria Math" w:eastAsiaTheme="majorEastAsia" w:hAnsi="Cambria Math" w:cstheme="majorBidi"/>
                <w:lang w:eastAsia="ja-JP"/>
              </w:rPr>
            </m:ctrlPr>
          </m:fPr>
          <m:num>
            <m:r>
              <m:rPr>
                <m:sty m:val="p"/>
              </m:rP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num>
          <m:den>
            <m:r>
              <m:rPr>
                <m:sty m:val="p"/>
              </m:rP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den>
        </m:f>
        <m:r>
          <w:rPr>
            <w:rFonts w:ascii="Cambria Math" w:eastAsiaTheme="majorEastAsia" w:hAnsi="Cambria Math" w:cstheme="majorBidi"/>
            <w:lang w:eastAsia="ja-JP"/>
          </w:rPr>
          <m:t>=0</m:t>
        </m:r>
      </m:oMath>
      <w:r>
        <w:rPr>
          <w:rFonts w:eastAsiaTheme="majorEastAsia" w:cstheme="majorBidi"/>
          <w:lang w:eastAsia="ja-JP"/>
        </w:rPr>
        <w:t>. Thus, all user influence propagates through admissible transformations of input and context variables, preserving the causal structure of the system.</w:t>
      </w:r>
    </w:p>
    <w:p w14:paraId="15E0CC7D" w14:textId="77777777" w:rsidR="005B1532" w:rsidRPr="00824DEE" w:rsidRDefault="005B1532" w:rsidP="005B1532">
      <w:pPr>
        <w:rPr>
          <w:rFonts w:eastAsiaTheme="majorEastAsia" w:cstheme="majorBidi"/>
          <w:lang w:eastAsia="ja-JP"/>
        </w:rPr>
      </w:pPr>
      <w:r>
        <w:rPr>
          <w:rFonts w:eastAsiaTheme="majorEastAsia" w:cstheme="majorBidi"/>
          <w:lang w:eastAsia="ja-JP"/>
        </w:rPr>
        <w:t>Within this formulation, user interaction supports multiple operational functions:</w:t>
      </w:r>
    </w:p>
    <w:p w14:paraId="6C118484" w14:textId="51E1D40D" w:rsidR="005B1532" w:rsidRPr="00824DEE" w:rsidRDefault="005B1532" w:rsidP="005B1532">
      <w:pPr>
        <w:numPr>
          <w:ilvl w:val="0"/>
          <w:numId w:val="29"/>
        </w:numPr>
        <w:rPr>
          <w:rFonts w:eastAsiaTheme="majorEastAsia" w:cstheme="majorBidi"/>
          <w:lang w:eastAsia="ja-JP"/>
        </w:rPr>
      </w:pPr>
      <w:r>
        <w:rPr>
          <w:rFonts w:eastAsiaTheme="majorEastAsia" w:cstheme="majorBidi"/>
          <w:b/>
          <w:bCs/>
          <w:lang w:eastAsia="ja-JP"/>
        </w:rPr>
        <w:t>Scenario intervention:</w:t>
      </w:r>
      <w:r>
        <w:rPr>
          <w:rFonts w:eastAsiaTheme="majorEastAsia" w:cstheme="majorBidi"/>
          <w:lang w:eastAsia="ja-JP"/>
        </w:rPr>
        <w:t xml:space="preserve">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Pr>
          <w:rFonts w:eastAsiaTheme="majorEastAsia" w:cstheme="majorBidi"/>
          <w:lang w:eastAsia="ja-JP"/>
        </w:rPr>
        <w:t xml:space="preserve"> to inject or alter fire events </w:t>
      </w:r>
    </w:p>
    <w:p w14:paraId="7715A320" w14:textId="718581BF" w:rsidR="005B1532" w:rsidRPr="00824DEE" w:rsidRDefault="005B1532" w:rsidP="005B1532">
      <w:pPr>
        <w:numPr>
          <w:ilvl w:val="0"/>
          <w:numId w:val="29"/>
        </w:numPr>
        <w:rPr>
          <w:rFonts w:eastAsiaTheme="majorEastAsia" w:cstheme="majorBidi"/>
          <w:lang w:eastAsia="ja-JP"/>
        </w:rPr>
      </w:pPr>
      <w:r>
        <w:rPr>
          <w:rFonts w:eastAsiaTheme="majorEastAsia" w:cstheme="majorBidi"/>
          <w:b/>
          <w:bCs/>
          <w:lang w:eastAsia="ja-JP"/>
        </w:rPr>
        <w:t>Environmental what-if analysis:</w:t>
      </w:r>
      <w:r>
        <w:rPr>
          <w:rFonts w:eastAsiaTheme="majorEastAsia" w:cstheme="majorBidi"/>
          <w:lang w:eastAsia="ja-JP"/>
        </w:rPr>
        <w:t xml:space="preserve">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p>
    <w:p w14:paraId="1420077A" w14:textId="27257D1D" w:rsidR="005B1532" w:rsidRPr="00824DEE" w:rsidRDefault="005B1532" w:rsidP="005B1532">
      <w:pPr>
        <w:numPr>
          <w:ilvl w:val="0"/>
          <w:numId w:val="29"/>
        </w:numPr>
        <w:rPr>
          <w:rFonts w:eastAsiaTheme="majorEastAsia" w:cstheme="majorBidi"/>
          <w:lang w:eastAsia="ja-JP"/>
        </w:rPr>
      </w:pPr>
      <w:r>
        <w:rPr>
          <w:rFonts w:eastAsiaTheme="majorEastAsia" w:cstheme="majorBidi"/>
          <w:b/>
          <w:bCs/>
          <w:lang w:eastAsia="ja-JP"/>
        </w:rPr>
        <w:t>Operational override:</w:t>
      </w:r>
      <w:r>
        <w:rPr>
          <w:rFonts w:eastAsiaTheme="majorEastAsia" w:cstheme="majorBidi"/>
          <w:lang w:eastAsia="ja-JP"/>
        </w:rPr>
        <w:t xml:space="preserve">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p>
    <w:p w14:paraId="2BCB88BF" w14:textId="3DEE00A0" w:rsidR="005B1532" w:rsidRPr="00824DEE" w:rsidRDefault="005B1532" w:rsidP="005B1532">
      <w:pPr>
        <w:numPr>
          <w:ilvl w:val="0"/>
          <w:numId w:val="29"/>
        </w:numPr>
        <w:rPr>
          <w:rFonts w:eastAsiaTheme="majorEastAsia" w:cstheme="majorBidi"/>
          <w:lang w:eastAsia="ja-JP"/>
        </w:rPr>
      </w:pPr>
      <w:r>
        <w:rPr>
          <w:rFonts w:eastAsiaTheme="majorEastAsia" w:cstheme="majorBidi"/>
          <w:b/>
          <w:bCs/>
          <w:lang w:eastAsia="ja-JP"/>
        </w:rPr>
        <w:t>Priority reconfiguration:</w:t>
      </w:r>
      <w:r>
        <w:rPr>
          <w:rFonts w:eastAsiaTheme="majorEastAsia" w:cstheme="majorBidi"/>
          <w:lang w:eastAsia="ja-JP"/>
        </w:rPr>
        <w:t xml:space="preserve">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p>
    <w:p w14:paraId="3A49CE6B" w14:textId="643D98AD" w:rsidR="005B1532" w:rsidRPr="00824DEE" w:rsidRDefault="005B1532" w:rsidP="005B1532">
      <w:pPr>
        <w:numPr>
          <w:ilvl w:val="0"/>
          <w:numId w:val="29"/>
        </w:numPr>
        <w:rPr>
          <w:rFonts w:eastAsiaTheme="majorEastAsia" w:cstheme="majorBidi"/>
          <w:lang w:eastAsia="ja-JP"/>
        </w:rPr>
      </w:pPr>
      <w:r>
        <w:rPr>
          <w:rFonts w:eastAsiaTheme="majorEastAsia" w:cstheme="majorBidi"/>
          <w:b/>
          <w:bCs/>
          <w:lang w:eastAsia="ja-JP"/>
        </w:rPr>
        <w:t>Resource reallocation:</w:t>
      </w:r>
      <w:r>
        <w:rPr>
          <w:rFonts w:eastAsiaTheme="majorEastAsia" w:cstheme="majorBidi"/>
          <w:lang w:eastAsia="ja-JP"/>
        </w:rPr>
        <w:t xml:space="preserve">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p>
    <w:p w14:paraId="3C80C034" w14:textId="37B7A293" w:rsidR="005B1532" w:rsidRPr="00824DEE" w:rsidRDefault="005B1532" w:rsidP="005B1532">
      <w:pPr>
        <w:rPr>
          <w:rFonts w:eastAsiaTheme="majorEastAsia" w:cstheme="majorBidi"/>
          <w:lang w:eastAsia="ja-JP"/>
        </w:rPr>
      </w:pPr>
      <w:r>
        <w:rPr>
          <w:rFonts w:eastAsiaTheme="majorEastAsia" w:cstheme="majorBidi"/>
          <w:lang w:eastAsia="ja-JP"/>
        </w:rPr>
        <w:t xml:space="preserve">These interaction capabilities allow the system to operate as a </w:t>
      </w:r>
      <w:r>
        <w:rPr>
          <w:rFonts w:eastAsiaTheme="majorEastAsia" w:cstheme="majorBidi"/>
          <w:b/>
          <w:bCs/>
          <w:lang w:eastAsia="ja-JP"/>
        </w:rPr>
        <w:t>HIL DSS</w:t>
      </w:r>
      <w:r>
        <w:rPr>
          <w:rFonts w:eastAsiaTheme="majorEastAsia" w:cstheme="majorBidi"/>
          <w:lang w:eastAsia="ja-JP"/>
        </w:rPr>
        <w:t>, where the user can dynamically influence both the operational context and the evolution of the simulated environment.</w:t>
      </w:r>
    </w:p>
    <w:p w14:paraId="508F4ED7" w14:textId="3A4D5097" w:rsidR="005B1532" w:rsidRPr="00824DEE" w:rsidRDefault="005B1532" w:rsidP="005B1532">
      <w:pPr>
        <w:rPr>
          <w:rFonts w:eastAsiaTheme="majorEastAsia" w:cstheme="majorBidi"/>
          <w:lang w:eastAsia="ja-JP"/>
        </w:rPr>
      </w:pPr>
      <w:r>
        <w:rPr>
          <w:rFonts w:eastAsiaTheme="majorEastAsia" w:cstheme="majorBidi"/>
          <w:lang w:eastAsia="ja-JP"/>
        </w:rPr>
        <w:t xml:space="preserve">Importantly, interaction does not bypass the Decision Support System.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Pr>
          <w:rFonts w:eastAsiaTheme="majorEastAsia" w:cstheme="majorBidi"/>
          <w:lang w:eastAsia="ja-JP"/>
        </w:rPr>
        <w:t xml:space="preserve">, ensuring that all intervention signals remain consistent with the decision architecture. This design preserves three key architectural principles: (i) </w:t>
      </w:r>
    </w:p>
    <w:p w14:paraId="24D05B6F" w14:textId="77777777" w:rsidR="005B1532" w:rsidRPr="00824DEE" w:rsidRDefault="005B1532" w:rsidP="005B1532">
      <w:pPr>
        <w:numPr>
          <w:ilvl w:val="0"/>
          <w:numId w:val="30"/>
        </w:numPr>
        <w:rPr>
          <w:rFonts w:eastAsiaTheme="majorEastAsia" w:cstheme="majorBidi"/>
          <w:lang w:eastAsia="ja-JP"/>
        </w:rPr>
      </w:pPr>
      <w:r>
        <w:rPr>
          <w:rFonts w:eastAsiaTheme="majorEastAsia" w:cstheme="majorBidi"/>
          <w:b/>
          <w:bCs/>
          <w:lang w:eastAsia="ja-JP"/>
        </w:rPr>
        <w:lastRenderedPageBreak/>
        <w:t>State immutability:</w:t>
      </w:r>
      <w:r>
        <w:rPr>
          <w:rFonts w:eastAsiaTheme="majorEastAsia" w:cstheme="majorBidi"/>
          <w:lang w:eastAsia="ja-JP"/>
        </w:rPr>
        <w:t xml:space="preserve"> wildfire dynamics remain governed exclusively by the transition operator </w:t>
      </w:r>
    </w:p>
    <w:p w14:paraId="6850762E" w14:textId="77777777" w:rsidR="005B1532" w:rsidRPr="00824DEE" w:rsidRDefault="005B1532" w:rsidP="005B1532">
      <w:pPr>
        <w:numPr>
          <w:ilvl w:val="0"/>
          <w:numId w:val="30"/>
        </w:numPr>
        <w:rPr>
          <w:rFonts w:eastAsiaTheme="majorEastAsia" w:cstheme="majorBidi"/>
          <w:lang w:eastAsia="ja-JP"/>
        </w:rPr>
      </w:pPr>
      <w:r>
        <w:rPr>
          <w:rFonts w:eastAsiaTheme="majorEastAsia" w:cstheme="majorBidi"/>
          <w:b/>
          <w:bCs/>
          <w:lang w:eastAsia="ja-JP"/>
        </w:rPr>
        <w:t>Layer separation:</w:t>
      </w:r>
      <w:r>
        <w:rPr>
          <w:rFonts w:eastAsiaTheme="majorEastAsia" w:cstheme="majorBidi"/>
          <w:lang w:eastAsia="ja-JP"/>
        </w:rPr>
        <w:t xml:space="preserve"> simulation, decision reasoning, and interaction remain structurally distinct </w:t>
      </w:r>
    </w:p>
    <w:p w14:paraId="71D2C023" w14:textId="35D33C09" w:rsidR="005B1532" w:rsidRPr="00824DEE" w:rsidRDefault="00D75899" w:rsidP="005B1532">
      <w:pPr>
        <w:numPr>
          <w:ilvl w:val="0"/>
          <w:numId w:val="30"/>
        </w:numPr>
        <w:rPr>
          <w:rFonts w:eastAsiaTheme="majorEastAsia" w:cstheme="majorBidi"/>
          <w:lang w:eastAsia="ja-JP"/>
        </w:rPr>
      </w:pPr>
      <w:r>
        <w:rPr>
          <w:rFonts w:eastAsiaTheme="majorEastAsia" w:cstheme="majorBidi"/>
          <w:b/>
          <w:bCs/>
          <w:lang w:eastAsia="ja-JP"/>
        </w:rPr>
        <w:t>Traceability:</w:t>
      </w:r>
      <w:r>
        <w:rPr>
          <w:rFonts w:eastAsiaTheme="majorEastAsia" w:cstheme="majorBidi"/>
          <w:lang w:eastAsia="ja-JP"/>
        </w:rPr>
        <w:t xml:space="preserve"> all user interventions are explicitly represented as input-level transformations </w:t>
      </w:r>
    </w:p>
    <w:p w14:paraId="3D220177" w14:textId="77777777" w:rsidR="005B1532" w:rsidRPr="00824DEE" w:rsidRDefault="005B1532" w:rsidP="005B1532">
      <w:pPr>
        <w:rPr>
          <w:rFonts w:eastAsiaTheme="majorEastAsia" w:cstheme="majorBidi"/>
          <w:lang w:eastAsia="ja-JP"/>
        </w:rPr>
      </w:pPr>
      <w:r>
        <w:rPr>
          <w:rFonts w:eastAsiaTheme="majorEastAsia" w:cstheme="majorBidi"/>
          <w:lang w:eastAsia="ja-JP"/>
        </w:rPr>
        <w:t>Through this formulation, the Interaction and Scenario Control mechanism enables flexible scenario exploration and operational override while maintaining the integrity, interpretability, and modularity of the DisasterAware framework.</w:t>
      </w:r>
    </w:p>
    <w:p w14:paraId="1657C531" w14:textId="77777777" w:rsidR="00632A36" w:rsidRDefault="00000000">
      <w:pPr>
        <w:pStyle w:val="Heading3"/>
      </w:pPr>
      <w:r>
        <w:t>Observation Interface</w:t>
      </w:r>
    </w:p>
    <w:p w14:paraId="4034B42E" w14:textId="77777777" w:rsidR="00632A36" w:rsidRDefault="00000000">
      <w:pPr>
        <w:pStyle w:val="ParText"/>
      </w:pPr>
      <w:r>
        <w:t>The Decision Support System does not read the authoritative wildfire state directly. It reasons on an observable projection produced by an observation function that maps the current state to the quantities the decision layer is allowed to see. This design keeps the physical state clean and confines every source of epistemic uncertainty to the observation stage, consistent with the state immutability principle established in Section 3.1.</w:t>
      </w:r>
    </w:p>
    <w:p w14:paraId="40F11836" w14:textId="77777777" w:rsidR="00632A36" w:rsidRDefault="00000000">
      <w:pPr>
        <w:pStyle w:val="ParText"/>
      </w:pPr>
      <w:r>
        <w:t xml:space="preserve">At each simulation step, the observation available to the decision layer is obtained from the current state and a bounded observation noise term through the observation map h, as defined in </w:t>
      </w:r>
      <w:r>
        <w:fldChar w:fldCharType="begin"/>
      </w:r>
      <w:r>
        <w:instrText xml:space="preserve"> REF _RefEqObs \h </w:instrText>
      </w:r>
      <w:r>
        <w:fldChar w:fldCharType="separate"/>
      </w:r>
      <w:r>
        <w:t xml:space="preserve">( </w:t>
      </w:r>
      <w:r>
        <w:rPr>
          <w:noProof/>
        </w:rPr>
        <w:t>35</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632A36" w14:paraId="1B790B51" w14:textId="77777777">
        <w:tc>
          <w:tcPr>
            <w:tcW w:w="4495" w:type="pct"/>
            <w:vAlign w:val="center"/>
          </w:tcPr>
          <w:p w14:paraId="7C3A9EBD" w14:textId="77777777" w:rsidR="00632A36" w:rsidRDefault="00000000">
            <w:pPr>
              <w:pStyle w:val="TableText"/>
              <w:rPr>
                <w:i/>
              </w:rPr>
            </w:pPr>
            <m:oMathPara>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=h(</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k</m:t>
                    </m:r>
                  </m:sub>
                </m:sSub>
                <m:r>
                  <w:rPr>
                    <w:rFonts w:ascii="Cambria Math" w:hAnsi="Cambria Math"/>
                  </w:rPr>
                  <m:t>)</m:t>
                </m:r>
              </m:oMath>
            </m:oMathPara>
          </w:p>
        </w:tc>
        <w:tc>
          <w:tcPr>
            <w:tcW w:w="505" w:type="pct"/>
            <w:vAlign w:val="center"/>
          </w:tcPr>
          <w:p w14:paraId="587BABC2" w14:textId="77777777" w:rsidR="00632A36" w:rsidRDefault="00000000">
            <w:pPr>
              <w:pStyle w:val="TableText"/>
            </w:pPr>
            <w:bookmarkStart w:id="201" w:name="_RefEqObs"/>
            <w:r>
              <w:t xml:space="preserve">( </w:t>
            </w:r>
            <w:r>
              <w:fldChar w:fldCharType="begin"/>
            </w:r>
            <w:r>
              <w:instrText xml:space="preserve"> SEQ ( \* ARABIC </w:instrText>
            </w:r>
            <w:r>
              <w:fldChar w:fldCharType="separate"/>
            </w:r>
            <w:r>
              <w:rPr>
                <w:noProof/>
              </w:rPr>
              <w:t>35</w:t>
            </w:r>
            <w:r>
              <w:fldChar w:fldCharType="end"/>
            </w:r>
            <w:r>
              <w:t xml:space="preserve"> )</w:t>
            </w:r>
            <w:bookmarkEnd w:id="201"/>
          </w:p>
        </w:tc>
      </w:tr>
    </w:tbl>
    <w:p w14:paraId="0DB3F41A" w14:textId="77777777" w:rsidR="00632A36" w:rsidRDefault="00000000">
      <w:pPr>
        <w:pStyle w:val="ParText"/>
      </w:pPr>
      <w:r>
        <w:t xml:space="preserve">The observation map acts component by component over the four state fields, namely burning status, available fuel mass, the intensity proxy, and the time since ignition. Each observable component is a read-only copy of its corresponding state field, optionally perturbed by a bounded noise term that represents sensing and estimation error. The noise enters only at this stage. The transition operator that </w:t>
      </w:r>
      <w:r>
        <w:lastRenderedPageBreak/>
        <w:t>governs state evolution never sees it, so observation error cannot accumulate into the physical dynamics.</w:t>
      </w:r>
    </w:p>
    <w:p w14:paraId="4BA83C79" w14:textId="77777777" w:rsidR="00632A36" w:rsidRDefault="00000000">
      <w:pPr>
        <w:pStyle w:val="ParText"/>
      </w:pPr>
      <w:r>
        <w:t>This interface defines the boundary between the Simulation Core and the Decision Support System. The observation map fixes the physical half of that boundary, which turns the state into an observable field. The decision half, where region-specific observability weights and feature extraction convert the observable field into the concept-level inputs of the reasoning layer, is specified together with the DSS design in the next chapter. Setting the observable field at the framework level guarantees that the physical model and the decision layer share a single, well-defined information channel.</w:t>
      </w:r>
    </w:p>
    <w:p w14:paraId="78314D9A" w14:textId="77777777" w:rsidR="00CB0D9C" w:rsidRPr="00824DEE" w:rsidRDefault="00CB0D9C" w:rsidP="00CB0D9C">
      <w:pPr>
        <w:pStyle w:val="Heading2"/>
      </w:pPr>
      <w:bookmarkStart w:id="202" w:name="_Toc234359324"/>
      <w:bookmarkEnd w:id="157"/>
      <w:bookmarkEnd w:id="158"/>
      <w:r>
        <w:t>External Data Sources</w:t>
      </w:r>
      <w:bookmarkEnd w:id="202"/>
    </w:p>
    <w:p w14:paraId="167AFACB" w14:textId="358BBD97" w:rsidR="00CB0D9C" w:rsidRPr="00824DEE" w:rsidRDefault="00FD775F" w:rsidP="00CB0D9C">
      <w:r>
        <w:t xml:space="preserve">This section describes the data sources that instantiate the external input structures defined in Section </w:t>
      </w:r>
      <w:r>
        <w:fldChar w:fldCharType="begin"/>
      </w:r>
      <w:r>
        <w:instrText xml:space="preserve"> REF _Ref223267921 \r \h </w:instrText>
      </w:r>
      <w:r>
        <w:fldChar w:fldCharType="separate"/>
      </w:r>
      <w:r w:rsidR="00693217">
        <w:t>3.2.1</w:t>
      </w:r>
      <w:r>
        <w:fldChar w:fldCharType="end"/>
      </w:r>
      <w:r>
        <w:t>.</w:t>
      </w:r>
    </w:p>
    <w:p w14:paraId="06F3FC51" w14:textId="77777777" w:rsidR="00CB0D9C" w:rsidRPr="00824DEE" w:rsidRDefault="00CB0D9C" w:rsidP="00CB0D9C">
      <w:pPr>
        <w:pStyle w:val="Heading3"/>
      </w:pPr>
      <w:bookmarkStart w:id="203" w:name="_Toc222699943"/>
      <w:bookmarkStart w:id="204" w:name="_Ref226207539"/>
      <w:bookmarkStart w:id="205" w:name="_Toc234359325"/>
      <w:r>
        <w:t>Fire Spread Model External Data Layer</w:t>
      </w:r>
      <w:bookmarkEnd w:id="203"/>
      <w:bookmarkEnd w:id="204"/>
      <w:bookmarkEnd w:id="205"/>
    </w:p>
    <w:p w14:paraId="5923563D" w14:textId="03B2FE4A" w:rsidR="00CB0D9C" w:rsidRPr="00824DEE" w:rsidRDefault="00CB0D9C" w:rsidP="00CB0D9C">
      <w:pPr>
        <w:pStyle w:val="ParText"/>
      </w:pPr>
      <w:r>
        <w:t>The Fire Spread Model External Data Sources comprise all heterogeneous inputs required to initialize, drive, and update the wildfire simulation engine. These data are not generated internally by the simulator but are acquired from external sources such as meteorological services, geographic information systems (GIS), remote sensing platforms, and operational databases.</w:t>
      </w:r>
    </w:p>
    <w:p w14:paraId="3BB03F72" w14:textId="1E6EC773" w:rsidR="00CB0D9C" w:rsidRPr="00824DEE" w:rsidRDefault="00CB0D9C" w:rsidP="00CB0D9C">
      <w:pPr>
        <w:pStyle w:val="ParText"/>
      </w:pPr>
      <w:r>
        <w:t>This layer provides environmental and contextual information that governs fire behavior and enables DSS functionality. Conceptually, the data layer is structured into two primary categories:</w:t>
      </w:r>
    </w:p>
    <w:p w14:paraId="737ED7B8" w14:textId="77777777" w:rsidR="00CB0D9C" w:rsidRPr="00824DEE" w:rsidRDefault="00CB0D9C" w:rsidP="005D34A4">
      <w:pPr>
        <w:pStyle w:val="ParText"/>
        <w:numPr>
          <w:ilvl w:val="0"/>
          <w:numId w:val="10"/>
        </w:numPr>
      </w:pPr>
      <w:r>
        <w:rPr>
          <w:b/>
          <w:bCs/>
        </w:rPr>
        <w:t xml:space="preserve">Temporal Environmental Drivers: </w:t>
      </w:r>
      <w:r>
        <w:t>These include meteorological variables that vary over time and influence ignition probability, rate of spread, fire intensity, and fuel moisture evolution.</w:t>
      </w:r>
    </w:p>
    <w:p w14:paraId="6426AFD8" w14:textId="77777777" w:rsidR="00CB0D9C" w:rsidRPr="00824DEE" w:rsidRDefault="00CB0D9C" w:rsidP="005D34A4">
      <w:pPr>
        <w:pStyle w:val="ParText"/>
        <w:numPr>
          <w:ilvl w:val="0"/>
          <w:numId w:val="10"/>
        </w:numPr>
      </w:pPr>
      <w:r>
        <w:rPr>
          <w:b/>
          <w:bCs/>
        </w:rPr>
        <w:lastRenderedPageBreak/>
        <w:t xml:space="preserve">Spatial Physical Constraints: </w:t>
      </w:r>
      <w:r>
        <w:t>These include terrain and fuel-related parameters that define static or slowly varying spatial properties affecting combustion dynamics and propagation patterns.</w:t>
      </w:r>
    </w:p>
    <w:p w14:paraId="3B34D101" w14:textId="77777777" w:rsidR="00CB0D9C" w:rsidRPr="00824DEE" w:rsidRDefault="00CB0D9C" w:rsidP="00CB0D9C">
      <w:pPr>
        <w:pStyle w:val="ParText"/>
      </w:pPr>
      <w:r>
        <w:t>The separation of these categories ensures modularity and clarity within the system architecture. Environmental forcing, spatial constraints, and operational priorities remain logically distinct, allowing the fire spread model to operate independently from decision logic while still enabling integrated risk-based analysis.</w:t>
      </w:r>
    </w:p>
    <w:p w14:paraId="134F47AB" w14:textId="46C3F86B" w:rsidR="00FD775F" w:rsidRPr="00824DEE" w:rsidRDefault="00CB0D9C" w:rsidP="00CB0D9C">
      <w:pPr>
        <w:pStyle w:val="ParText"/>
      </w:pPr>
      <w:r>
        <w:t xml:space="preserve">At each discrete time step </w:t>
      </w:r>
      <m:oMath>
        <m:r>
          <m:rPr>
            <m:sty m:val="p"/>
          </m:rPr>
          <w:rPr>
            <w:rFonts w:ascii="Cambria Math" w:hAnsi="Cambria Math"/>
          </w:rPr>
          <m:t>Δ</m:t>
        </m:r>
        <m:r>
          <w:rPr>
            <w:rFonts w:ascii="Cambria Math" w:hAnsi="Cambria Math"/>
          </w:rPr>
          <m:t>t</m:t>
        </m:r>
      </m:oMath>
      <w:r>
        <w:t xml:space="preserve">, the </w:t>
      </w:r>
      <w:r>
        <w:rPr>
          <w:lang w:eastAsia="ja-JP"/>
        </w:rPr>
        <w:t>Simulation Core</w:t>
      </w:r>
      <w:r>
        <w:t xml:space="preserve"> retrieves relevant temporal inputs (e.g., meteorology), combines them with spatial layers (terrain and fuel), and updates the grid state accordingly. Decision-related inputs are treated as external parameters influencing the simulation, while their generation mechanism is defined in the DSS architecture in Chapter </w:t>
      </w:r>
      <w:r>
        <w:fldChar w:fldCharType="begin"/>
      </w:r>
      <w:r>
        <w:instrText xml:space="preserve"> REF _Ref222824810 \r \h </w:instrText>
      </w:r>
      <w:r>
        <w:fldChar w:fldCharType="separate"/>
      </w:r>
      <w:r w:rsidR="00693217">
        <w:rPr>
          <w:b/>
          <w:bCs/>
        </w:rPr>
        <w:t>Error! Reference source not found.</w:t>
      </w:r>
      <w:r>
        <w:fldChar w:fldCharType="end"/>
      </w:r>
      <w:r>
        <w:t>. This layered structure ensures that environmental forcing, spatial constraints, and operational inputs remain explicitly separated.</w:t>
      </w:r>
    </w:p>
    <w:p w14:paraId="7DCFBBA0" w14:textId="77777777" w:rsidR="00CB0D9C" w:rsidRPr="00824DEE" w:rsidRDefault="00CB0D9C" w:rsidP="00CB0D9C">
      <w:pPr>
        <w:pStyle w:val="Heading4"/>
      </w:pPr>
      <w:bookmarkStart w:id="206" w:name="_Toc222086806"/>
      <w:bookmarkStart w:id="207" w:name="_Toc222653210"/>
      <w:r>
        <w:t>Meteorology Data Layer</w:t>
      </w:r>
      <w:bookmarkEnd w:id="206"/>
      <w:bookmarkEnd w:id="207"/>
    </w:p>
    <w:p w14:paraId="255DE31C" w14:textId="01D74104" w:rsidR="00CB0D9C" w:rsidRPr="00824DEE" w:rsidRDefault="00CB0D9C" w:rsidP="00CB0D9C">
      <w:pPr>
        <w:pStyle w:val="ParText"/>
        <w:rPr>
          <w:lang w:eastAsia="tr-TR"/>
        </w:rPr>
      </w:pPr>
      <w:r>
        <w:rPr>
          <w:lang w:eastAsia="tr-TR"/>
        </w:rPr>
        <w:t xml:space="preserve">This layer provides dynamic atmospheric conditions that directly influence fire ignition probability, rate of spread, fire intensity, spotting behavior, plume dynamics, and fuel moisture evolution. These variables listed in </w:t>
      </w:r>
      <w:r>
        <w:rPr>
          <w:lang w:eastAsia="tr-TR"/>
        </w:rPr>
        <w:fldChar w:fldCharType="begin"/>
      </w:r>
      <w:r>
        <w:rPr>
          <w:lang w:eastAsia="tr-TR"/>
        </w:rPr>
        <w:instrText xml:space="preserve"> REF _Ref222060250 \h </w:instrText>
      </w:r>
      <w:r>
        <w:rPr>
          <w:lang w:eastAsia="tr-TR"/>
        </w:rPr>
      </w:r>
      <w:r>
        <w:rPr>
          <w:lang w:eastAsia="tr-TR"/>
        </w:rPr>
        <w:fldChar w:fldCharType="separate"/>
      </w:r>
      <w:r w:rsidR="00693217">
        <w:t xml:space="preserve">Table </w:t>
      </w:r>
      <w:r w:rsidR="00693217">
        <w:rPr>
          <w:noProof/>
        </w:rPr>
        <w:t>3</w:t>
      </w:r>
      <w:r w:rsidR="00693217">
        <w:t>.</w:t>
      </w:r>
      <w:r w:rsidR="00693217">
        <w:rPr>
          <w:noProof/>
        </w:rPr>
        <w:t>2</w:t>
      </w:r>
      <w:r>
        <w:rPr>
          <w:lang w:eastAsia="tr-TR"/>
        </w:rPr>
        <w:fldChar w:fldCharType="end"/>
      </w:r>
      <w:r>
        <w:rPr>
          <w:lang w:eastAsia="tr-TR"/>
        </w:rPr>
        <w:t xml:space="preserve"> are primarily </w:t>
      </w:r>
      <w:r>
        <w:rPr>
          <w:b/>
          <w:bCs/>
          <w:lang w:eastAsia="tr-TR"/>
        </w:rPr>
        <w:t>time-dependent</w:t>
      </w:r>
      <w:r>
        <w:rPr>
          <w:lang w:eastAsia="tr-TR"/>
        </w:rPr>
        <w:t xml:space="preserve"> and may optionally be </w:t>
      </w:r>
      <w:r>
        <w:rPr>
          <w:b/>
          <w:bCs/>
          <w:lang w:eastAsia="tr-TR"/>
        </w:rPr>
        <w:t>spatially dependent</w:t>
      </w:r>
      <w:r>
        <w:rPr>
          <w:lang w:eastAsia="tr-TR"/>
        </w:rPr>
        <w:t xml:space="preserve"> when high-resolution gridded weather fields are available.</w:t>
      </w:r>
    </w:p>
    <w:p w14:paraId="1DDE77ED" w14:textId="77777777" w:rsidR="00CB0D9C" w:rsidRPr="00824DEE" w:rsidRDefault="00CB0D9C" w:rsidP="00CB0D9C">
      <w:pPr>
        <w:pStyle w:val="ParText"/>
      </w:pPr>
      <w:r>
        <w:t>From a Decision Support System (DSS) perspective, the meteorological data layer is particularly suitable because it enables short-horizon predictive modeling under discrete time steps (</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sim</m:t>
            </m:r>
          </m:sub>
        </m:sSub>
      </m:oMath>
      <w:r>
        <w:t>), supports what-if scenario analysis, and allows rapid recalibration of fire behavior in response to updated field observations. By explicitly modeling weather variables as spatio-temporal inputs, the simulator can dynamically adapt to changing environmental conditions, thereby providing operationally relevant and actionable forecasts for intervention planning and resource allocation.</w:t>
      </w:r>
    </w:p>
    <w:p w14:paraId="7AAB6EE6" w14:textId="63F22ED5" w:rsidR="00CB0D9C" w:rsidRPr="00824DEE" w:rsidRDefault="00CB0D9C" w:rsidP="00CB0D9C">
      <w:pPr>
        <w:pStyle w:val="Caption"/>
        <w:keepNext/>
      </w:pPr>
      <w:bookmarkStart w:id="208" w:name="_Ref222060250"/>
      <w:bookmarkStart w:id="209" w:name="_Toc222086818"/>
      <w:bookmarkStart w:id="210" w:name="_Toc222653164"/>
      <w:bookmarkStart w:id="211" w:name="_Toc222699959"/>
      <w:bookmarkStart w:id="212" w:name="_Toc234359347"/>
      <w:r>
        <w:lastRenderedPageBreak/>
        <w:t xml:space="preserve">Table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Table \* ARABIC \s 1 </w:instrText>
      </w:r>
      <w:r>
        <w:fldChar w:fldCharType="separate"/>
      </w:r>
      <w:r w:rsidR="00693217">
        <w:rPr>
          <w:noProof/>
        </w:rPr>
        <w:t>2</w:t>
      </w:r>
      <w:r>
        <w:fldChar w:fldCharType="end"/>
      </w:r>
      <w:bookmarkEnd w:id="208"/>
      <w:r>
        <w:t xml:space="preserve"> Meteorology data layer parameter</w:t>
      </w:r>
      <w:bookmarkEnd w:id="209"/>
      <w:bookmarkEnd w:id="210"/>
      <w:bookmarkEnd w:id="211"/>
      <w:r>
        <w:t>s</w:t>
      </w:r>
      <w:bookmarkEnd w:id="212"/>
    </w:p>
    <w:tbl>
      <w:tblPr>
        <w:tblStyle w:val="GridTable1Light"/>
        <w:tblW w:w="0" w:type="auto"/>
        <w:tblLook w:val="04A0" w:firstRow="1" w:lastRow="0" w:firstColumn="1" w:lastColumn="0" w:noHBand="0" w:noVBand="1"/>
      </w:tblPr>
      <w:tblGrid>
        <w:gridCol w:w="1811"/>
        <w:gridCol w:w="1302"/>
        <w:gridCol w:w="777"/>
        <w:gridCol w:w="4147"/>
      </w:tblGrid>
      <w:tr w:rsidR="00343095" w:rsidRPr="00824DEE" w14:paraId="4EC32E85" w14:textId="77777777" w:rsidTr="003430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2" w:type="dxa"/>
            <w:hideMark/>
          </w:tcPr>
          <w:p w14:paraId="1DCA696A" w14:textId="77777777" w:rsidR="00343095" w:rsidRPr="00824DEE" w:rsidRDefault="00343095" w:rsidP="006601CA">
            <w:pPr>
              <w:pStyle w:val="TableText"/>
            </w:pPr>
            <w:r>
              <w:t xml:space="preserve">Parameter </w:t>
            </w:r>
          </w:p>
        </w:tc>
        <w:tc>
          <w:tcPr>
            <w:tcW w:w="1302" w:type="dxa"/>
            <w:hideMark/>
          </w:tcPr>
          <w:p w14:paraId="793AC4B9" w14:textId="77777777" w:rsidR="00343095" w:rsidRPr="00824DEE" w:rsidRDefault="00343095" w:rsidP="006601CA">
            <w:pPr>
              <w:pStyle w:val="TableText"/>
              <w:cnfStyle w:val="100000000000" w:firstRow="1" w:lastRow="0" w:firstColumn="0" w:lastColumn="0" w:oddVBand="0" w:evenVBand="0" w:oddHBand="0" w:evenHBand="0" w:firstRowFirstColumn="0" w:firstRowLastColumn="0" w:lastRowFirstColumn="0" w:lastRowLastColumn="0"/>
            </w:pPr>
            <w:r>
              <w:t>Type</w:t>
            </w:r>
          </w:p>
        </w:tc>
        <w:tc>
          <w:tcPr>
            <w:tcW w:w="769" w:type="dxa"/>
          </w:tcPr>
          <w:p w14:paraId="3C577A24" w14:textId="61215C70" w:rsidR="00343095" w:rsidRPr="00824DEE" w:rsidRDefault="00343095" w:rsidP="006601CA">
            <w:pPr>
              <w:pStyle w:val="TableText"/>
              <w:cnfStyle w:val="100000000000" w:firstRow="1" w:lastRow="0" w:firstColumn="0" w:lastColumn="0" w:oddVBand="0" w:evenVBand="0" w:oddHBand="0" w:evenHBand="0" w:firstRowFirstColumn="0" w:firstRowLastColumn="0" w:lastRowFirstColumn="0" w:lastRowLastColumn="0"/>
            </w:pPr>
            <w:r>
              <w:t>Unit</w:t>
            </w:r>
          </w:p>
        </w:tc>
        <w:tc>
          <w:tcPr>
            <w:tcW w:w="4154" w:type="dxa"/>
            <w:hideMark/>
          </w:tcPr>
          <w:p w14:paraId="5E99D668" w14:textId="3FAF1F7B" w:rsidR="00343095" w:rsidRPr="00824DEE" w:rsidRDefault="00343095" w:rsidP="006601CA">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343095" w:rsidRPr="00824DEE" w14:paraId="636B1814"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30DC7CE2" w14:textId="77777777" w:rsidR="00343095" w:rsidRPr="00824DEE" w:rsidRDefault="00343095" w:rsidP="00343095">
            <w:pPr>
              <w:pStyle w:val="TableText"/>
              <w:rPr>
                <w:rFonts w:eastAsiaTheme="majorEastAsia" w:cstheme="majorBidi"/>
              </w:rPr>
            </w:pPr>
            <w:r>
              <w:t xml:space="preserve">Air Temperature </w:t>
            </w:r>
          </w:p>
          <w:p w14:paraId="15AFB868" w14:textId="1EC95ECA" w:rsidR="00343095" w:rsidRPr="00824DEE"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11421A24" w14:textId="77777777"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1FBD1074" w14:textId="67273429"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°C</w:t>
            </w:r>
          </w:p>
        </w:tc>
        <w:tc>
          <w:tcPr>
            <w:tcW w:w="4154" w:type="dxa"/>
            <w:hideMark/>
          </w:tcPr>
          <w:p w14:paraId="2FF19EF0" w14:textId="02F5835C"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Represents ambient air temperature, influencing fuel drying rate, ignition thresholds, and fire intensity potential.</w:t>
            </w:r>
          </w:p>
        </w:tc>
      </w:tr>
      <w:tr w:rsidR="00343095" w:rsidRPr="00824DEE" w14:paraId="04CF1A21"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1E87AEA1" w14:textId="77777777" w:rsidR="00343095" w:rsidRPr="00824DEE" w:rsidRDefault="00343095" w:rsidP="00343095">
            <w:pPr>
              <w:pStyle w:val="TableText"/>
              <w:rPr>
                <w:rFonts w:eastAsiaTheme="majorEastAsia" w:cstheme="majorBidi"/>
              </w:rPr>
            </w:pPr>
            <w:r>
              <w:t xml:space="preserve">Relative Humidity </w:t>
            </w:r>
          </w:p>
          <w:p w14:paraId="56431786" w14:textId="51BBC39A" w:rsidR="00343095" w:rsidRPr="00824DEE"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6EA62FE" w14:textId="77777777"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5EED0A7E" w14:textId="66090533"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w:t>
            </w:r>
          </w:p>
        </w:tc>
        <w:tc>
          <w:tcPr>
            <w:tcW w:w="4154" w:type="dxa"/>
            <w:hideMark/>
          </w:tcPr>
          <w:p w14:paraId="48E49904" w14:textId="332CF62E"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343095" w:rsidRPr="00824DEE" w14:paraId="5829EA2C"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182A1824" w14:textId="77777777" w:rsidR="00343095" w:rsidRPr="00824DEE" w:rsidRDefault="00343095" w:rsidP="00343095">
            <w:pPr>
              <w:pStyle w:val="TableText"/>
              <w:rPr>
                <w:rFonts w:eastAsiaTheme="majorEastAsia" w:cstheme="majorBidi"/>
              </w:rPr>
            </w:pPr>
            <w:r>
              <w:t xml:space="preserve">Wind Speed </w:t>
            </w:r>
          </w:p>
          <w:p w14:paraId="21ECE0BE" w14:textId="5D9C70A7" w:rsidR="00343095" w:rsidRPr="00824DEE"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17768D54" w14:textId="77777777"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29FD60EF" w14:textId="03195C7C"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m/s</w:t>
            </w:r>
          </w:p>
        </w:tc>
        <w:tc>
          <w:tcPr>
            <w:tcW w:w="4154" w:type="dxa"/>
            <w:hideMark/>
          </w:tcPr>
          <w:p w14:paraId="3A187AC0" w14:textId="46B85E10"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Serves as the primary driver of fire spread rate and significantly increases the rate of spread under high-speed conditions.</w:t>
            </w:r>
          </w:p>
        </w:tc>
      </w:tr>
      <w:tr w:rsidR="00343095" w:rsidRPr="00824DEE" w14:paraId="55B1A20F"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5B096C54" w14:textId="77777777" w:rsidR="00343095" w:rsidRPr="00824DEE" w:rsidRDefault="00343095" w:rsidP="00343095">
            <w:pPr>
              <w:pStyle w:val="TableText"/>
              <w:rPr>
                <w:rFonts w:eastAsiaTheme="majorEastAsia" w:cstheme="majorBidi"/>
              </w:rPr>
            </w:pPr>
            <w:r>
              <w:t xml:space="preserve">Wind Direction </w:t>
            </w:r>
          </w:p>
          <w:p w14:paraId="138DC443" w14:textId="2EBDB66F" w:rsidR="00343095" w:rsidRPr="00824DEE"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0AEE77A" w14:textId="77777777"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591A98E2" w14:textId="5E1336D0"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rad</w:t>
            </w:r>
          </w:p>
        </w:tc>
        <w:tc>
          <w:tcPr>
            <w:tcW w:w="4154" w:type="dxa"/>
            <w:hideMark/>
          </w:tcPr>
          <w:p w14:paraId="10F30273" w14:textId="787C717C"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343095" w:rsidRPr="00824DEE" w14:paraId="0FF64B2A"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1AA300B4" w14:textId="77777777" w:rsidR="00343095" w:rsidRPr="00824DEE" w:rsidRDefault="00343095" w:rsidP="00343095">
            <w:pPr>
              <w:pStyle w:val="TableText"/>
              <w:rPr>
                <w:rFonts w:eastAsiaTheme="majorEastAsia" w:cstheme="majorBidi"/>
              </w:rPr>
            </w:pPr>
            <w:r>
              <w:t>Wind Gust Speed</w:t>
            </w:r>
          </w:p>
          <w:p w14:paraId="7A5EB867" w14:textId="2D0CD0E7" w:rsidR="00343095" w:rsidRPr="00824DEE"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1ED53E68" w14:textId="77777777"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6AEB3C88" w14:textId="29EF2DBB"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m/s</w:t>
            </w:r>
          </w:p>
        </w:tc>
        <w:tc>
          <w:tcPr>
            <w:tcW w:w="4154" w:type="dxa"/>
            <w:hideMark/>
          </w:tcPr>
          <w:p w14:paraId="75C7E056" w14:textId="6C67F33C"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Represents short-term wind fluctuations and stochastic acceleration in fire propagation.</w:t>
            </w:r>
          </w:p>
        </w:tc>
      </w:tr>
      <w:tr w:rsidR="00343095" w:rsidRPr="00824DEE" w14:paraId="524F8B6D"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76AE50EA" w14:textId="77777777" w:rsidR="00343095" w:rsidRPr="00824DEE" w:rsidRDefault="00343095" w:rsidP="00343095">
            <w:pPr>
              <w:pStyle w:val="TableText"/>
              <w:rPr>
                <w:rFonts w:eastAsiaTheme="majorEastAsia" w:cstheme="majorBidi"/>
              </w:rPr>
            </w:pPr>
            <w:r>
              <w:t>Precipitation</w:t>
            </w:r>
          </w:p>
          <w:p w14:paraId="186305DD" w14:textId="20016424" w:rsidR="00343095" w:rsidRPr="00824DEE"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9E4B5A5" w14:textId="77777777"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69" w:type="dxa"/>
            <w:vAlign w:val="center"/>
          </w:tcPr>
          <w:p w14:paraId="486FBC0C" w14:textId="57BA236B"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mm/h</w:t>
            </w:r>
          </w:p>
        </w:tc>
        <w:tc>
          <w:tcPr>
            <w:tcW w:w="4154" w:type="dxa"/>
            <w:hideMark/>
          </w:tcPr>
          <w:p w14:paraId="461943EC" w14:textId="5D7E116F" w:rsidR="00343095" w:rsidRPr="00824DEE" w:rsidRDefault="00343095" w:rsidP="00343095">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50A4B481" w14:textId="006216BF" w:rsidR="00CB0D9C" w:rsidRPr="00824DEE" w:rsidRDefault="00CB0D9C" w:rsidP="00CB0D9C">
      <w:pPr>
        <w:pStyle w:val="Heading4"/>
      </w:pPr>
      <w:bookmarkStart w:id="213" w:name="_Toc222086807"/>
      <w:bookmarkStart w:id="214" w:name="_Toc222653211"/>
      <w:r>
        <w:t>Topography Data Layer</w:t>
      </w:r>
      <w:bookmarkEnd w:id="213"/>
      <w:bookmarkEnd w:id="214"/>
    </w:p>
    <w:p w14:paraId="59ADA5E2" w14:textId="77777777" w:rsidR="00CB0D9C" w:rsidRPr="00824DEE" w:rsidRDefault="00CB0D9C" w:rsidP="00CB0D9C">
      <w:pPr>
        <w:pStyle w:val="ParText"/>
        <w:rPr>
          <w:lang w:eastAsia="tr-TR"/>
        </w:rPr>
      </w:pPr>
      <w:r>
        <w:rPr>
          <w:lang w:eastAsia="tr-TR"/>
        </w:rPr>
        <w:t xml:space="preserve">The Topography Data layer represents the static spatial characteristics of the terrain over which wildfire propagation occurs. Unlike meteorological variables, which evolve over time, topographic variables remain constant throughout the simulation but act as deterministic spatial modifiers of fire behavior. In a grid-based simulation framework, terrain properties influence rate of spread, directional bias, wind modulation, responder accessibility, and local acceleration effects. </w:t>
      </w:r>
    </w:p>
    <w:p w14:paraId="75C1B3F4" w14:textId="01F64C33" w:rsidR="00CB0D9C" w:rsidRPr="00824DEE" w:rsidRDefault="00CB0D9C" w:rsidP="00CB0D9C">
      <w:pPr>
        <w:pStyle w:val="ParText"/>
        <w:rPr>
          <w:lang w:eastAsia="tr-TR"/>
        </w:rPr>
      </w:pPr>
      <w:r>
        <w:rPr>
          <w:lang w:eastAsia="tr-TR"/>
        </w:rPr>
        <w:lastRenderedPageBreak/>
        <w:t xml:space="preserve">From a Decision Support System (DSS) perspective, accurate terrain modeling enables identification of natural fire corridors, acceleration zones, defensible ridgelines, and operational access constraints. The geometry (topography) parameters are listed in </w:t>
      </w:r>
      <w:r>
        <w:rPr>
          <w:lang w:eastAsia="tr-TR"/>
        </w:rPr>
        <w:fldChar w:fldCharType="begin"/>
      </w:r>
      <w:r>
        <w:rPr>
          <w:lang w:eastAsia="tr-TR"/>
        </w:rPr>
        <w:instrText xml:space="preserve"> REF _Ref222060437 \h </w:instrText>
      </w:r>
      <w:r>
        <w:rPr>
          <w:lang w:eastAsia="tr-TR"/>
        </w:rPr>
      </w:r>
      <w:r>
        <w:rPr>
          <w:lang w:eastAsia="tr-TR"/>
        </w:rPr>
        <w:fldChar w:fldCharType="separate"/>
      </w:r>
      <w:r w:rsidR="00693217">
        <w:t xml:space="preserve">Table </w:t>
      </w:r>
      <w:r w:rsidR="00693217">
        <w:rPr>
          <w:noProof/>
        </w:rPr>
        <w:t>3</w:t>
      </w:r>
      <w:r w:rsidR="00693217">
        <w:t>.</w:t>
      </w:r>
      <w:r w:rsidR="00693217">
        <w:rPr>
          <w:noProof/>
        </w:rPr>
        <w:t>3</w:t>
      </w:r>
      <w:r>
        <w:rPr>
          <w:lang w:eastAsia="tr-TR"/>
        </w:rPr>
        <w:fldChar w:fldCharType="end"/>
      </w:r>
      <w:r>
        <w:rPr>
          <w:lang w:eastAsia="tr-TR"/>
        </w:rPr>
        <w:t>.</w:t>
      </w:r>
    </w:p>
    <w:p w14:paraId="23218437" w14:textId="106B538E" w:rsidR="00CB0D9C" w:rsidRPr="00824DEE" w:rsidRDefault="00CB0D9C" w:rsidP="00CB0D9C">
      <w:pPr>
        <w:pStyle w:val="Caption"/>
        <w:keepNext/>
      </w:pPr>
      <w:bookmarkStart w:id="215" w:name="_Ref222060437"/>
      <w:bookmarkStart w:id="216" w:name="_Toc222086819"/>
      <w:bookmarkStart w:id="217" w:name="_Toc222653165"/>
      <w:bookmarkStart w:id="218" w:name="_Toc222699960"/>
      <w:bookmarkStart w:id="219" w:name="_Toc234359348"/>
      <w:r>
        <w:t xml:space="preserve">Table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Table \* ARABIC \s 1 </w:instrText>
      </w:r>
      <w:r>
        <w:fldChar w:fldCharType="separate"/>
      </w:r>
      <w:r w:rsidR="00693217">
        <w:rPr>
          <w:noProof/>
        </w:rPr>
        <w:t>3</w:t>
      </w:r>
      <w:r>
        <w:fldChar w:fldCharType="end"/>
      </w:r>
      <w:bookmarkEnd w:id="215"/>
      <w:r>
        <w:t xml:space="preserve"> Geometry (topography) data layer parameter</w:t>
      </w:r>
      <w:bookmarkEnd w:id="216"/>
      <w:bookmarkEnd w:id="217"/>
      <w:bookmarkEnd w:id="218"/>
      <w:r>
        <w:t>s</w:t>
      </w:r>
      <w:bookmarkEnd w:id="219"/>
    </w:p>
    <w:tbl>
      <w:tblPr>
        <w:tblStyle w:val="GridTable1Light"/>
        <w:tblW w:w="0" w:type="auto"/>
        <w:tblLook w:val="04A0" w:firstRow="1" w:lastRow="0" w:firstColumn="1" w:lastColumn="0" w:noHBand="0" w:noVBand="1"/>
      </w:tblPr>
      <w:tblGrid>
        <w:gridCol w:w="1747"/>
        <w:gridCol w:w="933"/>
        <w:gridCol w:w="859"/>
        <w:gridCol w:w="4498"/>
      </w:tblGrid>
      <w:tr w:rsidR="007D4CF2" w:rsidRPr="00824DEE" w14:paraId="34891392" w14:textId="77777777" w:rsidTr="00C2235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7" w:type="dxa"/>
            <w:hideMark/>
          </w:tcPr>
          <w:p w14:paraId="57D9ED19" w14:textId="77777777" w:rsidR="007D4CF2" w:rsidRPr="00824DEE" w:rsidRDefault="007D4CF2" w:rsidP="006601CA">
            <w:pPr>
              <w:pStyle w:val="TableText"/>
            </w:pPr>
            <w:r>
              <w:t xml:space="preserve">Parameter </w:t>
            </w:r>
          </w:p>
        </w:tc>
        <w:tc>
          <w:tcPr>
            <w:tcW w:w="933" w:type="dxa"/>
            <w:hideMark/>
          </w:tcPr>
          <w:p w14:paraId="5E69BDFC" w14:textId="77777777" w:rsidR="007D4CF2" w:rsidRPr="00824DEE" w:rsidRDefault="007D4CF2" w:rsidP="006601CA">
            <w:pPr>
              <w:pStyle w:val="TableT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2966E178" w14:textId="5DBC3B7D" w:rsidR="007D4CF2" w:rsidRPr="00824DEE" w:rsidRDefault="007D4CF2" w:rsidP="006601CA">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19AA4796" w14:textId="76EAD128" w:rsidR="007D4CF2" w:rsidRPr="00824DEE" w:rsidRDefault="007D4CF2" w:rsidP="006601CA">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7D4CF2" w:rsidRPr="00824DEE" w14:paraId="2D5F5A63"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09C085DC" w14:textId="77777777" w:rsidR="007D4CF2" w:rsidRPr="00824DEE" w:rsidRDefault="007D4CF2" w:rsidP="007D4CF2">
            <w:pPr>
              <w:pStyle w:val="TableText"/>
              <w:rPr>
                <w:b w:val="0"/>
                <w:bCs w:val="0"/>
              </w:rPr>
            </w:pPr>
            <w:r>
              <w:t xml:space="preserve">Elevation </w:t>
            </w:r>
          </w:p>
          <w:p w14:paraId="39DBF6C7" w14:textId="1750DA9E" w:rsidR="007D4CF2" w:rsidRPr="00824DEE"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4697106D" w14:textId="77777777"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5D488434" w14:textId="6034578A"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vAlign w:val="center"/>
          </w:tcPr>
          <w:p w14:paraId="2C5E0129" w14:textId="7D7C6011"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Represents the altitude of each grid cell and influences local wind behavior, vegetation type distribution, environmental gradients.</w:t>
            </w:r>
          </w:p>
        </w:tc>
      </w:tr>
      <w:tr w:rsidR="007D4CF2" w:rsidRPr="00824DEE" w14:paraId="64993DBC"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3E1B4F4C" w14:textId="77777777" w:rsidR="007D4CF2" w:rsidRPr="00824DEE" w:rsidRDefault="007D4CF2" w:rsidP="007D4CF2">
            <w:pPr>
              <w:pStyle w:val="TableText"/>
              <w:rPr>
                <w:b w:val="0"/>
                <w:bCs w:val="0"/>
              </w:rPr>
            </w:pPr>
            <w:r>
              <w:t xml:space="preserve">Slope </w:t>
            </w:r>
          </w:p>
          <w:p w14:paraId="38BDED74" w14:textId="30FCB769" w:rsidR="007D4CF2" w:rsidRPr="00824DEE"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694B429F" w14:textId="77777777"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463E85C7" w14:textId="530F45F6"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vAlign w:val="center"/>
          </w:tcPr>
          <w:p w14:paraId="0747B28B" w14:textId="68314165"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Represents terrain and increases fire spread rate in the uphill direction due to flame heat transfer effects.</w:t>
            </w:r>
          </w:p>
        </w:tc>
      </w:tr>
      <w:tr w:rsidR="007D4CF2" w:rsidRPr="00824DEE" w14:paraId="16D71CD7"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65E23AD3" w14:textId="77777777" w:rsidR="007D4CF2" w:rsidRPr="00824DEE" w:rsidRDefault="007D4CF2" w:rsidP="007D4CF2">
            <w:pPr>
              <w:pStyle w:val="TableText"/>
              <w:rPr>
                <w:b w:val="0"/>
                <w:bCs w:val="0"/>
              </w:rPr>
            </w:pPr>
            <w:r>
              <w:t xml:space="preserve">Aspect </w:t>
            </w:r>
          </w:p>
          <w:p w14:paraId="32F78F37" w14:textId="7C1A8C76" w:rsidR="007D4CF2" w:rsidRPr="00824DEE"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5E3DED4C" w14:textId="77777777"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585F1EA9" w14:textId="0BFBDFBD"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vAlign w:val="center"/>
          </w:tcPr>
          <w:p w14:paraId="08C55EEB" w14:textId="679EF663"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Represents slope orientation and influences solar radiation exposure, fuel drying patterns, and directional fire propagation bias.</w:t>
            </w:r>
          </w:p>
        </w:tc>
      </w:tr>
      <w:tr w:rsidR="007D4CF2" w:rsidRPr="00824DEE" w14:paraId="3F3DBB01"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557A11D0" w14:textId="77777777" w:rsidR="007D4CF2" w:rsidRPr="00824DEE" w:rsidRDefault="007D4CF2" w:rsidP="007D4CF2">
            <w:pPr>
              <w:pStyle w:val="TableText"/>
              <w:rPr>
                <w:b w:val="0"/>
                <w:bCs w:val="0"/>
              </w:rPr>
            </w:pPr>
            <w:r>
              <w:t>Accessibility Index</w:t>
            </w:r>
          </w:p>
          <w:p w14:paraId="470A2AC2" w14:textId="31758F55" w:rsidR="007D4CF2" w:rsidRPr="00824DEE"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6C173847" w14:textId="77777777"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243C8B04" w14:textId="11A33F20" w:rsidR="007D4CF2" w:rsidRPr="00824DEE" w:rsidRDefault="001620F8" w:rsidP="007D4CF2">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vAlign w:val="center"/>
          </w:tcPr>
          <w:p w14:paraId="51D6F9E6" w14:textId="54282C69" w:rsidR="007D4CF2" w:rsidRPr="00824DEE" w:rsidRDefault="007D4CF2" w:rsidP="007D4CF2">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3E3BF605" w14:textId="59573EC9" w:rsidR="00CB0D9C" w:rsidRPr="00824DEE" w:rsidRDefault="00CB0D9C" w:rsidP="00CB0D9C">
      <w:pPr>
        <w:pStyle w:val="Heading4"/>
      </w:pPr>
      <w:bookmarkStart w:id="220" w:name="_Toc222086808"/>
      <w:bookmarkStart w:id="221" w:name="_Toc222653212"/>
      <w:r>
        <w:t>Fuel Data Layer</w:t>
      </w:r>
      <w:bookmarkEnd w:id="220"/>
      <w:bookmarkEnd w:id="221"/>
    </w:p>
    <w:p w14:paraId="1E21CC75" w14:textId="77777777" w:rsidR="005662D7" w:rsidRPr="00824DEE" w:rsidRDefault="00CB0D9C" w:rsidP="00CB0D9C">
      <w:pPr>
        <w:pStyle w:val="ParText"/>
        <w:rPr>
          <w:lang w:eastAsia="tr-TR"/>
        </w:rPr>
      </w:pPr>
      <w:r>
        <w:rPr>
          <w:lang w:eastAsia="tr-TR"/>
        </w:rPr>
        <w:t xml:space="preserve">The Fuel Data layer represents the combustible material available within each grid cell. These parameters determine ignition probability, fire intensity, burn duration, and the potential transition from surface fire to crown fire. Unlike topographic variables, fuel properties may evolve over time due to combustion and intervention actions. Fuel load decreases as burning progresses, and fuel moisture varies according to meteorological conditions. </w:t>
      </w:r>
    </w:p>
    <w:p w14:paraId="215064C1" w14:textId="208251F9" w:rsidR="00CB0D9C" w:rsidRPr="00824DEE" w:rsidRDefault="00CB0D9C" w:rsidP="00CB0D9C">
      <w:pPr>
        <w:pStyle w:val="ParText"/>
        <w:rPr>
          <w:lang w:eastAsia="tr-TR"/>
        </w:rPr>
      </w:pPr>
      <w:r>
        <w:rPr>
          <w:lang w:eastAsia="tr-TR"/>
        </w:rPr>
        <w:lastRenderedPageBreak/>
        <w:t xml:space="preserve">From a Decision Support System (DSS) perspective, this layer is essential because operational actions such as fuel reduction and fire-suppression directly modify fuel-related parameters, enabling action-aware simulation and what-if scenario analysis. The fuel parameters are listed in </w:t>
      </w:r>
      <w:r>
        <w:rPr>
          <w:lang w:eastAsia="tr-TR"/>
        </w:rPr>
        <w:fldChar w:fldCharType="begin"/>
      </w:r>
      <w:r>
        <w:rPr>
          <w:lang w:eastAsia="tr-TR"/>
        </w:rPr>
        <w:instrText xml:space="preserve"> REF _Ref222061101 \h </w:instrText>
      </w:r>
      <w:r>
        <w:rPr>
          <w:lang w:eastAsia="tr-TR"/>
        </w:rPr>
      </w:r>
      <w:r>
        <w:rPr>
          <w:lang w:eastAsia="tr-TR"/>
        </w:rPr>
        <w:fldChar w:fldCharType="separate"/>
      </w:r>
      <w:r w:rsidR="00693217">
        <w:t xml:space="preserve">Table </w:t>
      </w:r>
      <w:r w:rsidR="00693217">
        <w:rPr>
          <w:noProof/>
        </w:rPr>
        <w:t>3</w:t>
      </w:r>
      <w:r w:rsidR="00693217">
        <w:t>.</w:t>
      </w:r>
      <w:r w:rsidR="00693217">
        <w:rPr>
          <w:noProof/>
        </w:rPr>
        <w:t>4</w:t>
      </w:r>
      <w:r>
        <w:rPr>
          <w:lang w:eastAsia="tr-TR"/>
        </w:rPr>
        <w:fldChar w:fldCharType="end"/>
      </w:r>
      <w:r>
        <w:rPr>
          <w:lang w:eastAsia="tr-TR"/>
        </w:rPr>
        <w:t>.</w:t>
      </w:r>
    </w:p>
    <w:p w14:paraId="24360A12" w14:textId="585ADE0C" w:rsidR="00CB0D9C" w:rsidRPr="00824DEE" w:rsidRDefault="00CB0D9C" w:rsidP="00CB0D9C">
      <w:pPr>
        <w:pStyle w:val="Caption"/>
        <w:keepNext/>
      </w:pPr>
      <w:bookmarkStart w:id="222" w:name="_Ref222061101"/>
      <w:bookmarkStart w:id="223" w:name="_Toc222086820"/>
      <w:bookmarkStart w:id="224" w:name="_Toc222653166"/>
      <w:bookmarkStart w:id="225" w:name="_Toc222699961"/>
      <w:bookmarkStart w:id="226" w:name="_Toc234359349"/>
      <w:r>
        <w:t xml:space="preserve">Table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Table \* ARABIC \s 1 </w:instrText>
      </w:r>
      <w:r>
        <w:fldChar w:fldCharType="separate"/>
      </w:r>
      <w:r w:rsidR="00693217">
        <w:rPr>
          <w:noProof/>
        </w:rPr>
        <w:t>4</w:t>
      </w:r>
      <w:r>
        <w:fldChar w:fldCharType="end"/>
      </w:r>
      <w:bookmarkEnd w:id="222"/>
      <w:r>
        <w:t xml:space="preserve"> Fuel data layer parameter</w:t>
      </w:r>
      <w:bookmarkEnd w:id="223"/>
      <w:bookmarkEnd w:id="224"/>
      <w:bookmarkEnd w:id="225"/>
      <w:r>
        <w:t>s</w:t>
      </w:r>
      <w:bookmarkEnd w:id="226"/>
    </w:p>
    <w:tbl>
      <w:tblPr>
        <w:tblStyle w:val="GridTable1Light"/>
        <w:tblW w:w="0" w:type="auto"/>
        <w:tblLook w:val="04A0" w:firstRow="1" w:lastRow="0" w:firstColumn="1" w:lastColumn="0" w:noHBand="0" w:noVBand="1"/>
      </w:tblPr>
      <w:tblGrid>
        <w:gridCol w:w="1740"/>
        <w:gridCol w:w="1109"/>
        <w:gridCol w:w="1456"/>
        <w:gridCol w:w="3732"/>
      </w:tblGrid>
      <w:tr w:rsidR="007D4CF2" w:rsidRPr="00824DEE" w14:paraId="103E50AD" w14:textId="77777777" w:rsidTr="00BD0C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0" w:type="dxa"/>
            <w:hideMark/>
          </w:tcPr>
          <w:p w14:paraId="482D12BB" w14:textId="77777777" w:rsidR="007D4CF2" w:rsidRPr="00824DEE" w:rsidRDefault="007D4CF2" w:rsidP="006601CA">
            <w:pPr>
              <w:pStyle w:val="TableText"/>
            </w:pPr>
            <w:r>
              <w:t xml:space="preserve">Parameter </w:t>
            </w:r>
          </w:p>
        </w:tc>
        <w:tc>
          <w:tcPr>
            <w:tcW w:w="1109" w:type="dxa"/>
            <w:hideMark/>
          </w:tcPr>
          <w:p w14:paraId="043460A3" w14:textId="77777777" w:rsidR="007D4CF2" w:rsidRPr="00824DEE" w:rsidRDefault="007D4CF2" w:rsidP="006601CA">
            <w:pPr>
              <w:pStyle w:val="TableT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74FC2E69" w14:textId="4D61DB84" w:rsidR="007D4CF2" w:rsidRPr="00824DEE" w:rsidRDefault="007D4CF2" w:rsidP="006601CA">
            <w:pPr>
              <w:pStyle w:val="TableT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686BF261" w14:textId="7C877E10" w:rsidR="007D4CF2" w:rsidRPr="00824DEE" w:rsidRDefault="007D4CF2" w:rsidP="006601CA">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3D73A0" w:rsidRPr="00824DEE" w14:paraId="32688C08" w14:textId="77777777" w:rsidTr="00BD0CE1">
        <w:tc>
          <w:tcPr>
            <w:cnfStyle w:val="001000000000" w:firstRow="0" w:lastRow="0" w:firstColumn="1" w:lastColumn="0" w:oddVBand="0" w:evenVBand="0" w:oddHBand="0" w:evenHBand="0" w:firstRowFirstColumn="0" w:firstRowLastColumn="0" w:lastRowFirstColumn="0" w:lastRowLastColumn="0"/>
            <w:tcW w:w="1740" w:type="dxa"/>
            <w:vAlign w:val="center"/>
          </w:tcPr>
          <w:p w14:paraId="41A9C3BB" w14:textId="77777777" w:rsidR="003D73A0" w:rsidRPr="00824DEE" w:rsidRDefault="003D73A0" w:rsidP="003D73A0">
            <w:pPr>
              <w:pStyle w:val="TableText"/>
              <w:rPr>
                <w:b w:val="0"/>
                <w:bCs w:val="0"/>
              </w:rPr>
            </w:pPr>
            <w:r>
              <w:t>Fuel Type</w:t>
            </w:r>
          </w:p>
          <w:p w14:paraId="28C6B055" w14:textId="04B5C784" w:rsidR="003D73A0" w:rsidRPr="00824DEE" w:rsidRDefault="003D73A0" w:rsidP="003D73A0">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696766B9" w14:textId="77777777"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1456" w:type="dxa"/>
            <w:vAlign w:val="center"/>
          </w:tcPr>
          <w:p w14:paraId="101E2C77" w14:textId="1280AAB4"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w:t>
            </w:r>
          </w:p>
        </w:tc>
        <w:tc>
          <w:tcPr>
            <w:tcW w:w="3732" w:type="dxa"/>
            <w:vAlign w:val="center"/>
          </w:tcPr>
          <w:p w14:paraId="3EDCA9BD" w14:textId="098D6311"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Defines the vegetation within each grid cell and determines combustion characteristics such as burn rate and heat release behavior.</w:t>
            </w:r>
          </w:p>
        </w:tc>
      </w:tr>
      <w:tr w:rsidR="003D73A0" w:rsidRPr="00824DEE" w14:paraId="12DB947D" w14:textId="77777777" w:rsidTr="00BD0CE1">
        <w:tc>
          <w:tcPr>
            <w:cnfStyle w:val="001000000000" w:firstRow="0" w:lastRow="0" w:firstColumn="1" w:lastColumn="0" w:oddVBand="0" w:evenVBand="0" w:oddHBand="0" w:evenHBand="0" w:firstRowFirstColumn="0" w:firstRowLastColumn="0" w:lastRowFirstColumn="0" w:lastRowLastColumn="0"/>
            <w:tcW w:w="1740" w:type="dxa"/>
            <w:vAlign w:val="center"/>
          </w:tcPr>
          <w:p w14:paraId="6FD0D69C" w14:textId="77777777" w:rsidR="003D73A0" w:rsidRPr="00824DEE" w:rsidRDefault="003D73A0" w:rsidP="003D73A0">
            <w:pPr>
              <w:pStyle w:val="TableText"/>
              <w:rPr>
                <w:b w:val="0"/>
                <w:bCs w:val="0"/>
              </w:rPr>
            </w:pPr>
            <w:r>
              <w:t>Fuel Load</w:t>
            </w:r>
          </w:p>
          <w:p w14:paraId="39C6185B" w14:textId="4E032ECB" w:rsidR="003D73A0" w:rsidRPr="00824DEE" w:rsidRDefault="003D73A0" w:rsidP="003D73A0">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7FA1344B" w14:textId="77777777"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456" w:type="dxa"/>
            <w:vAlign w:val="center"/>
          </w:tcPr>
          <w:p w14:paraId="40177FDD" w14:textId="0142150C" w:rsidR="003D73A0" w:rsidRPr="00824DEE" w:rsidRDefault="001620F8" w:rsidP="003D73A0">
            <w:pPr>
              <w:pStyle w:val="TableT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vAlign w:val="center"/>
          </w:tcPr>
          <w:p w14:paraId="66602E42" w14:textId="709C87ED"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3D73A0" w:rsidRPr="00824DEE" w14:paraId="12CB9CB4" w14:textId="77777777" w:rsidTr="00BD0CE1">
        <w:tc>
          <w:tcPr>
            <w:cnfStyle w:val="001000000000" w:firstRow="0" w:lastRow="0" w:firstColumn="1" w:lastColumn="0" w:oddVBand="0" w:evenVBand="0" w:oddHBand="0" w:evenHBand="0" w:firstRowFirstColumn="0" w:firstRowLastColumn="0" w:lastRowFirstColumn="0" w:lastRowLastColumn="0"/>
            <w:tcW w:w="1740" w:type="dxa"/>
            <w:vAlign w:val="center"/>
          </w:tcPr>
          <w:p w14:paraId="0CDC3237" w14:textId="77777777" w:rsidR="003D73A0" w:rsidRPr="00824DEE" w:rsidRDefault="003D73A0" w:rsidP="003D73A0">
            <w:pPr>
              <w:pStyle w:val="TableText"/>
              <w:rPr>
                <w:b w:val="0"/>
                <w:bCs w:val="0"/>
              </w:rPr>
            </w:pPr>
            <w:r>
              <w:t>Fuel Moisture</w:t>
            </w:r>
          </w:p>
          <w:p w14:paraId="767F214C" w14:textId="369C2669" w:rsidR="003D73A0" w:rsidRPr="00824DEE" w:rsidRDefault="00000000" w:rsidP="003D73A0">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vAlign w:val="center"/>
          </w:tcPr>
          <w:p w14:paraId="062D5F18" w14:textId="77777777"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456" w:type="dxa"/>
            <w:vAlign w:val="center"/>
          </w:tcPr>
          <w:p w14:paraId="3BEC93BA" w14:textId="38677825"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 (mass fraction)</w:t>
            </w:r>
          </w:p>
        </w:tc>
        <w:tc>
          <w:tcPr>
            <w:tcW w:w="3732" w:type="dxa"/>
            <w:vAlign w:val="center"/>
          </w:tcPr>
          <w:p w14:paraId="15A5C036" w14:textId="4C4984FA" w:rsidR="003D73A0" w:rsidRPr="00824DEE" w:rsidRDefault="003D73A0" w:rsidP="003D73A0">
            <w:pPr>
              <w:pStyle w:val="TableText"/>
              <w:cnfStyle w:val="000000000000" w:firstRow="0" w:lastRow="0" w:firstColumn="0" w:lastColumn="0" w:oddVBand="0" w:evenVBand="0" w:oddHBand="0" w:evenHBand="0" w:firstRowFirstColumn="0" w:firstRowLastColumn="0" w:lastRowFirstColumn="0" w:lastRowLastColumn="0"/>
            </w:pPr>
            <w:r>
              <w:t>Represents moisture of surface fuels and determines ignition probability and combustion sustainability.</w:t>
            </w:r>
          </w:p>
        </w:tc>
      </w:tr>
    </w:tbl>
    <w:p w14:paraId="7C286F28" w14:textId="6F265944" w:rsidR="00CB0D9C" w:rsidRPr="00824DEE" w:rsidRDefault="00CB0D9C" w:rsidP="00CB0D9C">
      <w:pPr>
        <w:pStyle w:val="Heading3"/>
      </w:pPr>
      <w:bookmarkStart w:id="227" w:name="_Toc222653213"/>
      <w:bookmarkStart w:id="228" w:name="_Toc222699944"/>
      <w:bookmarkStart w:id="229" w:name="_Ref226195499"/>
      <w:bookmarkStart w:id="230" w:name="_Ref226207476"/>
      <w:bookmarkStart w:id="231" w:name="_Toc234359326"/>
      <w:bookmarkStart w:id="232" w:name="_Toc222086809"/>
      <w:r>
        <w:t>Decisional External Sources</w:t>
      </w:r>
      <w:bookmarkEnd w:id="227"/>
      <w:bookmarkEnd w:id="228"/>
      <w:bookmarkEnd w:id="229"/>
      <w:bookmarkEnd w:id="230"/>
      <w:bookmarkEnd w:id="231"/>
    </w:p>
    <w:p w14:paraId="363D44A0" w14:textId="0E35D733" w:rsidR="00CB0D9C" w:rsidRPr="00824DEE" w:rsidRDefault="00CB0D9C" w:rsidP="00CB0D9C">
      <w:pPr>
        <w:pStyle w:val="ParText"/>
      </w:pPr>
      <w:r>
        <w:t xml:space="preserve">The Decisional External Sources layer represents non-physical inputs that directly </w:t>
      </w:r>
      <w:r>
        <w:rPr>
          <w:rStyle w:val="ParTextChar"/>
        </w:rPr>
        <w:t>influence the decision-making process within the distributed Decision Support</w:t>
      </w:r>
      <w:r>
        <w:t xml:space="preserve"> System (DSS). Unlike meteorological, topographic, and fuel layers that govern fire dynamics, this layer provides contextual information required for evaluating operational priorities and constraints within the DSS process. It therefore determines how simulation outcomes are interpreted and acted upon.</w:t>
      </w:r>
    </w:p>
    <w:p w14:paraId="782DCEB3" w14:textId="363360AA" w:rsidR="00CB0D9C" w:rsidRPr="00824DEE" w:rsidRDefault="00CB0D9C" w:rsidP="00CB0D9C">
      <w:pPr>
        <w:pStyle w:val="ParText"/>
      </w:pPr>
      <w:r>
        <w:t xml:space="preserve">This layer consists of two main components: the Value Data layer and the Resource Data layer. They are used to transform physical fire propagation outputs into actionable decision variables. While the </w:t>
      </w:r>
      <w:r>
        <w:rPr>
          <w:lang w:eastAsia="ja-JP"/>
        </w:rPr>
        <w:t>Simulation Core</w:t>
      </w:r>
      <w:r>
        <w:t xml:space="preserve"> estimates fire behavior </w:t>
      </w:r>
      <w:r>
        <w:lastRenderedPageBreak/>
        <w:t>over space and time, the DSS evaluates consequences and operational feasibility. In particular, the Value Data layer defines spatial exposure and asset importance, enabling risk-based prioritization. The Resource Data layer defines available suppression capabilities and logistical constraints, enabling feasible intervention planning. Through this separation, the system maintains a clear distinction between fire behavior modeling and decision optimization.</w:t>
      </w:r>
    </w:p>
    <w:p w14:paraId="1B1EC2D9" w14:textId="66DE9607" w:rsidR="007512EB" w:rsidRPr="00824DEE" w:rsidRDefault="00CB0D9C" w:rsidP="006F7479">
      <w:pPr>
        <w:pStyle w:val="ParText"/>
      </w:pPr>
      <w:r>
        <w:t xml:space="preserve">All variables in this layer are either spatially dependent or temporally dependent, and they may dynamically influence intervention strategies without altering the underlying physical fire spread equations. From a DSS perspective, Decisional External Sources enable risk quantification based on exposed assets; protection priority ranking; resource optimization; feasibility assessment of intervention strategies; and what-if scenario comparison under operational constraints. These decisional inputs collectively define the contextual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oMath>
      <w:r>
        <w:t xml:space="preserve"> used by the DSS. This architectural separation ensures that physical simulation outputs remain independent of strategic policy choices, while still allowing decision logic to operate on updated system states at each discrete time step </w:t>
      </w:r>
      <m:oMath>
        <m:r>
          <m:rPr>
            <m:sty m:val="p"/>
          </m:rPr>
          <w:rPr>
            <w:rFonts w:ascii="Cambria Math" w:hAnsi="Cambria Math"/>
          </w:rPr>
          <m:t>Δ</m:t>
        </m:r>
        <m:r>
          <w:rPr>
            <w:rFonts w:ascii="Cambria Math" w:hAnsi="Cambria Math"/>
          </w:rPr>
          <m:t>t</m:t>
        </m:r>
      </m:oMath>
      <w:r>
        <w:t xml:space="preserve">. </w:t>
      </w:r>
    </w:p>
    <w:p w14:paraId="64CB621E" w14:textId="77777777" w:rsidR="00CB0D9C" w:rsidRPr="00824DEE" w:rsidRDefault="00CB0D9C" w:rsidP="00CB0D9C">
      <w:pPr>
        <w:pStyle w:val="Heading4"/>
      </w:pPr>
      <w:bookmarkStart w:id="233" w:name="_Toc222653214"/>
      <w:r>
        <w:t>Value Data Layer</w:t>
      </w:r>
      <w:bookmarkEnd w:id="232"/>
      <w:bookmarkEnd w:id="233"/>
    </w:p>
    <w:p w14:paraId="6980120E" w14:textId="1670DD73" w:rsidR="00CB0D9C" w:rsidRPr="00824DEE" w:rsidRDefault="00CB0D9C" w:rsidP="00CB0D9C">
      <w:pPr>
        <w:pStyle w:val="ParText"/>
        <w:rPr>
          <w:lang w:eastAsia="tr-TR"/>
        </w:rPr>
      </w:pPr>
      <w:r>
        <w:rPr>
          <w:lang w:eastAsia="tr-TR"/>
        </w:rPr>
        <w:t xml:space="preserve">The Values-at-Risk Data layer represents exposed assets, infrastructure, and socio-economic elements that may be affected by wildfire propagation. Unlike meteorological, topographic, or fuel layers that primarily describe fire behavior, this layer defines the potential consequences of fire spread. </w:t>
      </w:r>
    </w:p>
    <w:p w14:paraId="71419845" w14:textId="2A38666C" w:rsidR="00CB0D9C" w:rsidRPr="00824DEE" w:rsidRDefault="00CB0D9C" w:rsidP="00CB0D9C">
      <w:pPr>
        <w:pStyle w:val="ParText"/>
        <w:rPr>
          <w:iCs/>
          <w:lang w:eastAsia="tr-TR"/>
        </w:rPr>
      </w:pPr>
      <w:r>
        <w:rPr>
          <w:lang w:eastAsia="tr-TR"/>
        </w:rPr>
        <w:t xml:space="preserve">In DSS context, the objective is not only to simulate fire propagation but also to evaluate its impact on critical assets and prioritize protection strategies. Thus, this layer enables risk quantification, intervention prioritization, and resource allocation. The value data layer parameters are listed in </w:t>
      </w:r>
      <w:r>
        <w:rPr>
          <w:lang w:eastAsia="tr-TR"/>
        </w:rPr>
        <w:fldChar w:fldCharType="begin"/>
      </w:r>
      <w:r>
        <w:rPr>
          <w:lang w:eastAsia="tr-TR"/>
        </w:rPr>
        <w:instrText xml:space="preserve"> REF _Ref222063336 \h </w:instrText>
      </w:r>
      <w:r>
        <w:rPr>
          <w:lang w:eastAsia="tr-TR"/>
        </w:rPr>
      </w:r>
      <w:r>
        <w:rPr>
          <w:lang w:eastAsia="tr-TR"/>
        </w:rPr>
        <w:fldChar w:fldCharType="separate"/>
      </w:r>
      <w:r w:rsidR="00693217">
        <w:t xml:space="preserve">Table </w:t>
      </w:r>
      <w:r w:rsidR="00693217">
        <w:rPr>
          <w:noProof/>
        </w:rPr>
        <w:t>3</w:t>
      </w:r>
      <w:r w:rsidR="00693217">
        <w:t>.</w:t>
      </w:r>
      <w:r w:rsidR="00693217">
        <w:rPr>
          <w:noProof/>
        </w:rPr>
        <w:t>5</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7C7B9290" w14:textId="14571C97" w:rsidR="00CB0D9C" w:rsidRPr="00824DEE" w:rsidRDefault="00CB0D9C" w:rsidP="00CB0D9C">
      <w:pPr>
        <w:pStyle w:val="Caption"/>
        <w:keepNext/>
      </w:pPr>
      <w:bookmarkStart w:id="234" w:name="_Ref222063336"/>
      <w:bookmarkStart w:id="235" w:name="_Toc222086821"/>
      <w:bookmarkStart w:id="236" w:name="_Toc222653167"/>
      <w:bookmarkStart w:id="237" w:name="_Toc222699962"/>
      <w:bookmarkStart w:id="238" w:name="_Toc234359350"/>
      <w:r>
        <w:lastRenderedPageBreak/>
        <w:t xml:space="preserve">Table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Table \* ARABIC \s 1 </w:instrText>
      </w:r>
      <w:r>
        <w:fldChar w:fldCharType="separate"/>
      </w:r>
      <w:r w:rsidR="00693217">
        <w:rPr>
          <w:noProof/>
        </w:rPr>
        <w:t>5</w:t>
      </w:r>
      <w:r>
        <w:fldChar w:fldCharType="end"/>
      </w:r>
      <w:bookmarkEnd w:id="234"/>
      <w:r>
        <w:t xml:space="preserve"> Value data layer parameter</w:t>
      </w:r>
      <w:bookmarkEnd w:id="235"/>
      <w:bookmarkEnd w:id="236"/>
      <w:bookmarkEnd w:id="237"/>
      <w:r>
        <w:t>s</w:t>
      </w:r>
      <w:bookmarkEnd w:id="238"/>
    </w:p>
    <w:tbl>
      <w:tblPr>
        <w:tblStyle w:val="GridTable1Light"/>
        <w:tblW w:w="0" w:type="auto"/>
        <w:tblLook w:val="04A0" w:firstRow="1" w:lastRow="0" w:firstColumn="1" w:lastColumn="0" w:noHBand="0" w:noVBand="1"/>
      </w:tblPr>
      <w:tblGrid>
        <w:gridCol w:w="1773"/>
        <w:gridCol w:w="883"/>
        <w:gridCol w:w="1302"/>
        <w:gridCol w:w="4079"/>
      </w:tblGrid>
      <w:tr w:rsidR="009462D7" w:rsidRPr="00824DEE" w14:paraId="1030C783" w14:textId="77777777" w:rsidTr="009462D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2BB29620" w14:textId="77777777" w:rsidR="009462D7" w:rsidRPr="00824DEE" w:rsidRDefault="009462D7" w:rsidP="006601CA">
            <w:pPr>
              <w:pStyle w:val="TableText"/>
            </w:pPr>
            <w:r>
              <w:t xml:space="preserve">Parameter </w:t>
            </w:r>
          </w:p>
        </w:tc>
        <w:tc>
          <w:tcPr>
            <w:tcW w:w="883" w:type="dxa"/>
            <w:hideMark/>
          </w:tcPr>
          <w:p w14:paraId="7D360E2E" w14:textId="77777777" w:rsidR="009462D7" w:rsidRPr="00824DEE" w:rsidRDefault="009462D7" w:rsidP="006601CA">
            <w:pPr>
              <w:pStyle w:val="TableT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59CA93E7" w14:textId="42651672" w:rsidR="009462D7" w:rsidRPr="00824DEE" w:rsidRDefault="009462D7" w:rsidP="006601CA">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1DCB02A2" w14:textId="781BB3B8" w:rsidR="009462D7" w:rsidRPr="00824DEE" w:rsidRDefault="009462D7" w:rsidP="006601CA">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9462D7" w:rsidRPr="00824DEE" w14:paraId="6A3B7ED1"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3A62AB15" w14:textId="77777777" w:rsidR="009462D7" w:rsidRPr="00824DEE" w:rsidRDefault="009462D7" w:rsidP="009462D7">
            <w:pPr>
              <w:pStyle w:val="TableText"/>
              <w:rPr>
                <w:b w:val="0"/>
                <w:bCs w:val="0"/>
              </w:rPr>
            </w:pPr>
            <w:r>
              <w:t>Building Footprint</w:t>
            </w:r>
          </w:p>
          <w:p w14:paraId="764A0AD5" w14:textId="1AF17CD9"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118E9527"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420B5122" w14:textId="7AD939B0" w:rsidR="009462D7" w:rsidRPr="00824DEE" w:rsidRDefault="001620F8" w:rsidP="009462D7">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vAlign w:val="center"/>
          </w:tcPr>
          <w:p w14:paraId="25FCB1BE" w14:textId="4B98DAB6"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Represents the presence of residential or commercial structures and enables identification of wildland–urban zones.</w:t>
            </w:r>
          </w:p>
        </w:tc>
      </w:tr>
      <w:tr w:rsidR="009462D7" w:rsidRPr="00824DEE" w14:paraId="0D01FF04"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077D0BFE" w14:textId="77777777" w:rsidR="009462D7" w:rsidRPr="00824DEE" w:rsidRDefault="009462D7" w:rsidP="009462D7">
            <w:pPr>
              <w:pStyle w:val="TableText"/>
              <w:rPr>
                <w:b w:val="0"/>
                <w:bCs w:val="0"/>
              </w:rPr>
            </w:pPr>
            <w:r>
              <w:t xml:space="preserve">Critical Facility Index </w:t>
            </w:r>
          </w:p>
          <w:p w14:paraId="6341D09C" w14:textId="18B0F196"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6EECD97E"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3DFE3A71" w14:textId="576E07B9"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 {0,1}</w:t>
            </w:r>
          </w:p>
        </w:tc>
        <w:tc>
          <w:tcPr>
            <w:tcW w:w="4498" w:type="dxa"/>
            <w:vAlign w:val="center"/>
          </w:tcPr>
          <w:p w14:paraId="0F60BB66" w14:textId="47345719"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9462D7" w:rsidRPr="00824DEE" w14:paraId="7766D5A8"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20A0F075" w14:textId="77777777" w:rsidR="009462D7" w:rsidRPr="00824DEE" w:rsidRDefault="009462D7" w:rsidP="009462D7">
            <w:pPr>
              <w:pStyle w:val="TableText"/>
              <w:rPr>
                <w:b w:val="0"/>
                <w:bCs w:val="0"/>
              </w:rPr>
            </w:pPr>
            <w:r>
              <w:t>Population Density</w:t>
            </w:r>
          </w:p>
          <w:p w14:paraId="59356E3A" w14:textId="572672EF"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71D289F9"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01C289AA" w14:textId="388C213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person/km²</w:t>
            </w:r>
          </w:p>
        </w:tc>
        <w:tc>
          <w:tcPr>
            <w:tcW w:w="4498" w:type="dxa"/>
            <w:vAlign w:val="center"/>
          </w:tcPr>
          <w:p w14:paraId="35040CAB" w14:textId="5D14CB2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Represents exposed population per grid cell and supports evacuation and safety prioritization.</w:t>
            </w:r>
          </w:p>
        </w:tc>
      </w:tr>
      <w:tr w:rsidR="009462D7" w:rsidRPr="00824DEE" w14:paraId="34E44687"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3F1F908F" w14:textId="77777777" w:rsidR="009462D7" w:rsidRPr="00824DEE" w:rsidRDefault="009462D7" w:rsidP="009462D7">
            <w:pPr>
              <w:pStyle w:val="TableText"/>
              <w:rPr>
                <w:b w:val="0"/>
                <w:bCs w:val="0"/>
              </w:rPr>
            </w:pPr>
            <w:r>
              <w:t>Accessibility to Evacuation Routes</w:t>
            </w:r>
          </w:p>
          <w:p w14:paraId="38F9819C" w14:textId="1C7E95D6"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56EE1856"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57E9D779" w14:textId="72E30C6D"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vAlign w:val="center"/>
          </w:tcPr>
          <w:p w14:paraId="07286CD8" w14:textId="1F27E0DA"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9462D7" w:rsidRPr="00824DEE" w14:paraId="6AE5F64E"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34727B64" w14:textId="77777777" w:rsidR="009462D7" w:rsidRPr="00824DEE" w:rsidRDefault="009462D7" w:rsidP="009462D7">
            <w:pPr>
              <w:pStyle w:val="TableText"/>
              <w:rPr>
                <w:b w:val="0"/>
                <w:bCs w:val="0"/>
              </w:rPr>
            </w:pPr>
            <w:r>
              <w:t>Protection Priority Score</w:t>
            </w:r>
          </w:p>
          <w:p w14:paraId="26F476B5" w14:textId="73AFDEDB"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0B7ACD42"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24F1A007" w14:textId="0B609C73"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w:t>
            </w:r>
          </w:p>
        </w:tc>
        <w:tc>
          <w:tcPr>
            <w:tcW w:w="4498" w:type="dxa"/>
            <w:vAlign w:val="center"/>
          </w:tcPr>
          <w:p w14:paraId="012105BE" w14:textId="40FC2A5A"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Aggregated weighting factor combining multiple exposure indicators to rank cells by importance.</w:t>
            </w:r>
          </w:p>
        </w:tc>
      </w:tr>
    </w:tbl>
    <w:p w14:paraId="4CEE1785" w14:textId="77777777" w:rsidR="00857FAA" w:rsidRPr="00824DEE" w:rsidRDefault="00857FAA" w:rsidP="00857FAA">
      <w:bookmarkStart w:id="239" w:name="_Toc222086810"/>
      <w:bookmarkStart w:id="240" w:name="_Toc222653215"/>
    </w:p>
    <w:p w14:paraId="13D1F48D" w14:textId="4C141389" w:rsidR="00857FAA" w:rsidRPr="00824DEE" w:rsidRDefault="00857FAA" w:rsidP="00857FAA">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defined as a normalized weighted sum </w:t>
      </w:r>
      <w:r>
        <w:fldChar w:fldCharType="begin"/>
      </w:r>
      <w:r>
        <w:instrText xml:space="preserve"> REF _Ref227194557 \h </w:instrText>
      </w:r>
      <w:r>
        <w:fldChar w:fldCharType="separate"/>
      </w:r>
      <w:r w:rsidR="00693217">
        <w:t xml:space="preserve">( </w:t>
      </w:r>
      <w:r w:rsidR="00693217">
        <w:rPr>
          <w:noProof/>
        </w:rPr>
        <w:t>35</w:t>
      </w:r>
      <w:r w:rsidR="00693217">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57FAA" w:rsidRPr="00824DEE" w14:paraId="1448BCA1" w14:textId="77777777" w:rsidTr="0025152D">
        <w:tc>
          <w:tcPr>
            <w:tcW w:w="4495" w:type="pct"/>
            <w:vAlign w:val="center"/>
          </w:tcPr>
          <w:p w14:paraId="35365A8E" w14:textId="638732F6" w:rsidR="00857FAA" w:rsidRPr="00824DEE" w:rsidRDefault="00000000" w:rsidP="0025152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013CCB1D" w14:textId="6F4C79EB" w:rsidR="00857FAA" w:rsidRPr="00824DEE" w:rsidRDefault="00857FAA" w:rsidP="0025152D">
            <w:pPr>
              <w:pStyle w:val="TableText"/>
              <w:rPr>
                <w:lang w:eastAsia="ja-JP"/>
              </w:rPr>
            </w:pPr>
            <w:bookmarkStart w:id="241" w:name="_Ref227194557"/>
            <w:r>
              <w:t xml:space="preserve">( </w:t>
            </w:r>
            <w:r>
              <w:fldChar w:fldCharType="begin"/>
            </w:r>
            <w:r>
              <w:instrText xml:space="preserve"> SEQ ( \* ARABIC </w:instrText>
            </w:r>
            <w:r>
              <w:fldChar w:fldCharType="separate"/>
            </w:r>
            <w:r w:rsidR="00693217">
              <w:rPr>
                <w:noProof/>
              </w:rPr>
              <w:t>35</w:t>
            </w:r>
            <w:r>
              <w:fldChar w:fldCharType="end"/>
            </w:r>
            <w:r>
              <w:t xml:space="preserve"> )</w:t>
            </w:r>
            <w:bookmarkEnd w:id="241"/>
          </w:p>
        </w:tc>
      </w:tr>
    </w:tbl>
    <w:p w14:paraId="43100046" w14:textId="77777777" w:rsidR="002F3C5F" w:rsidRPr="00824DEE" w:rsidRDefault="00857FAA" w:rsidP="00857FAA">
      <w:pPr>
        <w:rPr>
          <w:rFonts w:eastAsiaTheme="minorEastAsia"/>
        </w:rPr>
      </w:pPr>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xml:space="preserve">, with default values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Pr>
          <w:rFonts w:eastAsiaTheme="minorEastAsia"/>
        </w:rPr>
        <w:t xml:space="preserve">. </w:t>
      </w:r>
    </w:p>
    <w:p w14:paraId="652EEAC8" w14:textId="0422B896" w:rsidR="00857FAA" w:rsidRPr="00824DEE" w:rsidRDefault="00857FAA" w:rsidP="00857FAA">
      <w:r>
        <w:t>The weight assignment reflects the operational priority hierarchy: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systemic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2AC1A544" w14:textId="2D0868D7" w:rsidR="00857FAA" w:rsidRPr="00824DEE" w:rsidRDefault="00857FAA" w:rsidP="00857FAA">
      <w:r>
        <w:t xml:space="preserve">Since all input variables and weights are bounded in [0, 1] and the weights sum to unity,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 ∈ [0,1]</m:t>
        </m:r>
      </m:oMath>
      <w:r>
        <w:t xml:space="preserve"> by construction, which preserves compatibility with the feature extraction mapping </w:t>
      </w:r>
      <m:oMath>
        <m:sSub>
          <m:sSubPr>
            <m:ctrlPr>
              <w:rPr>
                <w:rFonts w:ascii="Cambria Math" w:hAnsi="Cambria Math"/>
              </w:rPr>
            </m:ctrlPr>
          </m:sSubPr>
          <m:e>
            <m:r>
              <w:rPr>
                <w:rFonts w:ascii="Cambria Math" w:hAnsi="Cambria Math"/>
              </w:rPr>
              <m:t>f</m:t>
            </m:r>
          </m:e>
          <m:sub>
            <m:r>
              <w:rPr>
                <w:rFonts w:ascii="Cambria Math" w:hAnsi="Cambria Math"/>
              </w:rPr>
              <m:t>feat</m:t>
            </m:r>
          </m:sub>
        </m:sSub>
      </m:oMath>
      <w:r>
        <w:t xml:space="preserve">. The sensitivity of the DSS to variations in these weights is </w:t>
      </w:r>
      <w:r>
        <w:t>evaluated in the sensitivity analysis of Chapter 5</w:t>
      </w:r>
      <w:r>
        <w:t>.</w:t>
      </w:r>
    </w:p>
    <w:p w14:paraId="1326F597" w14:textId="674F1AB6" w:rsidR="00CB0D9C" w:rsidRPr="00824DEE" w:rsidRDefault="00CB0D9C" w:rsidP="00CB0D9C">
      <w:pPr>
        <w:pStyle w:val="Heading4"/>
      </w:pPr>
      <w:r>
        <w:t>Resource Data Layer</w:t>
      </w:r>
      <w:bookmarkEnd w:id="239"/>
      <w:bookmarkEnd w:id="240"/>
    </w:p>
    <w:p w14:paraId="0FECCE5B" w14:textId="77777777" w:rsidR="00A12143" w:rsidRPr="00824DEE" w:rsidRDefault="00CB0D9C" w:rsidP="00CB0D9C">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w:t>
      </w:r>
    </w:p>
    <w:p w14:paraId="58A86C68" w14:textId="69D93DE2" w:rsidR="00CB0D9C" w:rsidRPr="00824DEE" w:rsidRDefault="00CB0D9C" w:rsidP="00CB0D9C">
      <w:pPr>
        <w:pStyle w:val="ParText"/>
        <w:rPr>
          <w:lang w:eastAsia="tr-TR"/>
        </w:rPr>
      </w:pPr>
      <w:r>
        <w:rPr>
          <w:lang w:eastAsia="tr-TR"/>
        </w:rPr>
        <w:t xml:space="preserve">In a Decision Support System context, resources are not passive elements; they actively modify the state of the simulation through intervention. Therefore, this layer enables feasibility analysis, dispatch prioritization, and action-aware scenario evaluation. Unlike topographic variables, resource parameters are generally spatio-temporal and may change during simulation due to movement, deployment, or depletion. The resource data layer parameters are listed in </w:t>
      </w:r>
      <w:r>
        <w:rPr>
          <w:lang w:eastAsia="tr-TR"/>
        </w:rPr>
        <w:fldChar w:fldCharType="begin"/>
      </w:r>
      <w:r>
        <w:rPr>
          <w:lang w:eastAsia="tr-TR"/>
        </w:rPr>
        <w:instrText xml:space="preserve"> REF _Ref222086787 \h </w:instrText>
      </w:r>
      <w:r>
        <w:rPr>
          <w:lang w:eastAsia="tr-TR"/>
        </w:rPr>
      </w:r>
      <w:r>
        <w:rPr>
          <w:lang w:eastAsia="tr-TR"/>
        </w:rPr>
        <w:fldChar w:fldCharType="separate"/>
      </w:r>
      <w:r w:rsidR="00693217">
        <w:t xml:space="preserve">Table </w:t>
      </w:r>
      <w:r w:rsidR="00693217">
        <w:rPr>
          <w:noProof/>
        </w:rPr>
        <w:t>3</w:t>
      </w:r>
      <w:r w:rsidR="00693217">
        <w:t>.</w:t>
      </w:r>
      <w:r w:rsidR="00693217">
        <w:rPr>
          <w:noProof/>
        </w:rPr>
        <w:t>6</w:t>
      </w:r>
      <w:r>
        <w:rPr>
          <w:lang w:eastAsia="tr-TR"/>
        </w:rPr>
        <w:fldChar w:fldCharType="end"/>
      </w:r>
      <w:r>
        <w:rPr>
          <w:lang w:eastAsia="tr-TR"/>
        </w:rPr>
        <w:t>.</w:t>
      </w:r>
    </w:p>
    <w:p w14:paraId="5053C7B8" w14:textId="47413CD8" w:rsidR="00CB0D9C" w:rsidRPr="00824DEE" w:rsidRDefault="00CB0D9C" w:rsidP="00CB0D9C">
      <w:pPr>
        <w:pStyle w:val="Caption"/>
        <w:keepNext/>
      </w:pPr>
      <w:bookmarkStart w:id="242" w:name="_Ref222086787"/>
      <w:bookmarkStart w:id="243" w:name="_Toc222086822"/>
      <w:bookmarkStart w:id="244" w:name="_Toc222653168"/>
      <w:bookmarkStart w:id="245" w:name="_Toc222699963"/>
      <w:bookmarkStart w:id="246" w:name="_Toc234359351"/>
      <w:r>
        <w:lastRenderedPageBreak/>
        <w:t xml:space="preserve">Table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Table \* ARABIC \s 1 </w:instrText>
      </w:r>
      <w:r>
        <w:fldChar w:fldCharType="separate"/>
      </w:r>
      <w:r w:rsidR="00693217">
        <w:rPr>
          <w:noProof/>
        </w:rPr>
        <w:t>6</w:t>
      </w:r>
      <w:r>
        <w:fldChar w:fldCharType="end"/>
      </w:r>
      <w:bookmarkEnd w:id="242"/>
      <w:r>
        <w:t xml:space="preserve"> Resource data layer parameter</w:t>
      </w:r>
      <w:bookmarkEnd w:id="243"/>
      <w:bookmarkEnd w:id="244"/>
      <w:bookmarkEnd w:id="245"/>
      <w:r>
        <w:t>s</w:t>
      </w:r>
      <w:bookmarkEnd w:id="246"/>
    </w:p>
    <w:tbl>
      <w:tblPr>
        <w:tblStyle w:val="GridTable1Light"/>
        <w:tblW w:w="0" w:type="auto"/>
        <w:tblLook w:val="04A0" w:firstRow="1" w:lastRow="0" w:firstColumn="1" w:lastColumn="0" w:noHBand="0" w:noVBand="1"/>
      </w:tblPr>
      <w:tblGrid>
        <w:gridCol w:w="1766"/>
        <w:gridCol w:w="1104"/>
        <w:gridCol w:w="1216"/>
        <w:gridCol w:w="3951"/>
      </w:tblGrid>
      <w:tr w:rsidR="009462D7" w:rsidRPr="00824DEE" w14:paraId="3FABDFE1" w14:textId="77777777" w:rsidTr="009462D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3921B3F0" w14:textId="77777777" w:rsidR="009462D7" w:rsidRPr="00824DEE" w:rsidRDefault="009462D7" w:rsidP="006601CA">
            <w:pPr>
              <w:pStyle w:val="TableText"/>
            </w:pPr>
            <w:r>
              <w:t xml:space="preserve">Parameter </w:t>
            </w:r>
          </w:p>
        </w:tc>
        <w:tc>
          <w:tcPr>
            <w:tcW w:w="1106" w:type="dxa"/>
            <w:hideMark/>
          </w:tcPr>
          <w:p w14:paraId="5D00CCB6" w14:textId="77777777" w:rsidR="009462D7" w:rsidRPr="00824DEE" w:rsidRDefault="009462D7" w:rsidP="006601CA">
            <w:pPr>
              <w:pStyle w:val="TableText"/>
              <w:cnfStyle w:val="100000000000" w:firstRow="1" w:lastRow="0" w:firstColumn="0" w:lastColumn="0" w:oddVBand="0" w:evenVBand="0" w:oddHBand="0" w:evenHBand="0" w:firstRowFirstColumn="0" w:firstRowLastColumn="0" w:lastRowFirstColumn="0" w:lastRowLastColumn="0"/>
            </w:pPr>
            <w:r>
              <w:t>Type</w:t>
            </w:r>
          </w:p>
        </w:tc>
        <w:tc>
          <w:tcPr>
            <w:tcW w:w="1078" w:type="dxa"/>
          </w:tcPr>
          <w:p w14:paraId="369079D7" w14:textId="54DAF1BD" w:rsidR="009462D7" w:rsidRPr="00824DEE" w:rsidRDefault="009462D7" w:rsidP="006601CA">
            <w:pPr>
              <w:pStyle w:val="TableText"/>
              <w:cnfStyle w:val="100000000000" w:firstRow="1" w:lastRow="0" w:firstColumn="0" w:lastColumn="0" w:oddVBand="0" w:evenVBand="0" w:oddHBand="0" w:evenHBand="0" w:firstRowFirstColumn="0" w:firstRowLastColumn="0" w:lastRowFirstColumn="0" w:lastRowLastColumn="0"/>
            </w:pPr>
            <w:r>
              <w:t>Unit</w:t>
            </w:r>
          </w:p>
        </w:tc>
        <w:tc>
          <w:tcPr>
            <w:tcW w:w="4073" w:type="dxa"/>
            <w:hideMark/>
          </w:tcPr>
          <w:p w14:paraId="02BA49BF" w14:textId="0D815B19" w:rsidR="009462D7" w:rsidRPr="00824DEE" w:rsidRDefault="009462D7" w:rsidP="006601CA">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9462D7" w:rsidRPr="00824DEE" w14:paraId="0E713DD8"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3FB89D1F" w14:textId="77777777" w:rsidR="009462D7" w:rsidRPr="00824DEE" w:rsidRDefault="009462D7" w:rsidP="009462D7">
            <w:pPr>
              <w:pStyle w:val="TableText"/>
              <w:rPr>
                <w:b w:val="0"/>
                <w:bCs w:val="0"/>
              </w:rPr>
            </w:pPr>
            <w:r>
              <w:t xml:space="preserve">Suppression Capacity </w:t>
            </w:r>
          </w:p>
          <w:p w14:paraId="28708BB3" w14:textId="694CF0F0"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00AC18EA" w14:textId="6D9815B0"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734D3E69" w14:textId="07A6B4A2"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m³ water equivalent / step</w:t>
            </w:r>
          </w:p>
        </w:tc>
        <w:tc>
          <w:tcPr>
            <w:tcW w:w="4073" w:type="dxa"/>
            <w:vAlign w:val="center"/>
          </w:tcPr>
          <w:p w14:paraId="6544760A" w14:textId="5F9F09F1"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Represents available suppression capability such as water volume or manpower at grid x, y and at time instance t.</w:t>
            </w:r>
          </w:p>
        </w:tc>
      </w:tr>
      <w:tr w:rsidR="009462D7" w:rsidRPr="00824DEE" w14:paraId="4E3C1A9A"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295E4F1A" w14:textId="77777777" w:rsidR="009462D7" w:rsidRPr="00824DEE" w:rsidRDefault="009462D7" w:rsidP="009462D7">
            <w:pPr>
              <w:pStyle w:val="TableText"/>
              <w:rPr>
                <w:b w:val="0"/>
                <w:bCs w:val="0"/>
              </w:rPr>
            </w:pPr>
            <w:r>
              <w:t xml:space="preserve">Travel Time </w:t>
            </w:r>
          </w:p>
          <w:p w14:paraId="220D64CD" w14:textId="64F52916"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6E0C378"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0717F684" w14:textId="216C703D"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min or h</w:t>
            </w:r>
          </w:p>
        </w:tc>
        <w:tc>
          <w:tcPr>
            <w:tcW w:w="4073" w:type="dxa"/>
            <w:vAlign w:val="center"/>
          </w:tcPr>
          <w:p w14:paraId="27B7B8DF" w14:textId="75603681"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9462D7" w:rsidRPr="00824DEE" w14:paraId="58A9610F"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72D56CBF" w14:textId="77777777" w:rsidR="009462D7" w:rsidRPr="00824DEE" w:rsidRDefault="009462D7" w:rsidP="009462D7">
            <w:pPr>
              <w:pStyle w:val="TableText"/>
              <w:rPr>
                <w:b w:val="0"/>
                <w:bCs w:val="0"/>
              </w:rPr>
            </w:pPr>
            <w:r>
              <w:t xml:space="preserve">Suppression Efficiency </w:t>
            </w:r>
          </w:p>
          <w:p w14:paraId="00B9BD52" w14:textId="5CB5A606"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0A0B5D9" w14:textId="77777777"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156ED911" w14:textId="1ACD7EB3"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 {0,1}</w:t>
            </w:r>
          </w:p>
        </w:tc>
        <w:tc>
          <w:tcPr>
            <w:tcW w:w="4073" w:type="dxa"/>
            <w:vAlign w:val="center"/>
          </w:tcPr>
          <w:p w14:paraId="606D357A" w14:textId="3D58DEF9"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Quantifies how effectively a resource reduces fuel load or fire intensity.</w:t>
            </w:r>
          </w:p>
        </w:tc>
      </w:tr>
      <w:tr w:rsidR="009462D7" w:rsidRPr="00824DEE" w14:paraId="28F3F679"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74FD712F" w14:textId="77777777" w:rsidR="009462D7" w:rsidRPr="00824DEE" w:rsidRDefault="009462D7" w:rsidP="009462D7">
            <w:pPr>
              <w:pStyle w:val="TableText"/>
              <w:rPr>
                <w:b w:val="0"/>
                <w:bCs w:val="0"/>
              </w:rPr>
            </w:pPr>
            <w:r>
              <w:t xml:space="preserve">Resource Availability </w:t>
            </w:r>
          </w:p>
          <w:p w14:paraId="39EC1821" w14:textId="6D84EE93" w:rsidR="009462D7" w:rsidRPr="00824DEE"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31666DCD" w14:textId="508BA8B4"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448099C1" w14:textId="0DF77CB3"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{0,1}</w:t>
            </w:r>
          </w:p>
        </w:tc>
        <w:tc>
          <w:tcPr>
            <w:tcW w:w="4073" w:type="dxa"/>
            <w:vAlign w:val="center"/>
          </w:tcPr>
          <w:p w14:paraId="418F13B6" w14:textId="588A1626" w:rsidR="009462D7" w:rsidRPr="00824DEE" w:rsidRDefault="009462D7" w:rsidP="009462D7">
            <w:pPr>
              <w:pStyle w:val="TableText"/>
              <w:cnfStyle w:val="000000000000" w:firstRow="0" w:lastRow="0" w:firstColumn="0" w:lastColumn="0" w:oddVBand="0" w:evenVBand="0" w:oddHBand="0" w:evenHBand="0" w:firstRowFirstColumn="0" w:firstRowLastColumn="0" w:lastRowFirstColumn="0" w:lastRowLastColumn="0"/>
            </w:pPr>
            <w:r>
              <w:t>Indicates whether the resource is currently deployable.</w:t>
            </w:r>
          </w:p>
        </w:tc>
      </w:tr>
    </w:tbl>
    <w:p w14:paraId="43EEF6D7" w14:textId="77777777" w:rsidR="000B16E6" w:rsidRPr="00824DEE" w:rsidRDefault="000B16E6" w:rsidP="000B16E6">
      <w:pPr>
        <w:pStyle w:val="Heading2"/>
      </w:pPr>
      <w:bookmarkStart w:id="247" w:name="_Toc222699950"/>
      <w:bookmarkStart w:id="248" w:name="_Toc234359327"/>
      <w:bookmarkEnd w:id="159"/>
      <w:bookmarkEnd w:id="160"/>
      <w:bookmarkEnd w:id="161"/>
      <w:bookmarkEnd w:id="162"/>
      <w:bookmarkEnd w:id="163"/>
      <w:r>
        <w:t>Decision Support System Core</w:t>
      </w:r>
      <w:bookmarkEnd w:id="247"/>
      <w:bookmarkEnd w:id="248"/>
    </w:p>
    <w:p w14:paraId="76E0D34F" w14:textId="77777777" w:rsidR="008674D2" w:rsidRPr="00824DEE" w:rsidRDefault="004441DF" w:rsidP="00EE08FD">
      <w:pPr>
        <w:pStyle w:val="ParText"/>
        <w:rPr>
          <w:lang w:eastAsia="tr-TR"/>
        </w:rPr>
      </w:pPr>
      <w:r>
        <w:rPr>
          <w:lang w:eastAsia="tr-TR"/>
        </w:rPr>
        <w:t>This section defines only the structural role and interface of the DSS within the simulation framework. Its internal specification and architectural realization are presented in Chapters 5 and 6, respectively. The Decision Support System (DSS) Core constitutes the cognitive layer of the DisasterAware framework,</w:t>
      </w:r>
      <w:r>
        <w:rPr>
          <w:rFonts w:eastAsia="Times New Roman" w:cs="Times New Roman"/>
          <w:szCs w:val="24"/>
          <w:lang w:eastAsia="tr-TR"/>
        </w:rPr>
        <w:t xml:space="preserve"> responsible for transforming observable information into structured intervention recommendations</w:t>
      </w:r>
      <w:r>
        <w:rPr>
          <w:lang w:eastAsia="tr-TR"/>
        </w:rPr>
        <w:t xml:space="preserve">. </w:t>
      </w:r>
    </w:p>
    <w:p w14:paraId="35FF2DE5" w14:textId="0B945866" w:rsidR="00EE08FD" w:rsidRPr="00824DEE" w:rsidRDefault="00B541D9" w:rsidP="00EE08FD">
      <w:pPr>
        <w:pStyle w:val="ParText"/>
        <w:rPr>
          <w:rFonts w:eastAsia="Times New Roman" w:cs="Times New Roman"/>
          <w:szCs w:val="24"/>
          <w:lang w:eastAsia="tr-TR"/>
        </w:rPr>
      </w:pPr>
      <w:r>
        <w:rPr>
          <w:lang w:eastAsia="tr-TR"/>
        </w:rPr>
        <w:t xml:space="preserve">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p>
    <w:p w14:paraId="79FA7AA4" w14:textId="3FD9DA05" w:rsidR="00007185" w:rsidRPr="00824DEE" w:rsidRDefault="00474B59" w:rsidP="00007185">
      <w:pPr>
        <w:pStyle w:val="ParText"/>
        <w:rPr>
          <w:lang w:eastAsia="tr-TR"/>
        </w:rPr>
      </w:pPr>
      <w:r>
        <w:rPr>
          <w:lang w:eastAsia="tr-TR"/>
        </w:rPr>
        <w:lastRenderedPageBreak/>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DSS outputs are not control actions but structured external inputs affecting system evolution.</w:t>
      </w:r>
    </w:p>
    <w:p w14:paraId="3D6F3A35" w14:textId="66C5737D" w:rsidR="00A73923" w:rsidRPr="00824DEE" w:rsidRDefault="00B37BBE" w:rsidP="00703504">
      <w:pPr>
        <w:pStyle w:val="ParText"/>
        <w:keepNext/>
        <w:rPr>
          <w:lang w:eastAsia="tr-TR"/>
        </w:rPr>
      </w:pPr>
      <w:r>
        <w:rPr>
          <w:lang w:eastAsia="tr-TR"/>
        </w:rPr>
        <w:t xml:space="preserve">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rsidR="00693217">
        <w:t xml:space="preserve">( </w:t>
      </w:r>
      <w:r w:rsidR="00693217">
        <w:rPr>
          <w:noProof/>
        </w:rPr>
        <w:t>36</w:t>
      </w:r>
      <w:r w:rsidR="00693217">
        <w:t xml:space="preserve"> )</w:t>
      </w:r>
      <w:r>
        <w:rPr>
          <w:lang w:eastAsia="tr-TR"/>
        </w:rPr>
        <w:fldChar w:fldCharType="end"/>
      </w:r>
      <w:r>
        <w:rPr>
          <w:lang w:eastAsia="tr-TR"/>
        </w:rPr>
        <w:t xml:space="preserve">. This preserves the architectural separation between state evolution and decision generation. All decision impact must propagate through admissible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rsidR="00693217">
        <w:t xml:space="preserve">( </w:t>
      </w:r>
      <w:r w:rsidR="00693217">
        <w:rPr>
          <w:noProof/>
        </w:rPr>
        <w:t>36</w:t>
      </w:r>
      <w:r w:rsidR="00693217">
        <w:t xml:space="preserve"> )</w:t>
      </w:r>
      <w:r>
        <w:rPr>
          <w:lang w:eastAsia="tr-TR"/>
        </w:rPr>
        <w:fldChar w:fldCharType="end"/>
      </w:r>
      <w:r>
        <w:rPr>
          <w:lang w:eastAsia="tr-TR"/>
        </w:rPr>
        <w:t xml:space="preserve"> is summarized graphically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693217">
        <w:t xml:space="preserve">Figure </w:t>
      </w:r>
      <w:r w:rsidR="00693217">
        <w:rPr>
          <w:noProof/>
        </w:rPr>
        <w:t>3</w:t>
      </w:r>
      <w:r w:rsidR="00693217">
        <w:t>.</w:t>
      </w:r>
      <w:r w:rsidR="00693217">
        <w:rPr>
          <w:noProof/>
        </w:rPr>
        <w:t>5</w:t>
      </w:r>
      <w:r>
        <w:rPr>
          <w:lang w:eastAsia="tr-TR"/>
        </w:rPr>
        <w:fldChar w:fldCharType="end"/>
      </w:r>
      <w:r>
        <w:rPr>
          <w:lang w:eastAsia="tr-TR"/>
        </w:rPr>
        <w:t>, which makes the data pathways and the architectural separation between simulation dynamics and decision reasoning visually explicit.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824DEE" w14:paraId="4A6AAF0E" w14:textId="77777777" w:rsidTr="006601CA">
        <w:tc>
          <w:tcPr>
            <w:tcW w:w="4495" w:type="pct"/>
            <w:vAlign w:val="center"/>
          </w:tcPr>
          <w:p w14:paraId="503D0CB1" w14:textId="4FFA8096" w:rsidR="003354E0" w:rsidRPr="00824DEE"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824DEE"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824DEE"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A67F55D" w:rsidR="00F50FDF" w:rsidRPr="00824DEE" w:rsidRDefault="00F50FDF" w:rsidP="006601CA">
            <w:pPr>
              <w:pStyle w:val="TableText"/>
              <w:rPr>
                <w:lang w:eastAsia="ja-JP"/>
              </w:rPr>
            </w:pPr>
            <w:bookmarkStart w:id="249" w:name="_Ref223285823"/>
            <w:r>
              <w:t xml:space="preserve">( </w:t>
            </w:r>
            <w:r>
              <w:fldChar w:fldCharType="begin"/>
            </w:r>
            <w:r>
              <w:instrText xml:space="preserve"> SEQ ( \* ARABIC </w:instrText>
            </w:r>
            <w:r>
              <w:fldChar w:fldCharType="separate"/>
            </w:r>
            <w:r w:rsidR="00693217">
              <w:rPr>
                <w:noProof/>
              </w:rPr>
              <w:t>36</w:t>
            </w:r>
            <w:r>
              <w:fldChar w:fldCharType="end"/>
            </w:r>
            <w:r>
              <w:t xml:space="preserve"> )</w:t>
            </w:r>
            <w:bookmarkEnd w:id="249"/>
          </w:p>
        </w:tc>
      </w:tr>
    </w:tbl>
    <w:p w14:paraId="7B503E6F" w14:textId="77777777" w:rsidR="000A1958" w:rsidRPr="00824DEE" w:rsidRDefault="000A1958" w:rsidP="000A1958">
      <w:pPr>
        <w:pStyle w:val="ParText"/>
      </w:pPr>
    </w:p>
    <w:p w14:paraId="0FB79AC8" w14:textId="10695572" w:rsidR="003A697D" w:rsidRPr="00824DEE" w:rsidRDefault="00B147C9" w:rsidP="003A697D">
      <w:pPr>
        <w:pStyle w:val="ParText"/>
        <w:keepNext/>
      </w:pPr>
      <w:bookmarkStart w:id="250" w:name="_Ref227439245"/>
      <w:r w:rsidRPr="00824DEE">
        <w:rPr>
          <w:noProof/>
        </w:rPr>
        <w:drawing>
          <wp:inline distT="0" distB="0" distL="0" distR="0" wp14:anchorId="33FFBBCC" wp14:editId="4C6001EE">
            <wp:extent cx="5109845" cy="2941032"/>
            <wp:effectExtent l="0" t="0" r="0" b="0"/>
            <wp:docPr id="1496846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7003"/>
                    <a:stretch>
                      <a:fillRect/>
                    </a:stretch>
                  </pic:blipFill>
                  <pic:spPr bwMode="auto">
                    <a:xfrm>
                      <a:off x="0" y="0"/>
                      <a:ext cx="5109845" cy="2941032"/>
                    </a:xfrm>
                    <a:prstGeom prst="rect">
                      <a:avLst/>
                    </a:prstGeom>
                    <a:noFill/>
                    <a:ln>
                      <a:noFill/>
                    </a:ln>
                    <a:extLst>
                      <a:ext uri="{53640926-AAD7-44D8-BBD7-CCE9431645EC}">
                        <a14:shadowObscured xmlns:a14="http://schemas.microsoft.com/office/drawing/2010/main"/>
                      </a:ext>
                    </a:extLst>
                  </pic:spPr>
                </pic:pic>
              </a:graphicData>
            </a:graphic>
          </wp:inline>
        </w:drawing>
      </w:r>
    </w:p>
    <w:p w14:paraId="2DE37C7B" w14:textId="6BD36323" w:rsidR="003A697D" w:rsidRPr="00824DEE" w:rsidRDefault="003A697D" w:rsidP="003A697D">
      <w:pPr>
        <w:pStyle w:val="Caption"/>
      </w:pPr>
      <w:bookmarkStart w:id="251" w:name="_Ref227450920"/>
      <w:bookmarkStart w:id="252" w:name="_Toc234359362"/>
      <w:r>
        <w:t xml:space="preserve">Figure </w:t>
      </w:r>
      <w:r>
        <w:fldChar w:fldCharType="begin"/>
      </w:r>
      <w:r>
        <w:instrText xml:space="preserve"> STYLEREF 1 \s </w:instrText>
      </w:r>
      <w:r>
        <w:fldChar w:fldCharType="separate"/>
      </w:r>
      <w:r w:rsidR="00693217">
        <w:rPr>
          <w:noProof/>
        </w:rPr>
        <w:t>3</w:t>
      </w:r>
      <w:r>
        <w:fldChar w:fldCharType="end"/>
      </w:r>
      <w:r>
        <w:t>.</w:t>
      </w:r>
      <w:r>
        <w:fldChar w:fldCharType="begin"/>
      </w:r>
      <w:r>
        <w:instrText xml:space="preserve"> SEQ Figure \* ARABIC \s 1 </w:instrText>
      </w:r>
      <w:r>
        <w:fldChar w:fldCharType="separate"/>
      </w:r>
      <w:r w:rsidR="00693217">
        <w:rPr>
          <w:noProof/>
        </w:rPr>
        <w:t>5</w:t>
      </w:r>
      <w:r>
        <w:fldChar w:fldCharType="end"/>
      </w:r>
      <w:bookmarkEnd w:id="251"/>
      <w:r>
        <w:t xml:space="preserve"> DSS–Simulation Core Interface</w:t>
      </w:r>
      <w:bookmarkEnd w:id="252"/>
    </w:p>
    <w:bookmarkEnd w:id="250"/>
    <w:p w14:paraId="67A3FC4A" w14:textId="02339D6C" w:rsidR="008674D2" w:rsidRPr="00824DEE" w:rsidRDefault="008674D2" w:rsidP="008674D2">
      <w:pPr>
        <w:pStyle w:val="ParText"/>
        <w:rPr>
          <w:lang w:eastAsia="tr-TR"/>
        </w:rPr>
      </w:pPr>
      <w:r>
        <w:rPr>
          <w:lang w:eastAsia="tr-TR"/>
        </w:rPr>
        <w:t xml:space="preserve">The </w:t>
      </w:r>
      <w:r>
        <w:rPr>
          <w:lang w:eastAsia="tr-TR"/>
        </w:rPr>
        <w:fldChar w:fldCharType="begin"/>
      </w:r>
      <w:r>
        <w:rPr>
          <w:lang w:eastAsia="tr-TR"/>
        </w:rPr>
        <w:instrText xml:space="preserve"> REF _Ref227450920 \h </w:instrText>
      </w:r>
      <w:r>
        <w:rPr>
          <w:lang w:eastAsia="tr-TR"/>
        </w:rPr>
      </w:r>
      <w:r>
        <w:rPr>
          <w:lang w:eastAsia="tr-TR"/>
        </w:rPr>
        <w:fldChar w:fldCharType="separate"/>
      </w:r>
      <w:r w:rsidR="00693217">
        <w:t xml:space="preserve">Figure </w:t>
      </w:r>
      <w:r w:rsidR="00693217">
        <w:rPr>
          <w:noProof/>
        </w:rPr>
        <w:t>3</w:t>
      </w:r>
      <w:r w:rsidR="00693217">
        <w:t>.</w:t>
      </w:r>
      <w:r w:rsidR="00693217">
        <w:rPr>
          <w:noProof/>
        </w:rPr>
        <w:t>5</w:t>
      </w:r>
      <w:r>
        <w:rPr>
          <w:lang w:eastAsia="tr-TR"/>
        </w:rPr>
        <w:fldChar w:fldCharType="end"/>
      </w:r>
      <w:r>
        <w:rPr>
          <w:lang w:eastAsia="tr-TR"/>
        </w:rPr>
        <w:t xml:space="preserve"> decomposes the framework into five architectural elements and the data flow that connects them at every simulation time step </w:t>
      </w:r>
      <m:oMath>
        <m:r>
          <w:rPr>
            <w:rFonts w:ascii="Cambria Math" w:hAnsi="Cambria Math"/>
            <w:lang w:eastAsia="tr-TR"/>
          </w:rPr>
          <m:t>k</m:t>
        </m:r>
      </m:oMath>
      <w:r>
        <w:rPr>
          <w:lang w:eastAsia="tr-TR"/>
        </w:rPr>
        <w:t xml:space="preserve">. </w:t>
      </w:r>
    </w:p>
    <w:p w14:paraId="14EDFDDB" w14:textId="77777777" w:rsidR="00A73923" w:rsidRPr="00824DEE" w:rsidRDefault="008674D2" w:rsidP="00A73923">
      <w:pPr>
        <w:pStyle w:val="ParText"/>
        <w:numPr>
          <w:ilvl w:val="0"/>
          <w:numId w:val="45"/>
        </w:numPr>
        <w:rPr>
          <w:lang w:eastAsia="tr-TR"/>
        </w:rPr>
      </w:pPr>
      <w:r>
        <w:rPr>
          <w:lang w:eastAsia="tr-TR"/>
        </w:rPr>
        <w:lastRenderedPageBreak/>
        <w:t xml:space="preserve">The </w:t>
      </w:r>
      <w:r>
        <w:rPr>
          <w:b/>
          <w:bCs/>
          <w:lang w:eastAsia="tr-TR"/>
        </w:rPr>
        <w:t>Simulation Core</w:t>
      </w:r>
      <w:r>
        <w:rPr>
          <w:lang w:eastAsia="tr-TR"/>
        </w:rPr>
        <w:t xml:space="preserve"> maintains the authoritative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Pr>
          <w:lang w:eastAsia="tr-TR"/>
        </w:rPr>
        <w:t xml:space="preserve"> and advances it through the state transition operator </w:t>
      </w:r>
      <m:oMath>
        <m:r>
          <w:rPr>
            <w:rFonts w:ascii="Cambria Math" w:hAnsi="Cambria Math"/>
            <w:lang w:eastAsia="tr-TR"/>
          </w:rPr>
          <m:t>Φ</m:t>
        </m:r>
      </m:oMath>
      <w:r>
        <w:rPr>
          <w:lang w:eastAsia="tr-TR"/>
        </w:rPr>
        <w:t xml:space="preserve">. </w:t>
      </w:r>
    </w:p>
    <w:p w14:paraId="21D4C2A0" w14:textId="77777777" w:rsidR="00A73923" w:rsidRPr="00824DEE" w:rsidRDefault="008674D2" w:rsidP="00A73923">
      <w:pPr>
        <w:pStyle w:val="ParText"/>
        <w:numPr>
          <w:ilvl w:val="0"/>
          <w:numId w:val="45"/>
        </w:numPr>
        <w:rPr>
          <w:lang w:eastAsia="tr-TR"/>
        </w:rPr>
      </w:pPr>
      <w:r>
        <w:rPr>
          <w:lang w:eastAsia="tr-TR"/>
        </w:rPr>
        <w:t xml:space="preserve">The </w:t>
      </w:r>
      <w:r>
        <w:rPr>
          <w:b/>
          <w:bCs/>
          <w:lang w:eastAsia="tr-TR"/>
        </w:rPr>
        <w:t>Observation Layer</w:t>
      </w:r>
      <w:r>
        <w:rPr>
          <w:lang w:eastAsia="tr-TR"/>
        </w:rPr>
        <w:t xml:space="preserve"> applies the region-specific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at this stage and at this stage only. </w:t>
      </w:r>
    </w:p>
    <w:p w14:paraId="2C20C5E8" w14:textId="00F630D6" w:rsidR="00E94BB1" w:rsidRPr="00824DEE" w:rsidRDefault="008674D2" w:rsidP="00A73923">
      <w:pPr>
        <w:pStyle w:val="ParText"/>
        <w:numPr>
          <w:ilvl w:val="0"/>
          <w:numId w:val="45"/>
        </w:numPr>
        <w:rPr>
          <w:lang w:eastAsia="tr-TR"/>
        </w:rPr>
      </w:pPr>
      <w:r>
        <w:rPr>
          <w:lang w:eastAsia="tr-TR"/>
        </w:rPr>
        <w:t xml:space="preserve">The </w:t>
      </w:r>
      <w:r>
        <w:rPr>
          <w:b/>
          <w:bCs/>
          <w:lang w:eastAsia="tr-TR"/>
        </w:rPr>
        <w:t>DSS Core</w:t>
      </w:r>
      <w:r>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the detailed five-stage pipeline that realizes this mapping is the subject of </w:t>
      </w:r>
      <w:r>
        <w:rPr>
          <w:lang w:eastAsia="tr-TR"/>
        </w:rPr>
        <w:t>Chapter 4</w:t>
      </w:r>
      <w:r>
        <w:rPr>
          <w:lang w:eastAsia="tr-TR"/>
        </w:rPr>
        <w:t xml:space="preserve">. </w:t>
      </w:r>
    </w:p>
    <w:p w14:paraId="46EAD6CD" w14:textId="3A3F5EB3" w:rsidR="00E94BB1" w:rsidRPr="00824DEE" w:rsidRDefault="008674D2" w:rsidP="00A73923">
      <w:pPr>
        <w:pStyle w:val="ParText"/>
        <w:numPr>
          <w:ilvl w:val="0"/>
          <w:numId w:val="45"/>
        </w:numPr>
        <w:rPr>
          <w:lang w:eastAsia="tr-TR"/>
        </w:rPr>
      </w:pPr>
      <w:r>
        <w:rPr>
          <w:lang w:eastAsia="tr-TR"/>
        </w:rPr>
        <w:t xml:space="preserve">Regional decisions from the </w:t>
      </w:r>
      <m:oMath>
        <m:r>
          <w:rPr>
            <w:rFonts w:ascii="Cambria Math" w:hAnsi="Cambria Math"/>
            <w:lang w:eastAsia="tr-TR"/>
          </w:rPr>
          <m:t>N</m:t>
        </m:r>
      </m:oMath>
      <w:r>
        <w:rPr>
          <w:lang w:eastAsia="tr-TR"/>
        </w:rPr>
        <w:t xml:space="preserve"> agents are aggregated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Pr>
          <w:lang w:eastAsia="tr-TR"/>
        </w:rPr>
        <w:t xml:space="preserve"> into the global intervention field, which is injected into the </w:t>
      </w:r>
      <w:r>
        <w:rPr>
          <w:b/>
          <w:bCs/>
          <w:lang w:eastAsia="tr-TR"/>
        </w:rPr>
        <w:t>External Input Layer</w:t>
      </w:r>
      <w:r>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Pr>
          <w:lang w:eastAsia="tr-TR"/>
        </w:rPr>
        <w:t xml:space="preserve">. </w:t>
      </w:r>
    </w:p>
    <w:p w14:paraId="55FC16D2" w14:textId="0D59BE6B" w:rsidR="00CC43A2" w:rsidRPr="00824DEE" w:rsidRDefault="008674D2" w:rsidP="00A73923">
      <w:pPr>
        <w:pStyle w:val="ParText"/>
        <w:numPr>
          <w:ilvl w:val="0"/>
          <w:numId w:val="45"/>
        </w:numPr>
        <w:rPr>
          <w:lang w:eastAsia="tr-TR"/>
        </w:rPr>
      </w:pPr>
      <w:r>
        <w:rPr>
          <w:lang w:eastAsia="tr-TR"/>
        </w:rPr>
        <w:t xml:space="preserve">The </w:t>
      </w:r>
      <w:r>
        <w:rPr>
          <w:b/>
          <w:bCs/>
          <w:lang w:eastAsia="tr-TR"/>
        </w:rPr>
        <w:t>UI Dashboard</w:t>
      </w:r>
      <w:r>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through the operator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Pr>
          <w:lang w:eastAsia="tr-TR"/>
        </w:rPr>
        <w:t xml:space="preserve">, yielding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Pr>
          <w:lang w:eastAsia="tr-TR"/>
        </w:rPr>
        <w:t xml:space="preserve">. </w:t>
      </w:r>
    </w:p>
    <w:p w14:paraId="5660C13A" w14:textId="1AF94737" w:rsidR="008674D2" w:rsidRPr="00824DEE" w:rsidRDefault="008674D2" w:rsidP="00F838AE">
      <w:pPr>
        <w:pStyle w:val="ParText"/>
        <w:rPr>
          <w:lang w:eastAsia="tr-TR"/>
        </w:rPr>
      </w:pPr>
      <w:r>
        <w:rPr>
          <w:lang w:eastAsia="tr-TR"/>
        </w:rPr>
        <w:t xml:space="preserve">The </w:t>
      </w:r>
      <w:r>
        <w:rPr>
          <w:lang w:eastAsia="tr-TR"/>
        </w:rPr>
        <w:fldChar w:fldCharType="begin"/>
      </w:r>
      <w:r>
        <w:rPr>
          <w:lang w:eastAsia="tr-TR"/>
        </w:rPr>
        <w:instrText xml:space="preserve"> REF _Ref227450920 \h </w:instrText>
      </w:r>
      <w:r>
        <w:rPr>
          <w:lang w:eastAsia="tr-TR"/>
        </w:rPr>
      </w:r>
      <w:r>
        <w:rPr>
          <w:lang w:eastAsia="tr-TR"/>
        </w:rPr>
        <w:fldChar w:fldCharType="separate"/>
      </w:r>
      <w:r w:rsidR="00693217">
        <w:t xml:space="preserve">Figure </w:t>
      </w:r>
      <w:r w:rsidR="00693217">
        <w:rPr>
          <w:noProof/>
        </w:rPr>
        <w:t>3</w:t>
      </w:r>
      <w:r w:rsidR="00693217">
        <w:t>.</w:t>
      </w:r>
      <w:r w:rsidR="00693217">
        <w:rPr>
          <w:noProof/>
        </w:rPr>
        <w:t>5</w:t>
      </w:r>
      <w:r>
        <w:rPr>
          <w:lang w:eastAsia="tr-TR"/>
        </w:rPr>
        <w:fldChar w:fldCharType="end"/>
      </w:r>
      <w:r>
        <w:rPr>
          <w:lang w:eastAsia="tr-TR"/>
        </w:rPr>
        <w:t xml:space="preserve"> makes explicit the architectural principle established in </w:t>
      </w:r>
      <w:r>
        <w:rPr>
          <w:lang w:eastAsia="tr-TR"/>
        </w:rPr>
        <w:t>Section 3.1</w:t>
      </w:r>
      <w:r>
        <w:rPr>
          <w:lang w:eastAsia="tr-TR"/>
        </w:rPr>
        <w:t xml:space="preserve"> and reinforced throughout this chapter: the DSS Core never writes to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directly, reasoning exclusively from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and influencing evolution exclusively through the external input layer. This preserves the strict separation between physical dynamics and decision reasoning that underlies the subsequent </w:t>
      </w:r>
      <w:r>
        <w:rPr>
          <w:lang w:eastAsia="tr-TR"/>
        </w:rPr>
        <w:t>design specifications of Chapter 4</w:t>
      </w:r>
      <w:r>
        <w:rPr>
          <w:lang w:eastAsia="tr-TR"/>
        </w:rPr>
        <w:t>.</w:t>
      </w:r>
    </w:p>
    <w:p w14:paraId="11C44CDF" w14:textId="7C5AB28F" w:rsidR="00456B62" w:rsidRPr="00824DEE" w:rsidRDefault="00456B62" w:rsidP="00456B62">
      <w:pPr>
        <w:pStyle w:val="ParText"/>
        <w:rPr>
          <w:lang w:eastAsia="tr-TR"/>
        </w:rPr>
      </w:pPr>
      <w:r>
        <w:rPr>
          <w:lang w:eastAsia="tr-TR"/>
        </w:rPr>
        <w:lastRenderedPageBreak/>
        <w:t>In summary, within the Simulation Framework, the DSS Core is a cognitively distinct module that interprets observable system representations and produces input-level intervention signals, maintaining modularity and interpretability.</w:t>
      </w:r>
    </w:p>
    <w:p w14:paraId="269EE6C5" w14:textId="35074673" w:rsidR="0028227D" w:rsidRPr="00824DEE" w:rsidRDefault="00175104" w:rsidP="00175104">
      <w:pPr>
        <w:pStyle w:val="Heading1"/>
        <w:spacing w:line="240" w:lineRule="auto"/>
        <w:rPr>
          <w:lang w:val="en-US"/>
        </w:rPr>
      </w:pPr>
      <w:bookmarkStart w:id="253" w:name="_Ref226192386"/>
      <w:bookmarkStart w:id="254" w:name="_Toc234359328"/>
      <w:r>
        <w:rPr>
          <w:lang w:val="en-US"/>
        </w:rPr>
        <w:t xml:space="preserve">DISASTERAWARE </w:t>
      </w:r>
      <w:r w:rsidR="00827EDD">
        <w:rPr>
          <w:lang w:val="en-US"/>
        </w:rPr>
        <w:t>DECISION SUPPORT SYSTEM</w:t>
      </w:r>
      <w:bookmarkEnd w:id="253"/>
      <w:bookmarkEnd w:id="254"/>
    </w:p>
    <w:p w14:paraId="16D7760A" w14:textId="73238082" w:rsidR="00EC6238" w:rsidRPr="00824DEE" w:rsidRDefault="00F42BA6" w:rsidP="00EC6238">
      <w:pPr>
        <w:pStyle w:val="ParText"/>
      </w:pPr>
      <w:r>
        <w:t xml:space="preserve">This chapter establishes the formal design specification of the DisasterAware DSS, which is defined through a structured sequence of transformations: observable wildfire information is mapped into scalar features, fuzzified into linguistic membership values, abstracted into situational concepts, evaluated through decision rules, and aggregated into intervention outputs. Each of these transformations involves explicit design choices, the selection of which features to extract, how to define the linguistic terms, which concepts to form, and how to construct the decision rules. These choices are not arbitrary; they follow from the operational requirements of wildfire management, the formal properties of the simulation environment defined in Chapter </w:t>
      </w:r>
      <w:r>
        <w:fldChar w:fldCharType="begin"/>
      </w:r>
      <w:r>
        <w:instrText xml:space="preserve"> REF _Ref226192918 \r \h </w:instrText>
      </w:r>
      <w:r>
        <w:fldChar w:fldCharType="separate"/>
      </w:r>
      <w:r w:rsidR="00693217">
        <w:t>3</w:t>
      </w:r>
      <w:r>
        <w:fldChar w:fldCharType="end"/>
      </w:r>
      <w:r>
        <w:t xml:space="preserve">, and the decision-theoretic principles established in Chapter </w:t>
      </w:r>
      <w:r>
        <w:fldChar w:fldCharType="begin"/>
      </w:r>
      <w:r>
        <w:instrText xml:space="preserve"> REF _Ref225465615 \r \h </w:instrText>
      </w:r>
      <w:r>
        <w:fldChar w:fldCharType="separate"/>
      </w:r>
      <w:r w:rsidR="00693217">
        <w:rPr>
          <w:b/>
          <w:bCs/>
        </w:rPr>
        <w:t>Error! Reference source not found.</w:t>
      </w:r>
      <w:r>
        <w:fldChar w:fldCharType="end"/>
      </w:r>
      <w:r>
        <w:t>.</w:t>
      </w:r>
    </w:p>
    <w:p w14:paraId="18445D91" w14:textId="768DEE9A" w:rsidR="006A0837" w:rsidRPr="00824DEE" w:rsidRDefault="00EC6238" w:rsidP="006A0837">
      <w:pPr>
        <w:pStyle w:val="ParText"/>
      </w:pPr>
      <w:r>
        <w:t xml:space="preserve">The purpose of this chapter is to establish the formal design specification of the DisasterAware DSS. While Chapter </w:t>
      </w:r>
      <w:r>
        <w:fldChar w:fldCharType="begin"/>
      </w:r>
      <w:r>
        <w:instrText xml:space="preserve"> REF _Ref226192862 \r \h </w:instrText>
      </w:r>
      <w:r>
        <w:fldChar w:fldCharType="separate"/>
      </w:r>
      <w:r w:rsidR="00693217">
        <w:rPr>
          <w:b/>
          <w:bCs/>
        </w:rPr>
        <w:t>Error! Reference source not found.</w:t>
      </w:r>
      <w:r>
        <w:fldChar w:fldCharType="end"/>
      </w:r>
      <w:r>
        <w:t xml:space="preserve"> addresses the question of </w:t>
      </w:r>
      <w:r>
        <w:rPr>
          <w:rStyle w:val="Emphasis"/>
        </w:rPr>
        <w:t>how</w:t>
      </w:r>
      <w:r>
        <w:t xml:space="preserve"> the system operates, this chapter addresses the question of </w:t>
      </w:r>
      <w:r>
        <w:rPr>
          <w:rStyle w:val="Emphasis"/>
        </w:rPr>
        <w:t>why</w:t>
      </w:r>
      <w:r>
        <w:t xml:space="preserve"> each design element was chosen. Every parameter, function, and structural decision presented here is grounded in one or more of three foundations: the operational context of wildfire response, the mathematical structure of the Chapter </w:t>
      </w:r>
      <w:r>
        <w:fldChar w:fldCharType="begin"/>
      </w:r>
      <w:r>
        <w:instrText xml:space="preserve"> REF _Ref226192918 \r \h </w:instrText>
      </w:r>
      <w:r>
        <w:fldChar w:fldCharType="separate"/>
      </w:r>
      <w:r w:rsidR="00693217">
        <w:t>3</w:t>
      </w:r>
      <w:r>
        <w:fldChar w:fldCharType="end"/>
      </w:r>
      <w:r>
        <w:t xml:space="preserve"> simulation framework, or established principles from the fuzzy reasoning and decision support literature reviewed in Chapter 3. This chapter is organized as follows. </w:t>
      </w:r>
    </w:p>
    <w:p w14:paraId="71F0F011" w14:textId="116D293F" w:rsidR="00A421FE" w:rsidRPr="00824DEE" w:rsidRDefault="00A421FE" w:rsidP="00DE200E">
      <w:pPr>
        <w:pStyle w:val="ParText"/>
      </w:pPr>
      <w:bookmarkStart w:id="255" w:name="_Ref226207217"/>
      <w:bookmarkStart w:id="256" w:name="_Ref226207677"/>
      <w:r>
        <w:t>Section 5.1 establishes the operational decision context by characterizing temporal, spatial, and epistemic uncertainty dimensions of DSS decisions, defining four fundamental operational questions, and justifying fuzzy reasoning mechanism.</w:t>
      </w:r>
    </w:p>
    <w:p w14:paraId="78311BE2" w14:textId="0EF1EBD4" w:rsidR="00DE200E" w:rsidRPr="00824DEE" w:rsidRDefault="00DE200E" w:rsidP="00DE200E">
      <w:pPr>
        <w:pStyle w:val="ParText"/>
      </w:pPr>
      <w:r>
        <w:rPr>
          <w:rStyle w:val="Strong"/>
          <w:b w:val="0"/>
          <w:bCs w:val="0"/>
        </w:rPr>
        <w:lastRenderedPageBreak/>
        <w:t>Section 5.2</w:t>
      </w:r>
      <w:r>
        <w:t xml:space="preserve"> derives the input space, specifies the fuzzy variable and membership functions, formalizes the four situational concepts and their construction mappings, and proves the rule complexity reduction achieved through concept abstraction.</w:t>
      </w:r>
    </w:p>
    <w:p w14:paraId="0F07930B" w14:textId="4184E0BE" w:rsidR="00DE200E" w:rsidRPr="00824DEE" w:rsidRDefault="00D512C4" w:rsidP="00DE200E">
      <w:pPr>
        <w:pStyle w:val="ParText"/>
      </w:pPr>
      <w:r>
        <w:t xml:space="preserve">Section 5.3 specifies the complete rule base, including concept construction rules for all concepts, intervention decision rules for each action types, the action aggregation mechanism </w:t>
      </w:r>
      <m:oMath>
        <m:sSub>
          <m:sSubPr>
            <m:ctrlPr>
              <w:rPr>
                <w:rFonts w:ascii="Cambria Math" w:hAnsi="Cambria Math"/>
              </w:rPr>
            </m:ctrlPr>
          </m:sSubPr>
          <m:e>
            <m:r>
              <w:rPr>
                <w:rFonts w:ascii="Cambria Math" w:hAnsi="Cambria Math"/>
              </w:rPr>
              <m:t>f</m:t>
            </m:r>
          </m:e>
          <m:sub>
            <m:r>
              <w:rPr>
                <w:rFonts w:ascii="Cambria Math" w:hAnsi="Cambria Math"/>
              </w:rPr>
              <m:t>agg</m:t>
            </m:r>
          </m:sub>
        </m:sSub>
      </m:oMath>
      <w:r>
        <w:t>, and the decision quality criteria with their evaluation weights.</w:t>
      </w:r>
    </w:p>
    <w:p w14:paraId="672B6BBC" w14:textId="1BBF14F2" w:rsidR="00AD59AA" w:rsidRPr="00824DEE" w:rsidRDefault="00AD59AA" w:rsidP="00AD59AA">
      <w:pPr>
        <w:pStyle w:val="ParText"/>
      </w:pPr>
      <w:r>
        <w:t xml:space="preserve">Section 5.4 synthesizes the principal results of the chapter and positions the DisasterAware DSS specification as the formal foundation for the architectural realization presented in Chapter </w:t>
      </w:r>
      <w:r>
        <w:fldChar w:fldCharType="begin"/>
      </w:r>
      <w:r>
        <w:instrText xml:space="preserve"> REF _Ref226192385 \r \h </w:instrText>
      </w:r>
      <w:r>
        <w:fldChar w:fldCharType="separate"/>
      </w:r>
      <w:r w:rsidR="00693217">
        <w:rPr>
          <w:b/>
          <w:bCs/>
        </w:rPr>
        <w:t>Error! Reference source not found.</w:t>
      </w:r>
      <w:r>
        <w:fldChar w:fldCharType="end"/>
      </w:r>
      <w:r>
        <w:t>.</w:t>
      </w:r>
    </w:p>
    <w:p w14:paraId="7D7FE2A9" w14:textId="59B9290B" w:rsidR="00EA3196" w:rsidRPr="00824DEE" w:rsidRDefault="0033234F" w:rsidP="00EA3196">
      <w:pPr>
        <w:pStyle w:val="Heading1"/>
        <w:spacing w:line="240" w:lineRule="auto"/>
        <w:rPr>
          <w:lang w:val="en-US"/>
        </w:rPr>
      </w:pPr>
      <w:bookmarkStart w:id="257" w:name="_Ref226192387"/>
      <w:bookmarkStart w:id="258" w:name="_Toc234359329"/>
      <w:bookmarkEnd w:id="255"/>
      <w:bookmarkEnd w:id="256"/>
      <w:r>
        <w:rPr>
          <w:lang w:val="en-US"/>
        </w:rPr>
        <w:t>SIMULATION AND PERFORMANCE RESULTS</w:t>
      </w:r>
      <w:bookmarkEnd w:id="257"/>
      <w:bookmarkEnd w:id="258"/>
    </w:p>
    <w:p w14:paraId="68FE4D20" w14:textId="77777777" w:rsidR="00EA3196" w:rsidRPr="00824DEE" w:rsidRDefault="00EA3196" w:rsidP="00D07C4D">
      <w:pPr>
        <w:pStyle w:val="ParText"/>
      </w:pPr>
    </w:p>
    <w:p w14:paraId="7F69D89A" w14:textId="77777777" w:rsidR="001526C8" w:rsidRPr="00824DEE" w:rsidRDefault="001526C8" w:rsidP="00D07C4D">
      <w:pPr>
        <w:pStyle w:val="ParText"/>
      </w:pPr>
    </w:p>
    <w:p w14:paraId="7EE1C533" w14:textId="77777777" w:rsidR="00EA3196" w:rsidRPr="00824DEE" w:rsidRDefault="00EA3196" w:rsidP="00D07C4D">
      <w:pPr>
        <w:pStyle w:val="ParText"/>
        <w:sectPr w:rsidR="00EA3196" w:rsidRPr="00824DEE" w:rsidSect="003E313C">
          <w:footerReference w:type="default" r:id="rId31"/>
          <w:type w:val="oddPage"/>
          <w:pgSz w:w="11906" w:h="16838"/>
          <w:pgMar w:top="1987" w:right="1584" w:bottom="1584" w:left="2275" w:header="706" w:footer="1411" w:gutter="0"/>
          <w:lnNumType w:countBy="1" w:restart="continuous"/>
          <w:cols w:space="708"/>
          <w:docGrid w:linePitch="360"/>
        </w:sectPr>
      </w:pPr>
    </w:p>
    <w:p w14:paraId="3F169AD8" w14:textId="77777777" w:rsidR="001921B3" w:rsidRPr="00824DEE" w:rsidRDefault="001921B3" w:rsidP="006459A4">
      <w:pPr>
        <w:pStyle w:val="Chapter"/>
      </w:pPr>
    </w:p>
    <w:p w14:paraId="613F23A3" w14:textId="5A700B53" w:rsidR="001921B3" w:rsidRPr="00824DEE" w:rsidRDefault="001921B3" w:rsidP="00420FE0">
      <w:pPr>
        <w:pStyle w:val="Heading1"/>
        <w:spacing w:line="240" w:lineRule="auto"/>
        <w:rPr>
          <w:lang w:val="en-US"/>
        </w:rPr>
      </w:pPr>
      <w:bookmarkStart w:id="259" w:name="_Ref226192388"/>
      <w:bookmarkStart w:id="260" w:name="_Toc234359330"/>
      <w:r>
        <w:rPr>
          <w:lang w:val="en-US"/>
        </w:rPr>
        <w:t>CONCLUSION AND FUTURE WORKS</w:t>
      </w:r>
      <w:bookmarkEnd w:id="259"/>
      <w:bookmarkEnd w:id="260"/>
    </w:p>
    <w:p w14:paraId="437006A4" w14:textId="77777777" w:rsidR="00322EF9" w:rsidRPr="00824DEE" w:rsidRDefault="00322EF9" w:rsidP="00D07C4D">
      <w:pPr>
        <w:pStyle w:val="ParText"/>
      </w:pPr>
    </w:p>
    <w:p w14:paraId="181F47A3" w14:textId="047CD124" w:rsidR="001921B3" w:rsidRPr="00824DEE" w:rsidRDefault="00803E51" w:rsidP="006459A4">
      <w:pPr>
        <w:pStyle w:val="Heading2"/>
      </w:pPr>
      <w:bookmarkStart w:id="261" w:name="_Toc234359331"/>
      <w:r>
        <w:t>Conclusions</w:t>
      </w:r>
      <w:bookmarkEnd w:id="261"/>
    </w:p>
    <w:p w14:paraId="2104616D" w14:textId="77777777" w:rsidR="00322EF9" w:rsidRPr="00824DEE" w:rsidRDefault="00322EF9" w:rsidP="00D07C4D">
      <w:pPr>
        <w:pStyle w:val="ParText"/>
      </w:pPr>
    </w:p>
    <w:p w14:paraId="64C15D77" w14:textId="03F17822" w:rsidR="007B2F17" w:rsidRPr="00824DEE" w:rsidRDefault="00803E51" w:rsidP="007B2F17">
      <w:pPr>
        <w:pStyle w:val="Heading2"/>
      </w:pPr>
      <w:bookmarkStart w:id="262" w:name="_Toc234359332"/>
      <w:r>
        <w:t>Future Works</w:t>
      </w:r>
      <w:bookmarkEnd w:id="262"/>
    </w:p>
    <w:p w14:paraId="58AE7E79" w14:textId="77777777" w:rsidR="00322EF9" w:rsidRPr="00824DEE" w:rsidRDefault="00322EF9" w:rsidP="00D07C4D">
      <w:pPr>
        <w:pStyle w:val="ParText"/>
      </w:pPr>
    </w:p>
    <w:p w14:paraId="4BD37201" w14:textId="77777777" w:rsidR="00672614" w:rsidRPr="00824DEE" w:rsidRDefault="00672614" w:rsidP="00D07C4D">
      <w:pPr>
        <w:pStyle w:val="ParText"/>
      </w:pPr>
    </w:p>
    <w:p w14:paraId="5EAAD904" w14:textId="77777777" w:rsidR="00672614" w:rsidRPr="00824DEE" w:rsidRDefault="00672614" w:rsidP="00D07C4D">
      <w:pPr>
        <w:pStyle w:val="ParText"/>
        <w:sectPr w:rsidR="00672614" w:rsidRPr="00824DEE" w:rsidSect="003E313C">
          <w:footerReference w:type="default" r:id="rId32"/>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824DEE" w:rsidRDefault="00320403" w:rsidP="008B16B0">
      <w:pPr>
        <w:pStyle w:val="CoverPages"/>
        <w:rPr>
          <w:lang w:val="en-US"/>
        </w:rPr>
      </w:pPr>
      <w:bookmarkStart w:id="263" w:name="_Toc234359333"/>
      <w:r>
        <w:rPr>
          <w:lang w:val="en-US"/>
        </w:rPr>
        <w:lastRenderedPageBreak/>
        <w:t>REFERENCES</w:t>
      </w:r>
      <w:bookmarkEnd w:id="263"/>
    </w:p>
    <w:p w14:paraId="211C6815" w14:textId="77777777" w:rsidR="00320403" w:rsidRPr="00824DEE"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44D0B628" w14:textId="77777777" w:rsidR="00693217" w:rsidRDefault="00E44177" w:rsidP="00693217">
              <w:pPr>
                <w:pStyle w:val="Bibliography"/>
                <w:ind w:left="720" w:hanging="720"/>
                <w:rPr>
                  <w:noProof/>
                  <w:szCs w:val="24"/>
                </w:rPr>
              </w:pPr>
              <w:r>
                <w:fldChar w:fldCharType="begin"/>
              </w:r>
              <w:r>
                <w:instrText xml:space="preserve"> BIBLIOGRAPHY </w:instrText>
              </w:r>
              <w:r>
                <w:fldChar w:fldCharType="separate"/>
              </w:r>
              <w:r w:rsidR="00693217">
                <w:rPr>
                  <w:noProof/>
                </w:rPr>
                <w:t xml:space="preserve">Abdul, A., Vermeulen, J., Wang, D., Lim, B., &amp; Kankanhalli, M. (2018). Trends and trajectories for explainable, accountable and intelligible systems: An HCI research agenda. </w:t>
              </w:r>
              <w:r w:rsidR="00693217">
                <w:rPr>
                  <w:i/>
                  <w:iCs/>
                  <w:noProof/>
                </w:rPr>
                <w:t>CHI Conference on Human Factors in Computing Systems</w:t>
              </w:r>
              <w:r w:rsidR="00693217">
                <w:rPr>
                  <w:noProof/>
                </w:rPr>
                <w:t xml:space="preserve"> (pp. 1-18). ACM. doi:10.1145/3173574.3174156</w:t>
              </w:r>
            </w:p>
            <w:p w14:paraId="15E8F22D" w14:textId="77777777" w:rsidR="00693217" w:rsidRDefault="00693217" w:rsidP="00693217">
              <w:pPr>
                <w:pStyle w:val="Bibliography"/>
                <w:ind w:left="720" w:hanging="720"/>
                <w:rPr>
                  <w:noProof/>
                </w:rPr>
              </w:pPr>
              <w:r w:rsidRPr="000611B0">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249F736E" w14:textId="77777777" w:rsidR="00693217" w:rsidRDefault="00693217" w:rsidP="00693217">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141BF697" w14:textId="77777777" w:rsidR="00693217" w:rsidRDefault="00693217" w:rsidP="00693217">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0FCFB81B" w14:textId="77777777" w:rsidR="00693217" w:rsidRDefault="00693217" w:rsidP="00693217">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2ED68E98" w14:textId="77777777" w:rsidR="00693217" w:rsidRDefault="00693217" w:rsidP="00693217">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8292C31" w14:textId="77777777" w:rsidR="00693217" w:rsidRDefault="00693217" w:rsidP="00693217">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E913EDF" w14:textId="77777777" w:rsidR="00693217" w:rsidRDefault="00693217" w:rsidP="00693217">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0525E095" w14:textId="77777777" w:rsidR="00693217" w:rsidRDefault="00693217" w:rsidP="00693217">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1925795E" w14:textId="77777777" w:rsidR="00693217" w:rsidRDefault="00693217" w:rsidP="00693217">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4DADB854" w14:textId="77777777" w:rsidR="00693217" w:rsidRDefault="00693217" w:rsidP="00693217">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1C855CAA" w14:textId="77777777" w:rsidR="00693217" w:rsidRPr="000611B0" w:rsidRDefault="00693217" w:rsidP="00693217">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0611B0">
                <w:rPr>
                  <w:noProof/>
                  <w:lang w:val="fr-BE"/>
                </w:rPr>
                <w:t>Springer. doi:10.1007/978-3-642-46768-4</w:t>
              </w:r>
            </w:p>
            <w:p w14:paraId="434099AF" w14:textId="77777777" w:rsidR="00693217" w:rsidRDefault="00693217" w:rsidP="00693217">
              <w:pPr>
                <w:pStyle w:val="Bibliography"/>
                <w:ind w:left="720" w:hanging="720"/>
                <w:rPr>
                  <w:noProof/>
                </w:rPr>
              </w:pPr>
              <w:r w:rsidRPr="000611B0">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2054A3B2" w14:textId="77777777" w:rsidR="00693217" w:rsidRDefault="00693217" w:rsidP="00693217">
              <w:pPr>
                <w:pStyle w:val="Bibliography"/>
                <w:ind w:left="720" w:hanging="720"/>
                <w:rPr>
                  <w:noProof/>
                </w:rPr>
              </w:pPr>
              <w:r>
                <w:rPr>
                  <w:noProof/>
                </w:rPr>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6A18A453" w14:textId="77777777" w:rsidR="00693217" w:rsidRDefault="00693217" w:rsidP="00693217">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4E64FAFD" w14:textId="77777777" w:rsidR="00693217" w:rsidRDefault="00693217" w:rsidP="00693217">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2FD98E6" w14:textId="77777777" w:rsidR="00693217" w:rsidRDefault="00693217" w:rsidP="00693217">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25DF72FE" w14:textId="77777777" w:rsidR="00693217" w:rsidRDefault="00693217" w:rsidP="00693217">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084B4009" w14:textId="77777777" w:rsidR="00693217" w:rsidRDefault="00693217" w:rsidP="00693217">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49E450DE" w14:textId="77777777" w:rsidR="00693217" w:rsidRDefault="00693217" w:rsidP="00693217">
              <w:pPr>
                <w:pStyle w:val="Bibliography"/>
                <w:ind w:left="720" w:hanging="720"/>
                <w:rPr>
                  <w:noProof/>
                </w:rPr>
              </w:pPr>
              <w:r>
                <w:rPr>
                  <w:noProof/>
                </w:rPr>
                <w:t xml:space="preserve">Endsley, M. R. (1995). Toward a Theory of Situation Awareness. </w:t>
              </w:r>
              <w:r>
                <w:rPr>
                  <w:i/>
                  <w:iCs/>
                  <w:noProof/>
                </w:rPr>
                <w:t>Human Factors, 37</w:t>
              </w:r>
              <w:r>
                <w:rPr>
                  <w:noProof/>
                </w:rPr>
                <w:t>(1), 32-64. doi:10.1518/001872095779049543</w:t>
              </w:r>
            </w:p>
            <w:p w14:paraId="56FF25F2" w14:textId="77777777" w:rsidR="00693217" w:rsidRDefault="00693217" w:rsidP="00693217">
              <w:pPr>
                <w:pStyle w:val="Bibliography"/>
                <w:ind w:left="720" w:hanging="720"/>
                <w:rPr>
                  <w:noProof/>
                </w:rPr>
              </w:pPr>
              <w:r>
                <w:rPr>
                  <w:noProof/>
                </w:rPr>
                <w:t xml:space="preserve">Endsley, M. R. (2015). Situation awareness misconceptions and misunderstandings. </w:t>
              </w:r>
              <w:r>
                <w:rPr>
                  <w:i/>
                  <w:iCs/>
                  <w:noProof/>
                </w:rPr>
                <w:t>Journal of Cognitive Engineering and Decision Making, 9</w:t>
              </w:r>
              <w:r>
                <w:rPr>
                  <w:noProof/>
                </w:rPr>
                <w:t>(1), 4-32. doi:10.1177/1555343415572631</w:t>
              </w:r>
            </w:p>
            <w:p w14:paraId="155F91D4" w14:textId="77777777" w:rsidR="00693217" w:rsidRDefault="00693217" w:rsidP="00693217">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0E6A2E7C" w14:textId="77777777" w:rsidR="00693217" w:rsidRDefault="00693217" w:rsidP="00693217">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1A8614EE" w14:textId="77777777" w:rsidR="00693217" w:rsidRDefault="00693217" w:rsidP="00693217">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4DDA5AF" w14:textId="77777777" w:rsidR="00693217" w:rsidRDefault="00693217" w:rsidP="00693217">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6629FF64" w14:textId="77777777" w:rsidR="00693217" w:rsidRDefault="00693217" w:rsidP="00693217">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743790D7" w14:textId="77777777" w:rsidR="00693217" w:rsidRDefault="00693217" w:rsidP="00693217">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12BC8F6E" w14:textId="77777777" w:rsidR="00693217" w:rsidRDefault="00693217" w:rsidP="00693217">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66D7243C" w14:textId="77777777" w:rsidR="00693217" w:rsidRDefault="00693217" w:rsidP="00693217">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6695F141" w14:textId="77777777" w:rsidR="00693217" w:rsidRDefault="00693217" w:rsidP="00693217">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21553430" w14:textId="77777777" w:rsidR="00693217" w:rsidRDefault="00693217" w:rsidP="00693217">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5CBFECA7" w14:textId="77777777" w:rsidR="00693217" w:rsidRDefault="00693217" w:rsidP="00693217">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49E6ACFE" w14:textId="77777777" w:rsidR="00693217" w:rsidRDefault="00693217" w:rsidP="00693217">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31875C73" w14:textId="77777777" w:rsidR="00693217" w:rsidRDefault="00693217" w:rsidP="00693217">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30F268E4" w14:textId="77777777" w:rsidR="00693217" w:rsidRDefault="00693217" w:rsidP="00693217">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EAEC6BF" w14:textId="77777777" w:rsidR="00693217" w:rsidRDefault="00693217" w:rsidP="00693217">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20B7802" w14:textId="77777777" w:rsidR="00693217" w:rsidRDefault="00693217" w:rsidP="00693217">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3D07D0C6" w14:textId="77777777" w:rsidR="00693217" w:rsidRDefault="00693217" w:rsidP="00693217">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6FE11312" w14:textId="77777777" w:rsidR="00693217" w:rsidRDefault="00693217" w:rsidP="00693217">
              <w:pPr>
                <w:pStyle w:val="Bibliography"/>
                <w:ind w:left="720" w:hanging="720"/>
                <w:rPr>
                  <w:noProof/>
                </w:rPr>
              </w:pPr>
              <w:r>
                <w:rPr>
                  <w:noProof/>
                </w:rPr>
                <w:lastRenderedPageBreak/>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28A57CE5" w14:textId="77777777" w:rsidR="00693217" w:rsidRDefault="00693217" w:rsidP="00693217">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6FB531A2" w14:textId="77777777" w:rsidR="00693217" w:rsidRDefault="00693217" w:rsidP="00693217">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153E08E4" w14:textId="77777777" w:rsidR="00693217" w:rsidRDefault="00693217" w:rsidP="00693217">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7E7E22E" w14:textId="77777777" w:rsidR="00693217" w:rsidRDefault="00693217" w:rsidP="00693217">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5DCBFE6" w14:textId="77777777" w:rsidR="00693217" w:rsidRDefault="00693217" w:rsidP="00693217">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60BAB571" w14:textId="77777777" w:rsidR="00693217" w:rsidRDefault="00693217" w:rsidP="00693217">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75CF968D" w14:textId="77777777" w:rsidR="00693217" w:rsidRDefault="00693217" w:rsidP="00693217">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37CF8BA5" w14:textId="77777777" w:rsidR="00693217" w:rsidRDefault="00693217" w:rsidP="00693217">
              <w:pPr>
                <w:pStyle w:val="Bibliography"/>
                <w:ind w:left="720" w:hanging="720"/>
                <w:rPr>
                  <w:noProof/>
                </w:rPr>
              </w:pPr>
              <w:r>
                <w:rPr>
                  <w:noProof/>
                </w:rPr>
                <w:t xml:space="preserve">Pais, C., Carrasco, J., Moudio, P., &amp; Shen, Z.-J. (2021). Downstream protection value: Detecting critical zones for effective fuel-treatment under wildfire </w:t>
              </w:r>
              <w:r>
                <w:rPr>
                  <w:noProof/>
                </w:rPr>
                <w:lastRenderedPageBreak/>
                <w:t xml:space="preserve">risk. </w:t>
              </w:r>
              <w:r>
                <w:rPr>
                  <w:i/>
                  <w:iCs/>
                  <w:noProof/>
                </w:rPr>
                <w:t>Computers, Environment and Urban Systems, 90</w:t>
              </w:r>
              <w:r>
                <w:rPr>
                  <w:noProof/>
                </w:rPr>
                <w:t>, p. 101703. doi:10.1016/j.compenvurbsys.2021.101703</w:t>
              </w:r>
            </w:p>
            <w:p w14:paraId="302D0C7D" w14:textId="77777777" w:rsidR="00693217" w:rsidRDefault="00693217" w:rsidP="00693217">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4B44DF31" w14:textId="77777777" w:rsidR="00693217" w:rsidRDefault="00693217" w:rsidP="00693217">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2C333517" w14:textId="77777777" w:rsidR="00693217" w:rsidRDefault="00693217" w:rsidP="00693217">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43888879" w14:textId="77777777" w:rsidR="00693217" w:rsidRDefault="00693217" w:rsidP="00693217">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67E870FB" w14:textId="77777777" w:rsidR="00693217" w:rsidRDefault="00693217" w:rsidP="00693217">
              <w:pPr>
                <w:pStyle w:val="Bibliography"/>
                <w:ind w:left="720" w:hanging="720"/>
                <w:rPr>
                  <w:noProof/>
                </w:rPr>
              </w:pPr>
              <w:r>
                <w:rPr>
                  <w:noProof/>
                </w:rPr>
                <w:t>Power. (2007). A Brief History of Decision Support Systems. Retrieved from http://dssresources.com/history/dsshistory.html</w:t>
              </w:r>
            </w:p>
            <w:p w14:paraId="5B434405" w14:textId="77777777" w:rsidR="00693217" w:rsidRDefault="00693217" w:rsidP="00693217">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E9550CE" w14:textId="77777777" w:rsidR="00693217" w:rsidRDefault="00693217" w:rsidP="00693217">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0149B247" w14:textId="77777777" w:rsidR="00693217" w:rsidRDefault="00693217" w:rsidP="00693217">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0348ED31" w14:textId="77777777" w:rsidR="00693217" w:rsidRDefault="00693217" w:rsidP="00693217">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1FC02867" w14:textId="77777777" w:rsidR="00693217" w:rsidRDefault="00693217" w:rsidP="00693217">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29DAADDA" w14:textId="77777777" w:rsidR="00693217" w:rsidRDefault="00693217" w:rsidP="00693217">
              <w:pPr>
                <w:pStyle w:val="Bibliography"/>
                <w:ind w:left="720" w:hanging="720"/>
                <w:rPr>
                  <w:noProof/>
                </w:rPr>
              </w:pPr>
              <w:r>
                <w:rPr>
                  <w:noProof/>
                </w:rPr>
                <w:lastRenderedPageBreak/>
                <w:t xml:space="preserve">Saaty, T. (1980). </w:t>
              </w:r>
              <w:r>
                <w:rPr>
                  <w:i/>
                  <w:iCs/>
                  <w:noProof/>
                </w:rPr>
                <w:t>The analytic hierarchy process: Planning, priority setting, resource allocation.</w:t>
              </w:r>
              <w:r>
                <w:rPr>
                  <w:noProof/>
                </w:rPr>
                <w:t xml:space="preserve"> McGraw-Hill.</w:t>
              </w:r>
            </w:p>
            <w:p w14:paraId="454C58C0" w14:textId="77777777" w:rsidR="00693217" w:rsidRDefault="00693217" w:rsidP="00693217">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1CF5AA10" w14:textId="77777777" w:rsidR="00693217" w:rsidRDefault="00693217" w:rsidP="00693217">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1789DD9D" w14:textId="77777777" w:rsidR="00693217" w:rsidRDefault="00693217" w:rsidP="00693217">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1F07938C" w14:textId="77777777" w:rsidR="00693217" w:rsidRDefault="00693217" w:rsidP="00693217">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00B42E97" w14:textId="77777777" w:rsidR="00693217" w:rsidRDefault="00693217" w:rsidP="00693217">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1B6C0A55" w14:textId="77777777" w:rsidR="00693217" w:rsidRDefault="00693217" w:rsidP="00693217">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1AD5308E" w14:textId="77777777" w:rsidR="00693217" w:rsidRDefault="00693217" w:rsidP="00693217">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7FB4761C" w14:textId="77777777" w:rsidR="00693217" w:rsidRDefault="00693217" w:rsidP="00693217">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49241369" w14:textId="77777777" w:rsidR="00693217" w:rsidRDefault="00693217" w:rsidP="00693217">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8096F5A" w14:textId="77777777" w:rsidR="00693217" w:rsidRDefault="00693217" w:rsidP="00693217">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6D0178C1" w14:textId="77777777" w:rsidR="00693217" w:rsidRDefault="00693217" w:rsidP="00693217">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C8272A1" w14:textId="77777777" w:rsidR="00693217" w:rsidRDefault="00693217" w:rsidP="00693217">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637487B1" w14:textId="77777777" w:rsidR="00693217" w:rsidRDefault="00693217" w:rsidP="00693217">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08867F39" w14:textId="77777777" w:rsidR="00693217" w:rsidRDefault="00693217" w:rsidP="00693217">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2ACB7318" w14:textId="77777777" w:rsidR="00693217" w:rsidRDefault="00693217" w:rsidP="00693217">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A0B1AD6" w14:textId="77777777" w:rsidR="00693217" w:rsidRDefault="00693217" w:rsidP="00693217">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771169A4" w14:textId="77777777" w:rsidR="00693217" w:rsidRDefault="00693217" w:rsidP="00693217">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20EB9FA" w14:textId="77777777" w:rsidR="00693217" w:rsidRDefault="00693217" w:rsidP="00693217">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3A01A056" w14:textId="77777777" w:rsidR="00693217" w:rsidRDefault="00693217" w:rsidP="00693217">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B70C819" w14:textId="77777777" w:rsidR="00693217" w:rsidRDefault="00693217" w:rsidP="00693217">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60B96483" w14:textId="77777777" w:rsidR="00693217" w:rsidRDefault="00693217" w:rsidP="00693217">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4351D220" w14:textId="77777777" w:rsidR="00693217" w:rsidRDefault="00693217" w:rsidP="00693217">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34F6FBFA" w14:textId="77777777" w:rsidR="00693217" w:rsidRDefault="00693217" w:rsidP="00693217">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2D844F" w14:textId="77777777" w:rsidR="00693217" w:rsidRDefault="00693217" w:rsidP="00693217">
              <w:pPr>
                <w:pStyle w:val="Bibliography"/>
                <w:ind w:left="720" w:hanging="720"/>
                <w:rPr>
                  <w:noProof/>
                </w:rPr>
              </w:pPr>
              <w:r>
                <w:rPr>
                  <w:noProof/>
                </w:rPr>
                <w:t xml:space="preserve">Tversky, A., &amp; Kahneman, D. (1974). Judgment under uncertainty: Heuristics and biases. </w:t>
              </w:r>
              <w:r>
                <w:rPr>
                  <w:i/>
                  <w:iCs/>
                  <w:noProof/>
                </w:rPr>
                <w:t>Science, 185</w:t>
              </w:r>
              <w:r>
                <w:rPr>
                  <w:noProof/>
                </w:rPr>
                <w:t>(4157), 1124-1131. doi:10.1126/science.185.4157.1124</w:t>
              </w:r>
            </w:p>
            <w:p w14:paraId="2739800D" w14:textId="77777777" w:rsidR="00693217" w:rsidRDefault="00693217" w:rsidP="00693217">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63F232C9" w14:textId="77777777" w:rsidR="00693217" w:rsidRDefault="00693217" w:rsidP="00693217">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5D934579" w14:textId="77777777" w:rsidR="00693217" w:rsidRDefault="00693217" w:rsidP="00693217">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75DD27D8" w14:textId="77777777" w:rsidR="00693217" w:rsidRDefault="00693217" w:rsidP="00693217">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04E7118" w14:textId="77777777" w:rsidR="00693217" w:rsidRDefault="00693217" w:rsidP="00693217">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1C5587A7" w14:textId="77777777" w:rsidR="00693217" w:rsidRDefault="00693217" w:rsidP="00693217">
              <w:pPr>
                <w:pStyle w:val="Bibliography"/>
                <w:ind w:left="720" w:hanging="720"/>
                <w:rPr>
                  <w:noProof/>
                </w:rPr>
              </w:pPr>
              <w:r>
                <w:rPr>
                  <w:noProof/>
                </w:rPr>
                <w:t xml:space="preserve">Xu, Z. (2015). </w:t>
              </w:r>
              <w:r>
                <w:rPr>
                  <w:i/>
                  <w:iCs/>
                  <w:noProof/>
                </w:rPr>
                <w:t>Uncertain multi-attribute decision making: Methods and applications.</w:t>
              </w:r>
              <w:r>
                <w:rPr>
                  <w:noProof/>
                </w:rPr>
                <w:t xml:space="preserve"> Springer. doi:10.1007/978-3-662-45640-8</w:t>
              </w:r>
            </w:p>
            <w:p w14:paraId="1841D4A8" w14:textId="77777777" w:rsidR="00693217" w:rsidRDefault="00693217" w:rsidP="00693217">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3087F358" w14:textId="77777777" w:rsidR="00693217" w:rsidRPr="000611B0" w:rsidRDefault="00693217" w:rsidP="00693217">
              <w:pPr>
                <w:pStyle w:val="Bibliography"/>
                <w:ind w:left="720" w:hanging="720"/>
                <w:rPr>
                  <w:noProof/>
                  <w:lang w:val="fr-BE"/>
                </w:rPr>
              </w:pPr>
              <w:r>
                <w:rPr>
                  <w:noProof/>
                </w:rPr>
                <w:lastRenderedPageBreak/>
                <w:t xml:space="preserve">Zadeh, L. A. (1986). A simple view of the Dempster–Shafer theory of evidence and its implication for the rule of combination. </w:t>
              </w:r>
              <w:r w:rsidRPr="000611B0">
                <w:rPr>
                  <w:i/>
                  <w:iCs/>
                  <w:noProof/>
                  <w:lang w:val="fr-BE"/>
                </w:rPr>
                <w:t>AI Magazine, 7</w:t>
              </w:r>
              <w:r w:rsidRPr="000611B0">
                <w:rPr>
                  <w:noProof/>
                  <w:lang w:val="fr-BE"/>
                </w:rPr>
                <w:t>(2), 85-90. doi:doi:10.1609/aimag.v7i2.542</w:t>
              </w:r>
            </w:p>
            <w:p w14:paraId="6A8F474A" w14:textId="77777777" w:rsidR="00693217" w:rsidRDefault="00693217" w:rsidP="00693217">
              <w:pPr>
                <w:pStyle w:val="Bibliography"/>
                <w:ind w:left="720" w:hanging="720"/>
                <w:rPr>
                  <w:noProof/>
                </w:rPr>
              </w:pPr>
              <w:r w:rsidRPr="000611B0">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824DEE" w:rsidRDefault="00E44177" w:rsidP="00693217">
              <w:r>
                <w:rPr>
                  <w:b/>
                  <w:bCs/>
                </w:rPr>
                <w:fldChar w:fldCharType="end"/>
              </w:r>
            </w:p>
          </w:sdtContent>
        </w:sdt>
      </w:sdtContent>
    </w:sdt>
    <w:p w14:paraId="5A213A5A" w14:textId="77777777" w:rsidR="00320403" w:rsidRPr="00824DEE" w:rsidRDefault="00320403" w:rsidP="002B7366">
      <w:pPr>
        <w:spacing w:line="240" w:lineRule="auto"/>
        <w:ind w:left="706" w:hanging="706"/>
      </w:pPr>
    </w:p>
    <w:p w14:paraId="2977A371" w14:textId="6DC5F28D" w:rsidR="00596857" w:rsidRPr="00824DEE" w:rsidRDefault="00596857" w:rsidP="00320403">
      <w:pPr>
        <w:sectPr w:rsidR="00596857" w:rsidRPr="00824DEE"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824DEE" w:rsidRDefault="00320403" w:rsidP="00F20B53">
      <w:pPr>
        <w:pStyle w:val="CoverPages"/>
        <w:rPr>
          <w:lang w:val="en-US"/>
        </w:rPr>
      </w:pPr>
      <w:bookmarkStart w:id="264" w:name="_Toc508956019"/>
      <w:bookmarkStart w:id="265" w:name="_Toc508964959"/>
      <w:bookmarkStart w:id="266" w:name="_Toc509310144"/>
      <w:bookmarkStart w:id="267" w:name="_Toc234359334"/>
      <w:r>
        <w:rPr>
          <w:lang w:val="en-US"/>
        </w:rPr>
        <w:lastRenderedPageBreak/>
        <w:t>APPENDI</w:t>
      </w:r>
      <w:bookmarkEnd w:id="264"/>
      <w:bookmarkEnd w:id="265"/>
      <w:bookmarkEnd w:id="266"/>
      <w:r>
        <w:rPr>
          <w:lang w:val="en-US"/>
        </w:rPr>
        <w:t>CES</w:t>
      </w:r>
      <w:bookmarkEnd w:id="267"/>
    </w:p>
    <w:p w14:paraId="46ACD199" w14:textId="4384076B" w:rsidR="00762B29" w:rsidRPr="00824DEE" w:rsidRDefault="001E5F6D" w:rsidP="006601CA">
      <w:pPr>
        <w:pStyle w:val="Appendix"/>
      </w:pPr>
      <w:bookmarkStart w:id="268" w:name="_Ref223043555"/>
      <w:bookmarkStart w:id="269" w:name="_Ref223162216"/>
      <w:bookmarkStart w:id="270" w:name="_Ref223269282"/>
      <w:bookmarkStart w:id="271" w:name="_Toc234359335"/>
      <w:r>
        <w:t xml:space="preserve">Simulation Mathematics for </w:t>
      </w:r>
      <w:bookmarkEnd w:id="268"/>
      <w:bookmarkEnd w:id="269"/>
      <w:r>
        <w:t>Evolution of Burning Status</w:t>
      </w:r>
      <w:bookmarkEnd w:id="270"/>
      <w:bookmarkEnd w:id="271"/>
    </w:p>
    <w:p w14:paraId="081AAB15" w14:textId="0DDCBDE5" w:rsidR="00230240" w:rsidRPr="00824DEE" w:rsidRDefault="00230240" w:rsidP="00B773E9">
      <w:pPr>
        <w:pStyle w:val="ParText"/>
      </w:pPr>
      <w:r>
        <w:t xml:space="preserve">This appendix provides the mathematical formulations underlying the wildfire simulation model, ensuring consistency with the state transition framework defined in Chapter </w:t>
      </w:r>
      <w:r>
        <w:fldChar w:fldCharType="begin"/>
      </w:r>
      <w:r>
        <w:instrText xml:space="preserve"> REF _Ref225798315 \r \h </w:instrText>
      </w:r>
      <w:r>
        <w:fldChar w:fldCharType="separate"/>
      </w:r>
      <w:r w:rsidR="00693217">
        <w:t>3</w:t>
      </w:r>
      <w:r>
        <w:fldChar w:fldCharType="end"/>
      </w:r>
      <w:r>
        <w:t xml:space="preserve">. </w:t>
      </w:r>
    </w:p>
    <w:p w14:paraId="2B717F3B" w14:textId="74EFBD18" w:rsidR="00B773E9" w:rsidRPr="00824DEE" w:rsidRDefault="00F8071B" w:rsidP="00B773E9">
      <w:pPr>
        <w:pStyle w:val="ParText"/>
        <w:rPr>
          <w:rFonts w:eastAsiaTheme="minorEastAsia"/>
        </w:rPr>
      </w:pPr>
      <w:r>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represents the forward propagation potential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not an externally supplied parameter; rather,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7921CA79" w:rsidR="007651E7" w:rsidRPr="00824DEE"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each multiplicative term maps to a physically meaningful effect (wind, slope, fuel) even though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693217" w:rsidRPr="00693217">
            <w:rPr>
              <w:rFonts w:eastAsiaTheme="minorEastAsia"/>
              <w:noProof/>
            </w:rPr>
            <w:t>(Rothermel, 1972)</w:t>
          </w:r>
          <w:r>
            <w:rPr>
              <w:rFonts w:eastAsiaTheme="minorEastAsia"/>
            </w:rPr>
            <w:fldChar w:fldCharType="end"/>
          </w:r>
        </w:sdtContent>
      </w:sdt>
      <w:r>
        <w:rPr>
          <w:rFonts w:eastAsiaTheme="minorEastAsia"/>
        </w:rPr>
        <w:t xml:space="preserve">. The formulation follows a semi-empirical wildfire spread abstraction inspired by Rothermel-type models rather than attempting to reproduce detailed physical fire dynamics.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693217">
        <w:t xml:space="preserve">( </w:t>
      </w:r>
      <w:r w:rsidR="00693217">
        <w:rPr>
          <w:noProof/>
        </w:rPr>
        <w:t>27</w:t>
      </w:r>
      <w:r w:rsidR="00693217">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693217">
        <w:rPr>
          <w:szCs w:val="24"/>
        </w:rPr>
        <w:t xml:space="preserve">( </w:t>
      </w:r>
      <w:r w:rsidR="00693217">
        <w:rPr>
          <w:noProof/>
          <w:szCs w:val="24"/>
        </w:rPr>
        <w:t>37</w:t>
      </w:r>
      <w:r w:rsidR="00693217">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824DEE" w14:paraId="48459CFE" w14:textId="77777777" w:rsidTr="009451D6">
        <w:tc>
          <w:tcPr>
            <w:tcW w:w="4367" w:type="pct"/>
            <w:vAlign w:val="center"/>
          </w:tcPr>
          <w:p w14:paraId="6DD8CDBA" w14:textId="402E0EF6" w:rsidR="002B6A51" w:rsidRPr="00824DEE"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3E8AFEB9" w:rsidR="002B6A51" w:rsidRPr="00824DEE" w:rsidRDefault="002B6A51" w:rsidP="006601CA">
            <w:pPr>
              <w:pStyle w:val="TableText"/>
              <w:rPr>
                <w:szCs w:val="24"/>
                <w:lang w:eastAsia="ja-JP"/>
              </w:rPr>
            </w:pPr>
            <w:bookmarkStart w:id="272" w:name="_Ref223166012"/>
            <w:r>
              <w:rPr>
                <w:szCs w:val="24"/>
              </w:rPr>
              <w:t xml:space="preserve">( </w:t>
            </w:r>
            <w:r>
              <w:rPr>
                <w:szCs w:val="24"/>
              </w:rPr>
              <w:fldChar w:fldCharType="begin"/>
            </w:r>
            <w:r>
              <w:rPr>
                <w:szCs w:val="24"/>
              </w:rPr>
              <w:instrText xml:space="preserve"> SEQ ( \* ARABIC </w:instrText>
            </w:r>
            <w:r>
              <w:rPr>
                <w:szCs w:val="24"/>
              </w:rPr>
              <w:fldChar w:fldCharType="separate"/>
            </w:r>
            <w:r w:rsidR="00693217">
              <w:rPr>
                <w:noProof/>
                <w:szCs w:val="24"/>
              </w:rPr>
              <w:t>37</w:t>
            </w:r>
            <w:r>
              <w:rPr>
                <w:szCs w:val="24"/>
              </w:rPr>
              <w:fldChar w:fldCharType="end"/>
            </w:r>
            <w:r>
              <w:rPr>
                <w:szCs w:val="24"/>
              </w:rPr>
              <w:t xml:space="preserve"> )</w:t>
            </w:r>
            <w:bookmarkEnd w:id="272"/>
          </w:p>
        </w:tc>
      </w:tr>
    </w:tbl>
    <w:p w14:paraId="028E4EA8" w14:textId="3221B0DF" w:rsidR="006E08D8" w:rsidRPr="00824DEE" w:rsidRDefault="00B773E9" w:rsidP="008A72C4">
      <w:pPr>
        <w:pStyle w:val="ParText"/>
      </w:pPr>
      <w:r>
        <w:lastRenderedPageBreak/>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defines the baseline spread potential of each fuel class under nominal environmental conditions. It is calibrated in units of cell per simulation step.</w:t>
      </w:r>
    </w:p>
    <w:p w14:paraId="1E7E6668" w14:textId="66A0E5F9" w:rsidR="00501C8A" w:rsidRPr="00824DEE" w:rsidRDefault="00B6122D" w:rsidP="00501C8A">
      <w:pPr>
        <w:pStyle w:val="ParText"/>
        <w:rPr>
          <w:rFonts w:eastAsiaTheme="minorEastAsia"/>
        </w:rPr>
      </w:pP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693217">
        <w:t xml:space="preserve">( </w:t>
      </w:r>
      <w:r w:rsidR="00693217">
        <w:rPr>
          <w:noProof/>
        </w:rPr>
        <w:t>38</w:t>
      </w:r>
      <w:r w:rsidR="00693217">
        <w:t xml:space="preserve"> )</w:t>
      </w:r>
      <w:r>
        <w:rPr>
          <w:rFonts w:eastAsiaTheme="minorEastAsia"/>
          <w:szCs w:val="24"/>
        </w:rPr>
        <w:fldChar w:fldCharType="end"/>
      </w:r>
      <w:r>
        <w:rPr>
          <w:rFonts w:eastAsiaTheme="minorEastAsia"/>
          <w:szCs w:val="24"/>
        </w:rPr>
        <w:t xml:space="preserve">. </w:t>
      </w:r>
      <w:r>
        <w:t xml:space="preserve">If fuel moisture equals the extinction threshold, spread is suppressed </w:t>
      </w:r>
      <w:r>
        <w:fldChar w:fldCharType="begin"/>
      </w:r>
      <w:r>
        <w:instrText xml:space="preserve"> REF _Ref223212967 \h </w:instrText>
      </w:r>
      <w:r>
        <w:fldChar w:fldCharType="separate"/>
      </w:r>
      <w:r w:rsidR="00693217">
        <w:t xml:space="preserve">( </w:t>
      </w:r>
      <w:r w:rsidR="00693217">
        <w:rPr>
          <w:noProof/>
        </w:rPr>
        <w:t>39</w:t>
      </w:r>
      <w:r w:rsidR="00693217">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824DEE" w14:paraId="732E3C3E" w14:textId="77777777" w:rsidTr="009451D6">
        <w:tc>
          <w:tcPr>
            <w:tcW w:w="4367" w:type="pct"/>
            <w:vAlign w:val="center"/>
          </w:tcPr>
          <w:p w14:paraId="22145DA5" w14:textId="5EDF5462" w:rsidR="00230240" w:rsidRPr="00824DEE" w:rsidRDefault="00000000" w:rsidP="006601CA">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p w14:paraId="3538A525" w14:textId="5EFF022E" w:rsidR="00230240" w:rsidRPr="00CF27D7" w:rsidRDefault="00000000" w:rsidP="007968C4">
            <w:pPr>
              <w:pStyle w:val="TableText"/>
              <w:rPr>
                <w:lang w:val="fr-BE"/>
              </w:rPr>
            </w:pPr>
            <m:oMath>
              <m:sSub>
                <m:sSubPr>
                  <m:ctrlPr>
                    <w:rPr>
                      <w:rFonts w:ascii="Cambria Math" w:hAnsi="Cambria Math"/>
                    </w:rPr>
                  </m:ctrlPr>
                </m:sSubPr>
                <m:e>
                  <m:r>
                    <w:rPr>
                      <w:rFonts w:ascii="Cambria Math" w:hAnsi="Cambria Math"/>
                    </w:rPr>
                    <m:t>F</m:t>
                  </m:r>
                </m:e>
                <m:sub>
                  <m:r>
                    <w:rPr>
                      <w:rFonts w:ascii="Cambria Math" w:hAnsi="Cambria Math"/>
                    </w:rPr>
                    <m:t>moist</m:t>
                  </m:r>
                  <m:r>
                    <w:rPr>
                      <w:rFonts w:ascii="Cambria Math" w:hAnsi="Cambria Math"/>
                      <w:lang w:val="fr-BE"/>
                    </w:rPr>
                    <m:t>,</m:t>
                  </m:r>
                  <m:r>
                    <w:rPr>
                      <w:rFonts w:ascii="Cambria Math" w:hAnsi="Cambria Math"/>
                    </w:rPr>
                    <m:t>k</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surface fuel moisture fraction</w:t>
            </w:r>
          </w:p>
          <w:p w14:paraId="3D6DBF95" w14:textId="579FCDF2" w:rsidR="00230240" w:rsidRPr="00824DEE" w:rsidRDefault="00000000" w:rsidP="007968C4">
            <w:pPr>
              <w:pStyle w:val="TableText"/>
            </w:pP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extinction moisture threshold for the given fuel type</w:t>
            </w:r>
          </w:p>
        </w:tc>
        <w:tc>
          <w:tcPr>
            <w:tcW w:w="633" w:type="pct"/>
            <w:vAlign w:val="center"/>
          </w:tcPr>
          <w:p w14:paraId="365B99F6" w14:textId="58F048C7" w:rsidR="00230240" w:rsidRPr="00824DEE" w:rsidRDefault="00230240" w:rsidP="006601CA">
            <w:pPr>
              <w:pStyle w:val="TableText"/>
            </w:pPr>
            <w:bookmarkStart w:id="273" w:name="_Ref223219648"/>
            <w:r>
              <w:t xml:space="preserve">( </w:t>
            </w:r>
            <w:r>
              <w:fldChar w:fldCharType="begin"/>
            </w:r>
            <w:r>
              <w:instrText xml:space="preserve"> SEQ ( \* ARABIC </w:instrText>
            </w:r>
            <w:r>
              <w:fldChar w:fldCharType="separate"/>
            </w:r>
            <w:r w:rsidR="00693217">
              <w:rPr>
                <w:noProof/>
              </w:rPr>
              <w:t>38</w:t>
            </w:r>
            <w:r>
              <w:fldChar w:fldCharType="end"/>
            </w:r>
            <w:r>
              <w:t xml:space="preserve"> )</w:t>
            </w:r>
            <w:bookmarkEnd w:id="273"/>
          </w:p>
        </w:tc>
      </w:tr>
      <w:tr w:rsidR="00230240" w:rsidRPr="00824DEE" w14:paraId="4D67D2E3" w14:textId="77777777" w:rsidTr="009451D6">
        <w:tc>
          <w:tcPr>
            <w:tcW w:w="4367" w:type="pct"/>
            <w:vAlign w:val="center"/>
          </w:tcPr>
          <w:p w14:paraId="7A2DF5EC" w14:textId="59F16745" w:rsidR="00230240" w:rsidRPr="00824DEE"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6D9FC330" w:rsidR="00230240" w:rsidRPr="00824DEE" w:rsidRDefault="00230240" w:rsidP="006601CA">
            <w:pPr>
              <w:pStyle w:val="TableText"/>
            </w:pPr>
            <w:bookmarkStart w:id="274" w:name="_Ref223212967"/>
            <w:r>
              <w:t xml:space="preserve">( </w:t>
            </w:r>
            <w:r>
              <w:fldChar w:fldCharType="begin"/>
            </w:r>
            <w:r>
              <w:instrText xml:space="preserve"> SEQ ( \* ARABIC </w:instrText>
            </w:r>
            <w:r>
              <w:fldChar w:fldCharType="separate"/>
            </w:r>
            <w:r w:rsidR="00693217">
              <w:rPr>
                <w:noProof/>
              </w:rPr>
              <w:t>39</w:t>
            </w:r>
            <w:r>
              <w:fldChar w:fldCharType="end"/>
            </w:r>
            <w:r>
              <w:t xml:space="preserve"> )</w:t>
            </w:r>
            <w:bookmarkEnd w:id="274"/>
          </w:p>
        </w:tc>
      </w:tr>
    </w:tbl>
    <w:p w14:paraId="67DA8635" w14:textId="52FC96A7" w:rsidR="007968C4" w:rsidRPr="00824DEE" w:rsidRDefault="00E82E6C" w:rsidP="007968C4">
      <w:pPr>
        <w:pStyle w:val="Par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693217">
        <w:t xml:space="preserve">( </w:t>
      </w:r>
      <w:r w:rsidR="00693217">
        <w:rPr>
          <w:noProof/>
        </w:rPr>
        <w:t>40</w:t>
      </w:r>
      <w:r w:rsidR="00693217">
        <w:t xml:space="preserve"> )</w:t>
      </w:r>
      <w:r>
        <w:fldChar w:fldCharType="end"/>
      </w:r>
      <w:r>
        <w:t xml:space="preserve">.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824DEE" w14:paraId="78B06470" w14:textId="77777777" w:rsidTr="009451D6">
        <w:tc>
          <w:tcPr>
            <w:tcW w:w="4367" w:type="pct"/>
            <w:vAlign w:val="center"/>
          </w:tcPr>
          <w:p w14:paraId="69917BD6" w14:textId="34EE0838" w:rsidR="00230240" w:rsidRPr="00824DEE" w:rsidRDefault="00000000" w:rsidP="006601CA">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p w14:paraId="0D48A42D" w14:textId="15D1828B" w:rsidR="00230240" w:rsidRPr="00824DEE" w:rsidRDefault="00000000" w:rsidP="007968C4">
            <w:pPr>
              <w:pStyle w:val="TableText"/>
            </w:pP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w:t>
            </w:r>
          </w:p>
          <w:p w14:paraId="36CF073F" w14:textId="7E89F30A" w:rsidR="00230240" w:rsidRPr="00824DEE" w:rsidRDefault="00000000" w:rsidP="007968C4">
            <w:pPr>
              <w:pStyle w:val="TableText"/>
            </w:pP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w:t>
            </w:r>
          </w:p>
          <w:p w14:paraId="6995FD79" w14:textId="404F1EEE" w:rsidR="00230240" w:rsidRPr="00824DEE" w:rsidRDefault="00000000" w:rsidP="007968C4">
            <w:pPr>
              <w:pStyle w:val="TableText"/>
            </w:pP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w:t>
            </w:r>
          </w:p>
        </w:tc>
        <w:tc>
          <w:tcPr>
            <w:tcW w:w="633" w:type="pct"/>
            <w:vAlign w:val="center"/>
          </w:tcPr>
          <w:p w14:paraId="3A2A028B" w14:textId="778A8899" w:rsidR="00230240" w:rsidRPr="00824DEE" w:rsidRDefault="00230240" w:rsidP="006601CA">
            <w:pPr>
              <w:pStyle w:val="TableText"/>
            </w:pPr>
            <w:bookmarkStart w:id="275" w:name="_Ref223213232"/>
            <w:r>
              <w:t xml:space="preserve">( </w:t>
            </w:r>
            <w:r>
              <w:fldChar w:fldCharType="begin"/>
            </w:r>
            <w:r>
              <w:instrText xml:space="preserve"> SEQ ( \* ARABIC </w:instrText>
            </w:r>
            <w:r>
              <w:fldChar w:fldCharType="separate"/>
            </w:r>
            <w:r w:rsidR="00693217">
              <w:rPr>
                <w:noProof/>
              </w:rPr>
              <w:t>40</w:t>
            </w:r>
            <w:r>
              <w:fldChar w:fldCharType="end"/>
            </w:r>
            <w:r>
              <w:t xml:space="preserve"> )</w:t>
            </w:r>
            <w:bookmarkEnd w:id="275"/>
          </w:p>
        </w:tc>
      </w:tr>
    </w:tbl>
    <w:p w14:paraId="696776E1" w14:textId="1EEDC5B3" w:rsidR="00F6170B" w:rsidRPr="00824DEE" w:rsidRDefault="00B773E9" w:rsidP="00F6170B">
      <w:pPr>
        <w:pStyle w:val="Par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693217">
        <w:t xml:space="preserve">( </w:t>
      </w:r>
      <w:r w:rsidR="00693217">
        <w:rPr>
          <w:noProof/>
        </w:rPr>
        <w:t>41</w:t>
      </w:r>
      <w:r w:rsidR="00693217">
        <w:t xml:space="preserve"> )</w:t>
      </w:r>
      <w:r>
        <w:rPr>
          <w:rFonts w:eastAsiaTheme="minorEastAsia"/>
        </w:rPr>
        <w:fldChar w:fldCharType="end"/>
      </w:r>
      <w:r>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824DEE" w14:paraId="16CFCFEB" w14:textId="77777777" w:rsidTr="009451D6">
        <w:tc>
          <w:tcPr>
            <w:tcW w:w="4367" w:type="pct"/>
            <w:vAlign w:val="center"/>
          </w:tcPr>
          <w:p w14:paraId="1773694F" w14:textId="3833CA3C" w:rsidR="00230240" w:rsidRPr="00824DEE" w:rsidRDefault="00000000" w:rsidP="006601CA">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p w14:paraId="0F76422D" w14:textId="7B4335D9" w:rsidR="00230240" w:rsidRPr="00CF27D7" w:rsidRDefault="00000000" w:rsidP="007605C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terrain slope (radians)</w:t>
            </w:r>
          </w:p>
          <w:p w14:paraId="33AF3401" w14:textId="116053B8" w:rsidR="00230240" w:rsidRPr="00824DEE" w:rsidRDefault="00000000" w:rsidP="007605C6">
            <w:pPr>
              <w:pStyle w:val="TableText"/>
            </w:pP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slope sensitivity coefficient</w:t>
            </w:r>
          </w:p>
        </w:tc>
        <w:tc>
          <w:tcPr>
            <w:tcW w:w="633" w:type="pct"/>
            <w:vAlign w:val="center"/>
          </w:tcPr>
          <w:p w14:paraId="636AE493" w14:textId="51320CB6" w:rsidR="00230240" w:rsidRPr="00824DEE" w:rsidRDefault="00230240" w:rsidP="006601CA">
            <w:pPr>
              <w:pStyle w:val="TableText"/>
            </w:pPr>
            <w:bookmarkStart w:id="276" w:name="_Ref223220180"/>
            <w:r>
              <w:lastRenderedPageBreak/>
              <w:t xml:space="preserve">( </w:t>
            </w:r>
            <w:r>
              <w:fldChar w:fldCharType="begin"/>
            </w:r>
            <w:r>
              <w:instrText xml:space="preserve"> SEQ ( \* ARABIC </w:instrText>
            </w:r>
            <w:r>
              <w:fldChar w:fldCharType="separate"/>
            </w:r>
            <w:r w:rsidR="00693217">
              <w:rPr>
                <w:noProof/>
              </w:rPr>
              <w:t>41</w:t>
            </w:r>
            <w:r>
              <w:fldChar w:fldCharType="end"/>
            </w:r>
            <w:r>
              <w:t xml:space="preserve"> )</w:t>
            </w:r>
            <w:bookmarkEnd w:id="276"/>
          </w:p>
        </w:tc>
      </w:tr>
    </w:tbl>
    <w:p w14:paraId="5749E63B" w14:textId="5365D9B7" w:rsidR="00B773E9" w:rsidRPr="00824DEE" w:rsidRDefault="00B773E9" w:rsidP="00F6170B">
      <w:pPr>
        <w:pStyle w:val="Par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693217">
        <w:t xml:space="preserve">( </w:t>
      </w:r>
      <w:r w:rsidR="00693217">
        <w:rPr>
          <w:noProof/>
        </w:rPr>
        <w:t>42</w:t>
      </w:r>
      <w:r w:rsidR="00693217">
        <w:t xml:space="preserve"> )</w:t>
      </w:r>
      <w:r>
        <w:rPr>
          <w:rFonts w:eastAsiaTheme="minorEastAsia"/>
        </w:rPr>
        <w:fldChar w:fldCharType="end"/>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824DEE" w14:paraId="7DF7D98F" w14:textId="77777777" w:rsidTr="009451D6">
        <w:tc>
          <w:tcPr>
            <w:tcW w:w="4367" w:type="pct"/>
            <w:vAlign w:val="center"/>
          </w:tcPr>
          <w:p w14:paraId="3AC637AB" w14:textId="7137CA90" w:rsidR="00840E3E" w:rsidRPr="00824DEE" w:rsidRDefault="00000000" w:rsidP="006601CA">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p w14:paraId="61525FAE" w14:textId="511070A6" w:rsidR="00840E3E" w:rsidRPr="00CF27D7" w:rsidRDefault="00000000" w:rsidP="00840E3E">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terrain orientation angle</w:t>
            </w:r>
          </w:p>
          <w:p w14:paraId="302D77C5" w14:textId="3E92ADDF" w:rsidR="00840E3E" w:rsidRPr="00824DEE" w:rsidRDefault="00000000" w:rsidP="00840E3E">
            <w:pPr>
              <w:pStyle w:val="TableText"/>
            </w:pP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wind direction field</w:t>
            </w:r>
          </w:p>
          <w:p w14:paraId="539706B4" w14:textId="5BD90A3A" w:rsidR="00840E3E" w:rsidRPr="00824DEE" w:rsidRDefault="00000000" w:rsidP="00840E3E">
            <w:pPr>
              <w:pStyle w:val="TableText"/>
            </w:pP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aspect sensitivity coefficient</w:t>
            </w:r>
          </w:p>
        </w:tc>
        <w:tc>
          <w:tcPr>
            <w:tcW w:w="633" w:type="pct"/>
            <w:vAlign w:val="center"/>
          </w:tcPr>
          <w:p w14:paraId="63E9087F" w14:textId="452EE902" w:rsidR="00840E3E" w:rsidRPr="00824DEE" w:rsidRDefault="00840E3E" w:rsidP="006601CA">
            <w:pPr>
              <w:pStyle w:val="TableText"/>
            </w:pPr>
            <w:bookmarkStart w:id="277" w:name="_Ref223220391"/>
            <w:r>
              <w:t xml:space="preserve">( </w:t>
            </w:r>
            <w:r>
              <w:fldChar w:fldCharType="begin"/>
            </w:r>
            <w:r>
              <w:instrText xml:space="preserve"> SEQ ( \* ARABIC </w:instrText>
            </w:r>
            <w:r>
              <w:fldChar w:fldCharType="separate"/>
            </w:r>
            <w:r w:rsidR="00693217">
              <w:rPr>
                <w:noProof/>
              </w:rPr>
              <w:t>42</w:t>
            </w:r>
            <w:r>
              <w:fldChar w:fldCharType="end"/>
            </w:r>
            <w:r>
              <w:t xml:space="preserve"> )</w:t>
            </w:r>
            <w:bookmarkEnd w:id="277"/>
          </w:p>
        </w:tc>
      </w:tr>
    </w:tbl>
    <w:p w14:paraId="55C43D9C" w14:textId="28D1A46D" w:rsidR="00570527" w:rsidRPr="00824DEE"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7B3A89A0" w14:textId="16EE79D2" w:rsidR="008A72C4" w:rsidRPr="00824DEE"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sensitivity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also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824DEE" w:rsidRDefault="008A72C4" w:rsidP="008A72C4">
      <w:pPr>
        <w:pStyle w:val="Caption"/>
        <w:keepNext/>
        <w:keepLines/>
      </w:pPr>
      <w:bookmarkStart w:id="278" w:name="TableA1"/>
      <w:r>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824DEE" w14:paraId="3626E64F" w14:textId="77777777" w:rsidTr="0023024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vAlign w:val="center"/>
            <w:hideMark/>
          </w:tcPr>
          <w:bookmarkEnd w:id="278"/>
          <w:p w14:paraId="34C09EF5" w14:textId="77777777" w:rsidR="008A72C4" w:rsidRPr="00824DEE"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vAlign w:val="center"/>
            <w:hideMark/>
          </w:tcPr>
          <w:p w14:paraId="5C9EFF62" w14:textId="63A16349" w:rsidR="008A72C4" w:rsidRPr="00824DEE"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vAlign w:val="center"/>
            <w:hideMark/>
          </w:tcPr>
          <w:p w14:paraId="5AB83F65" w14:textId="117C8817" w:rsidR="008A72C4" w:rsidRPr="00824DEE"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vAlign w:val="center"/>
            <w:hideMark/>
          </w:tcPr>
          <w:p w14:paraId="6964FC00" w14:textId="45310338" w:rsidR="008A72C4" w:rsidRPr="00824DEE"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vAlign w:val="center"/>
            <w:hideMark/>
          </w:tcPr>
          <w:p w14:paraId="622484EF" w14:textId="6E0C1A8B" w:rsidR="008A72C4" w:rsidRPr="00824DEE"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vAlign w:val="center"/>
            <w:hideMark/>
          </w:tcPr>
          <w:p w14:paraId="2E0CA51C" w14:textId="1D8354AA" w:rsidR="008A72C4" w:rsidRPr="00824DEE"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824DEE" w14:paraId="7B758027"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0D5E34F3" w14:textId="77777777" w:rsidR="008A72C4" w:rsidRPr="00824DEE"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vAlign w:val="center"/>
            <w:hideMark/>
          </w:tcPr>
          <w:p w14:paraId="7222165B"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1.20</w:t>
            </w:r>
          </w:p>
        </w:tc>
        <w:tc>
          <w:tcPr>
            <w:tcW w:w="1278" w:type="pct"/>
            <w:vAlign w:val="center"/>
            <w:hideMark/>
          </w:tcPr>
          <w:p w14:paraId="20C09739"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vAlign w:val="center"/>
            <w:hideMark/>
          </w:tcPr>
          <w:p w14:paraId="17762A6B"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538" w:type="pct"/>
            <w:vAlign w:val="center"/>
            <w:hideMark/>
          </w:tcPr>
          <w:p w14:paraId="2B461401"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w:t>
            </w:r>
          </w:p>
        </w:tc>
        <w:tc>
          <w:tcPr>
            <w:tcW w:w="708" w:type="pct"/>
            <w:vAlign w:val="center"/>
            <w:hideMark/>
          </w:tcPr>
          <w:p w14:paraId="3A7A28A1"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824DEE" w14:paraId="236B766F"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65C245F0" w14:textId="77777777" w:rsidR="008A72C4" w:rsidRPr="00824DEE"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vAlign w:val="center"/>
            <w:hideMark/>
          </w:tcPr>
          <w:p w14:paraId="6901E612"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vAlign w:val="center"/>
            <w:hideMark/>
          </w:tcPr>
          <w:p w14:paraId="08E4313C"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0.35</w:t>
            </w:r>
          </w:p>
        </w:tc>
        <w:tc>
          <w:tcPr>
            <w:tcW w:w="538" w:type="pct"/>
            <w:vAlign w:val="center"/>
            <w:hideMark/>
          </w:tcPr>
          <w:p w14:paraId="35418577"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w:t>
            </w:r>
          </w:p>
        </w:tc>
        <w:tc>
          <w:tcPr>
            <w:tcW w:w="538" w:type="pct"/>
            <w:vAlign w:val="center"/>
            <w:hideMark/>
          </w:tcPr>
          <w:p w14:paraId="2DAA08B0"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1.0</w:t>
            </w:r>
          </w:p>
        </w:tc>
        <w:tc>
          <w:tcPr>
            <w:tcW w:w="708" w:type="pct"/>
            <w:vAlign w:val="center"/>
            <w:hideMark/>
          </w:tcPr>
          <w:p w14:paraId="6F1C1556"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824DEE" w14:paraId="237276BF"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6CAB5344" w14:textId="77777777" w:rsidR="008A72C4" w:rsidRPr="00824DEE" w:rsidRDefault="008A72C4" w:rsidP="006601CA">
            <w:pPr>
              <w:spacing w:line="240" w:lineRule="auto"/>
              <w:jc w:val="left"/>
              <w:rPr>
                <w:rFonts w:eastAsia="Times New Roman" w:cs="Times New Roman"/>
                <w:szCs w:val="24"/>
              </w:rPr>
            </w:pPr>
            <w:r>
              <w:rPr>
                <w:rFonts w:eastAsia="Times New Roman" w:cs="Times New Roman"/>
                <w:szCs w:val="24"/>
              </w:rPr>
              <w:lastRenderedPageBreak/>
              <w:t>Pine litter</w:t>
            </w:r>
          </w:p>
        </w:tc>
        <w:tc>
          <w:tcPr>
            <w:tcW w:w="970" w:type="pct"/>
            <w:vAlign w:val="center"/>
            <w:hideMark/>
          </w:tcPr>
          <w:p w14:paraId="03A65AD5"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0.60</w:t>
            </w:r>
          </w:p>
        </w:tc>
        <w:tc>
          <w:tcPr>
            <w:tcW w:w="1278" w:type="pct"/>
            <w:vAlign w:val="center"/>
            <w:hideMark/>
          </w:tcPr>
          <w:p w14:paraId="1FF74C10"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0.45</w:t>
            </w:r>
          </w:p>
        </w:tc>
        <w:tc>
          <w:tcPr>
            <w:tcW w:w="538" w:type="pct"/>
            <w:vAlign w:val="center"/>
            <w:hideMark/>
          </w:tcPr>
          <w:p w14:paraId="6D2DBB81"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1.2</w:t>
            </w:r>
          </w:p>
        </w:tc>
        <w:tc>
          <w:tcPr>
            <w:tcW w:w="538" w:type="pct"/>
            <w:vAlign w:val="center"/>
            <w:hideMark/>
          </w:tcPr>
          <w:p w14:paraId="0E7F3ED3"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1.2</w:t>
            </w:r>
          </w:p>
        </w:tc>
        <w:tc>
          <w:tcPr>
            <w:tcW w:w="708" w:type="pct"/>
            <w:vAlign w:val="center"/>
            <w:hideMark/>
          </w:tcPr>
          <w:p w14:paraId="4299DAFA"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824DEE" w14:paraId="0BE4D26B"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794253A0" w14:textId="77777777" w:rsidR="008A72C4" w:rsidRPr="00824DEE"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vAlign w:val="center"/>
            <w:hideMark/>
          </w:tcPr>
          <w:p w14:paraId="008F23F4"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0.40</w:t>
            </w:r>
          </w:p>
        </w:tc>
        <w:tc>
          <w:tcPr>
            <w:tcW w:w="1278" w:type="pct"/>
            <w:vAlign w:val="center"/>
            <w:hideMark/>
          </w:tcPr>
          <w:p w14:paraId="0E6300D0"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0.50</w:t>
            </w:r>
          </w:p>
        </w:tc>
        <w:tc>
          <w:tcPr>
            <w:tcW w:w="538" w:type="pct"/>
            <w:vAlign w:val="center"/>
            <w:hideMark/>
          </w:tcPr>
          <w:p w14:paraId="0722F5BF"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w:t>
            </w:r>
          </w:p>
        </w:tc>
        <w:tc>
          <w:tcPr>
            <w:tcW w:w="538" w:type="pct"/>
            <w:vAlign w:val="center"/>
            <w:hideMark/>
          </w:tcPr>
          <w:p w14:paraId="633A589E"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0.6</w:t>
            </w:r>
          </w:p>
        </w:tc>
        <w:tc>
          <w:tcPr>
            <w:tcW w:w="708" w:type="pct"/>
            <w:vAlign w:val="center"/>
            <w:hideMark/>
          </w:tcPr>
          <w:p w14:paraId="50669EBE" w14:textId="77777777" w:rsidR="008A72C4" w:rsidRPr="00824DEE"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111E06F5" w14:textId="77777777" w:rsidR="008A72C4" w:rsidRPr="00824DEE" w:rsidRDefault="008A72C4" w:rsidP="00762B29"/>
    <w:p w14:paraId="48B24A86" w14:textId="77777777" w:rsidR="008A72C4" w:rsidRPr="00824DEE" w:rsidRDefault="008A72C4" w:rsidP="00762B29">
      <w:pPr>
        <w:sectPr w:rsidR="008A72C4" w:rsidRPr="00824DEE"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824DEE" w:rsidRDefault="001E5F6D" w:rsidP="00730734">
      <w:pPr>
        <w:pStyle w:val="Appendix"/>
      </w:pPr>
      <w:bookmarkStart w:id="279" w:name="_Ref223263847"/>
      <w:bookmarkStart w:id="280" w:name="_Ref223263851"/>
      <w:bookmarkStart w:id="281" w:name="_Ref223263865"/>
      <w:bookmarkStart w:id="282" w:name="_Toc234359336"/>
      <w:r>
        <w:lastRenderedPageBreak/>
        <w:t>Simulation Mathematics for Fuel Mass Evolution</w:t>
      </w:r>
      <w:bookmarkEnd w:id="279"/>
      <w:bookmarkEnd w:id="280"/>
      <w:bookmarkEnd w:id="281"/>
      <w:bookmarkEnd w:id="282"/>
    </w:p>
    <w:p w14:paraId="7FB0B3E5" w14:textId="3DB71474" w:rsidR="00E05411" w:rsidRPr="00824DEE" w:rsidRDefault="00E05411" w:rsidP="00E05411">
      <w:pPr>
        <w:pStyle w:val="ParText"/>
      </w:pPr>
      <w:r>
        <w:t>This section provides detailed mathematical formulation and explanation for both the fractional burn rate calculation and the suppression of fuel reduction maps.</w:t>
      </w:r>
    </w:p>
    <w:p w14:paraId="2A4FDDE7" w14:textId="2CAE8004" w:rsidR="007E2219" w:rsidRPr="00824DEE" w:rsidRDefault="007E2219" w:rsidP="007E2219">
      <w:pPr>
        <w:rPr>
          <w:b/>
          <w:bCs/>
          <w:u w:val="single"/>
        </w:rPr>
      </w:pPr>
      <w:r>
        <w:rPr>
          <w:rFonts w:eastAsiaTheme="minorEastAsia"/>
          <w:b/>
          <w:bCs/>
          <w:u w:val="single"/>
        </w:rPr>
        <w:t>Fractional burn rate calculation</w:t>
      </w:r>
    </w:p>
    <w:p w14:paraId="546F8B75" w14:textId="669B9349" w:rsidR="007E2219" w:rsidRPr="00824DEE" w:rsidRDefault="007E2219" w:rsidP="007E2219">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693217">
        <w:t xml:space="preserve">( </w:t>
      </w:r>
      <w:r w:rsidR="00693217">
        <w:rPr>
          <w:noProof/>
        </w:rPr>
        <w:t>43</w:t>
      </w:r>
      <w:r w:rsidR="00693217">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824DEE" w14:paraId="0F3F8006" w14:textId="77777777" w:rsidTr="009451D6">
        <w:tc>
          <w:tcPr>
            <w:tcW w:w="4437" w:type="pct"/>
            <w:vAlign w:val="center"/>
          </w:tcPr>
          <w:p w14:paraId="1446409F" w14:textId="1381E06A" w:rsidR="007E2219" w:rsidRPr="00824DEE" w:rsidRDefault="00000000" w:rsidP="006601CA">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p w14:paraId="745840E8" w14:textId="06734E08" w:rsidR="007E2219" w:rsidRPr="00824DEE" w:rsidRDefault="00000000" w:rsidP="007E2219">
            <w:pPr>
              <w:pStyle w:val="TableText"/>
            </w:pP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the baseline combustion coefficient associated with the fuel class,</w:t>
            </w:r>
          </w:p>
          <w:p w14:paraId="78BF089A" w14:textId="598620BE" w:rsidR="007E2219" w:rsidRPr="00824DEE" w:rsidRDefault="00000000" w:rsidP="007E2219">
            <w:pPr>
              <w:pStyle w:val="TableText"/>
            </w:pP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the surface fuel moisture fraction,</w:t>
            </w:r>
          </w:p>
          <w:p w14:paraId="53B9FF25" w14:textId="370B691F" w:rsidR="007E2219" w:rsidRPr="00824DEE" w:rsidRDefault="00000000" w:rsidP="007E2219">
            <w:pPr>
              <w:pStyle w:val="TableText"/>
            </w:pP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the saturation operator ensuring boundedness.</w:t>
            </w:r>
          </w:p>
          <w:p w14:paraId="68F46B17" w14:textId="23B0620A" w:rsidR="007E2219" w:rsidRPr="00824DEE" w:rsidRDefault="007E2219" w:rsidP="007E2219">
            <w:pPr>
              <w:spacing w:after="160"/>
            </w:pPr>
            <w:r>
              <w:t xml:space="preserve">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c>
        <w:tc>
          <w:tcPr>
            <w:tcW w:w="563" w:type="pct"/>
            <w:vAlign w:val="center"/>
          </w:tcPr>
          <w:p w14:paraId="03BD4653" w14:textId="36F87170" w:rsidR="007E2219" w:rsidRPr="00824DEE" w:rsidRDefault="007E2219" w:rsidP="006601CA">
            <w:pPr>
              <w:pStyle w:val="TableText"/>
            </w:pPr>
            <w:bookmarkStart w:id="283" w:name="_Ref223264193"/>
            <w:r>
              <w:t xml:space="preserve">( </w:t>
            </w:r>
            <w:r>
              <w:fldChar w:fldCharType="begin"/>
            </w:r>
            <w:r>
              <w:instrText xml:space="preserve"> SEQ ( \* ARABIC </w:instrText>
            </w:r>
            <w:r>
              <w:fldChar w:fldCharType="separate"/>
            </w:r>
            <w:r w:rsidR="00693217">
              <w:rPr>
                <w:noProof/>
              </w:rPr>
              <w:t>43</w:t>
            </w:r>
            <w:r>
              <w:fldChar w:fldCharType="end"/>
            </w:r>
            <w:r>
              <w:t xml:space="preserve"> )</w:t>
            </w:r>
            <w:bookmarkEnd w:id="283"/>
          </w:p>
        </w:tc>
      </w:tr>
    </w:tbl>
    <w:p w14:paraId="24EC88C3" w14:textId="25C80539" w:rsidR="007E2219" w:rsidRPr="00824DEE"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a </w:t>
      </w:r>
      <w:r>
        <w:rPr>
          <w:i/>
          <w:iCs/>
        </w:rPr>
        <w:t>fraction of fuel consumed per simulation time step</w:t>
      </w:r>
      <w:r>
        <w:t xml:space="preserve"> and therefore depends on the chosen time resolution </w:t>
      </w:r>
      <m:oMath>
        <m:r>
          <m:rPr>
            <m:sty m:val="p"/>
          </m:rPr>
          <w:rPr>
            <w:rFonts w:ascii="Cambria Math" w:hAnsi="Cambria Math"/>
          </w:rPr>
          <m:t>Δ</m:t>
        </m:r>
        <m:r>
          <w:rPr>
            <w:rFonts w:ascii="Cambria Math" w:hAnsi="Cambria Math"/>
          </w:rPr>
          <m:t>t</m:t>
        </m:r>
      </m:oMath>
      <w:r>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217172B5" w14:textId="0BB5A6B7" w:rsidR="007E2219" w:rsidRPr="00824DEE" w:rsidRDefault="007E2219" w:rsidP="007E2219">
      <w:r>
        <w:lastRenderedPageBreak/>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824DEE" w:rsidRDefault="002131A9" w:rsidP="002131A9">
      <w:pPr>
        <w:pStyle w:val="Caption"/>
        <w:keepNext/>
        <w:keepLines/>
      </w:pPr>
      <w:bookmarkStart w:id="284" w:name="TableB1"/>
      <w:r>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824DEE" w14:paraId="46BFB162" w14:textId="77777777" w:rsidTr="002131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284"/>
          <w:p w14:paraId="77829F68" w14:textId="77777777" w:rsidR="007E2219" w:rsidRPr="00824DEE" w:rsidRDefault="007E2219" w:rsidP="002131A9">
            <w:pPr>
              <w:pStyle w:val="TableText"/>
            </w:pPr>
            <w:r>
              <w:t>Fuel Type</w:t>
            </w:r>
          </w:p>
        </w:tc>
        <w:tc>
          <w:tcPr>
            <w:tcW w:w="0" w:type="auto"/>
            <w:hideMark/>
          </w:tcPr>
          <w:p w14:paraId="692A5456" w14:textId="23BA76F2" w:rsidR="007E2219" w:rsidRPr="00824DEE"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t>(fraction per step)</w:t>
            </w:r>
          </w:p>
        </w:tc>
        <w:tc>
          <w:tcPr>
            <w:tcW w:w="0" w:type="auto"/>
            <w:hideMark/>
          </w:tcPr>
          <w:p w14:paraId="17F25551" w14:textId="77777777" w:rsidR="007E2219" w:rsidRPr="00824DEE"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824DEE" w14:paraId="5D8E322F"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824DEE" w:rsidRDefault="007E2219" w:rsidP="002131A9">
            <w:pPr>
              <w:pStyle w:val="TableText"/>
            </w:pPr>
            <w:r>
              <w:t>Grass</w:t>
            </w:r>
          </w:p>
        </w:tc>
        <w:tc>
          <w:tcPr>
            <w:tcW w:w="0" w:type="auto"/>
            <w:hideMark/>
          </w:tcPr>
          <w:p w14:paraId="2B8C7FC2" w14:textId="77777777" w:rsidR="007E2219" w:rsidRPr="00824DEE"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0.25</w:t>
            </w:r>
          </w:p>
        </w:tc>
        <w:tc>
          <w:tcPr>
            <w:tcW w:w="0" w:type="auto"/>
            <w:hideMark/>
          </w:tcPr>
          <w:p w14:paraId="480E0979" w14:textId="77777777" w:rsidR="007E2219" w:rsidRPr="00824DEE"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824DEE" w14:paraId="50853C4A"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824DEE" w:rsidRDefault="007E2219" w:rsidP="002131A9">
            <w:pPr>
              <w:pStyle w:val="TableText"/>
            </w:pPr>
            <w:r>
              <w:t>Shrub</w:t>
            </w:r>
          </w:p>
        </w:tc>
        <w:tc>
          <w:tcPr>
            <w:tcW w:w="0" w:type="auto"/>
            <w:hideMark/>
          </w:tcPr>
          <w:p w14:paraId="24ED605E" w14:textId="77777777" w:rsidR="007E2219" w:rsidRPr="00824DEE"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4196C80C" w14:textId="77777777" w:rsidR="007E2219" w:rsidRPr="00824DEE"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824DEE" w14:paraId="77569A24"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824DEE" w:rsidRDefault="007E2219" w:rsidP="002131A9">
            <w:pPr>
              <w:pStyle w:val="TableText"/>
            </w:pPr>
            <w:r>
              <w:t>Pine litter</w:t>
            </w:r>
          </w:p>
        </w:tc>
        <w:tc>
          <w:tcPr>
            <w:tcW w:w="0" w:type="auto"/>
            <w:hideMark/>
          </w:tcPr>
          <w:p w14:paraId="5C8ABE0C" w14:textId="77777777" w:rsidR="007E2219" w:rsidRPr="00824DEE"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0.10</w:t>
            </w:r>
          </w:p>
        </w:tc>
        <w:tc>
          <w:tcPr>
            <w:tcW w:w="0" w:type="auto"/>
            <w:hideMark/>
          </w:tcPr>
          <w:p w14:paraId="51A9BA22" w14:textId="77777777" w:rsidR="007E2219" w:rsidRPr="00824DEE"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824DEE" w14:paraId="1822DAB6"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824DEE" w:rsidRDefault="007E2219" w:rsidP="002131A9">
            <w:pPr>
              <w:pStyle w:val="TableText"/>
            </w:pPr>
            <w:r>
              <w:t>Hardwood</w:t>
            </w:r>
          </w:p>
        </w:tc>
        <w:tc>
          <w:tcPr>
            <w:tcW w:w="0" w:type="auto"/>
            <w:hideMark/>
          </w:tcPr>
          <w:p w14:paraId="3480B663" w14:textId="77777777" w:rsidR="007E2219" w:rsidRPr="00824DEE"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0.05</w:t>
            </w:r>
          </w:p>
        </w:tc>
        <w:tc>
          <w:tcPr>
            <w:tcW w:w="0" w:type="auto"/>
            <w:hideMark/>
          </w:tcPr>
          <w:p w14:paraId="48E1C3D7" w14:textId="77777777" w:rsidR="007E2219" w:rsidRPr="00824DEE"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C2D3629" w14:textId="0650770E" w:rsidR="007E2219" w:rsidRPr="00824DEE" w:rsidRDefault="007E2219" w:rsidP="007E2219">
      <w:r>
        <w:t>These coefficients are calibrated by such that, in dry conditions and absent suppression, fuel mass decreases significantly over several time steps without causing numerical instability.</w:t>
      </w:r>
    </w:p>
    <w:p w14:paraId="5A0E9C7A" w14:textId="518626A7" w:rsidR="00E05411" w:rsidRPr="00824DEE" w:rsidRDefault="00E05411" w:rsidP="00A36C2C">
      <w:pPr>
        <w:rPr>
          <w:b/>
          <w:bCs/>
          <w:u w:val="single"/>
        </w:rPr>
      </w:pPr>
      <w:r>
        <w:rPr>
          <w:rFonts w:eastAsiaTheme="minorEastAsia"/>
          <w:b/>
          <w:bCs/>
          <w:u w:val="single"/>
        </w:rPr>
        <w:t>Suppression of fuel reduction map</w:t>
      </w:r>
    </w:p>
    <w:p w14:paraId="68FD031F" w14:textId="6FDB29D2" w:rsidR="00A36C2C" w:rsidRPr="00824DEE" w:rsidRDefault="00300DFA" w:rsidP="00A36C2C">
      <w:r>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produces a </w:t>
      </w:r>
      <w:r>
        <w:rPr>
          <w:b/>
          <w:bCs/>
        </w:rPr>
        <w:t>step-normalized fuel reduction fraction</w:t>
      </w:r>
      <w:r>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during simulation step </w:t>
      </w:r>
      <m:oMath>
        <m:r>
          <w:rPr>
            <w:rFonts w:ascii="Cambria Math" w:hAnsi="Cambria Math"/>
          </w:rPr>
          <m:t>k</m:t>
        </m:r>
      </m:oMath>
      <w:r>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The suppression-induced fuel reduction term is defined as </w:t>
      </w:r>
      <w:r>
        <w:fldChar w:fldCharType="begin"/>
      </w:r>
      <w:r>
        <w:instrText xml:space="preserve"> REF _Ref223257737 \h </w:instrText>
      </w:r>
      <w:r>
        <w:fldChar w:fldCharType="separate"/>
      </w:r>
      <w:r w:rsidR="00693217">
        <w:t xml:space="preserve">( </w:t>
      </w:r>
      <w:r w:rsidR="00693217">
        <w:rPr>
          <w:noProof/>
        </w:rPr>
        <w:t>44</w:t>
      </w:r>
      <w:r w:rsidR="00693217">
        <w:t xml:space="preserve"> )</w:t>
      </w:r>
      <w:r>
        <w:fldChar w:fldCharType="end"/>
      </w:r>
      <w:r>
        <w:t xml:space="preserve">. This multiplicative structure guarantees bounded and interpretable mitigation dynamics. </w:t>
      </w:r>
    </w:p>
    <w:p w14:paraId="1C678A34" w14:textId="1089C9A9" w:rsidR="007C1F44" w:rsidRPr="00824DEE" w:rsidRDefault="007C1F44" w:rsidP="00A36C2C">
      <w:r>
        <w:t>The suppression formulation is defined per simulation step and therefore represents the maximum achievable mitigation effect within a single discrete simulation interval. This design ensures compatibility with the discrete-time wildfire state transition model defined in Chapter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824DEE" w14:paraId="61B766AB" w14:textId="77777777" w:rsidTr="009451D6">
        <w:tc>
          <w:tcPr>
            <w:tcW w:w="4437" w:type="pct"/>
            <w:vAlign w:val="center"/>
          </w:tcPr>
          <w:p w14:paraId="0AAAF1B3" w14:textId="71E1E53A" w:rsidR="008F5DFE" w:rsidRPr="00824DEE" w:rsidRDefault="00000000" w:rsidP="006601CA">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p w14:paraId="5B070CFC" w14:textId="76A662C1" w:rsidR="008F5DFE" w:rsidRPr="00824DEE" w:rsidRDefault="00000000" w:rsidP="008F5DFE">
            <w:pPr>
              <w:pStyle w:val="TableText"/>
            </w:pP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global suppression scaling coefficient</w:t>
            </w:r>
          </w:p>
          <w:p w14:paraId="28E77DAF" w14:textId="1EE10E6E" w:rsidR="001C46D2" w:rsidRPr="00824DEE" w:rsidRDefault="00000000" w:rsidP="001C46D2">
            <w:pPr>
              <w:pStyle w:val="TableText"/>
            </w:pPr>
            <m:oMath>
              <m:sSub>
                <m:sSubPr>
                  <m:ctrlPr>
                    <w:rPr>
                      <w:rFonts w:ascii="Cambria Math" w:hAnsi="Cambria Math"/>
                    </w:rPr>
                  </m:ctrlPr>
                </m:sSubPr>
                <m:e>
                  <m:r>
                    <w:rPr>
                      <w:rFonts w:ascii="Cambria Math" w:hAnsi="Cambria Math"/>
                    </w:rPr>
                    <m:t>η</m:t>
                  </m:r>
                </m:e>
                <m:sub>
                  <m:r>
                    <w:rPr>
                      <w:rFonts w:ascii="Cambria Math" w:hAnsi="Cambria Math"/>
                    </w:rPr>
                    <m:t>cap,k</m:t>
                  </m:r>
                </m:sub>
              </m:sSub>
            </m:oMath>
            <w:r>
              <w:t>: operational capa city factor</w:t>
            </w:r>
          </w:p>
          <w:p w14:paraId="3889F8CA" w14:textId="77777777" w:rsidR="008F5DFE" w:rsidRPr="00824DEE"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avail,k</m:t>
                  </m:r>
                </m:sub>
              </m:sSub>
            </m:oMath>
            <w:r>
              <w:t>: operational availability factor</w:t>
            </w:r>
          </w:p>
          <w:p w14:paraId="201A1DAC" w14:textId="08F60064" w:rsidR="008F5DFE" w:rsidRPr="00824DEE"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t>: reachability factor</w:t>
            </w:r>
          </w:p>
          <w:p w14:paraId="268F18A6" w14:textId="25EDE9DC" w:rsidR="008F5DFE" w:rsidRPr="00824DEE"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t>: local suppression effectiveness factor</w:t>
            </w:r>
          </w:p>
        </w:tc>
        <w:tc>
          <w:tcPr>
            <w:tcW w:w="563" w:type="pct"/>
            <w:vAlign w:val="center"/>
          </w:tcPr>
          <w:p w14:paraId="5AB15FDC" w14:textId="79D43377" w:rsidR="008F5DFE" w:rsidRPr="00824DEE" w:rsidRDefault="008F5DFE" w:rsidP="006601CA">
            <w:pPr>
              <w:pStyle w:val="TableText"/>
            </w:pPr>
            <w:bookmarkStart w:id="285" w:name="_Ref223257737"/>
            <w:r>
              <w:lastRenderedPageBreak/>
              <w:t xml:space="preserve">( </w:t>
            </w:r>
            <w:r>
              <w:fldChar w:fldCharType="begin"/>
            </w:r>
            <w:r>
              <w:instrText xml:space="preserve"> SEQ ( \* ARABIC </w:instrText>
            </w:r>
            <w:r>
              <w:fldChar w:fldCharType="separate"/>
            </w:r>
            <w:r w:rsidR="00693217">
              <w:rPr>
                <w:noProof/>
              </w:rPr>
              <w:t>44</w:t>
            </w:r>
            <w:r>
              <w:fldChar w:fldCharType="end"/>
            </w:r>
            <w:r>
              <w:t xml:space="preserve"> )</w:t>
            </w:r>
            <w:bookmarkEnd w:id="285"/>
          </w:p>
        </w:tc>
      </w:tr>
    </w:tbl>
    <w:p w14:paraId="7C22059C" w14:textId="6BBE643F" w:rsidR="001575A0" w:rsidRPr="00824DEE"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60F77853" w14:textId="41ED702E" w:rsidR="001575A0" w:rsidRPr="00824DEE" w:rsidRDefault="001575A0" w:rsidP="001575A0">
      <w:r>
        <w:t xml:space="preserve">Suppression cannot exceed the operational capability that is actually present. This is captured by separating </w:t>
      </w:r>
      <w:r>
        <w:rPr>
          <w:i/>
          <w:iCs/>
        </w:rPr>
        <w:t>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693217">
        <w:t xml:space="preserve">( </w:t>
      </w:r>
      <w:r w:rsidR="00693217">
        <w:rPr>
          <w:noProof/>
        </w:rPr>
        <w:t>45</w:t>
      </w:r>
      <w:r w:rsidR="00693217">
        <w:t xml:space="preserve"> )</w:t>
      </w:r>
      <w:r>
        <w:rPr>
          <w:rFonts w:eastAsiaTheme="minorEastAsia"/>
        </w:rPr>
        <w:fldChar w:fldCharType="end"/>
      </w:r>
      <w:r>
        <w:t xml:space="preserve">from </w:t>
      </w:r>
      <w:r>
        <w:rPr>
          <w:i/>
          <w:iCs/>
        </w:rPr>
        <w:t xml:space="preserve">availability 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693217">
        <w:t xml:space="preserve">( </w:t>
      </w:r>
      <w:r w:rsidR="00693217">
        <w:rPr>
          <w:noProof/>
        </w:rPr>
        <w:t>46</w:t>
      </w:r>
      <w:r w:rsidR="00693217">
        <w:t xml:space="preserve"> )</w:t>
      </w:r>
      <w:r>
        <w:rPr>
          <w:rFonts w:eastAsiaTheme="minorEastAsia"/>
          <w:i/>
        </w:rP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824DEE" w14:paraId="6F91E994" w14:textId="77777777" w:rsidTr="009451D6">
        <w:tc>
          <w:tcPr>
            <w:tcW w:w="4437" w:type="pct"/>
            <w:vAlign w:val="center"/>
          </w:tcPr>
          <w:p w14:paraId="27E68936" w14:textId="77777777" w:rsidR="00293A50" w:rsidRPr="00824DEE"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p w14:paraId="522A95C9" w14:textId="415C49CA" w:rsidR="00A36C2C" w:rsidRPr="00824DEE" w:rsidRDefault="00000000" w:rsidP="00A36C2C">
            <w:pPr>
              <w:pStyle w:val="TableText"/>
            </w:pP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the available suppression capacity (e.g., water volume, manpower equivalent, sortie capability) at step </w:t>
            </w:r>
            <m:oMath>
              <m:r>
                <w:rPr>
                  <w:rFonts w:ascii="Cambria Math" w:hAnsi="Cambria Math"/>
                </w:rPr>
                <m:t>k</m:t>
              </m:r>
            </m:oMath>
          </w:p>
          <w:p w14:paraId="0A75FDE0" w14:textId="37705D27" w:rsidR="00A36C2C" w:rsidRPr="00824DEE" w:rsidRDefault="00000000" w:rsidP="006601CA">
            <w:pPr>
              <w:pStyle w:val="TableText"/>
            </w:pPr>
            <m:oMath>
              <m:sSub>
                <m:sSubPr>
                  <m:ctrlPr>
                    <w:rPr>
                      <w:rFonts w:ascii="Cambria Math" w:hAnsi="Cambria Math"/>
                    </w:rPr>
                  </m:ctrlPr>
                </m:sSubPr>
                <m:e>
                  <m:r>
                    <w:rPr>
                      <w:rFonts w:ascii="Cambria Math" w:hAnsi="Cambria Math"/>
                    </w:rPr>
                    <m:t>R</m:t>
                  </m:r>
                </m:e>
                <m:sub>
                  <m:r>
                    <w:rPr>
                      <w:rFonts w:ascii="Cambria Math" w:hAnsi="Cambria Math"/>
                    </w:rPr>
                    <m:t>cap,max</m:t>
                  </m:r>
                </m:sub>
              </m:sSub>
            </m:oMath>
            <w:r>
              <w:t>: the maximum reference capacity used for normalization</w:t>
            </w:r>
          </w:p>
        </w:tc>
        <w:tc>
          <w:tcPr>
            <w:tcW w:w="563" w:type="pct"/>
            <w:vAlign w:val="center"/>
          </w:tcPr>
          <w:p w14:paraId="6B9934F7" w14:textId="60A91C85" w:rsidR="00293A50" w:rsidRPr="00824DEE" w:rsidRDefault="00293A50" w:rsidP="006601CA">
            <w:pPr>
              <w:pStyle w:val="TableText"/>
            </w:pPr>
            <w:bookmarkStart w:id="286" w:name="_Ref223263777"/>
            <w:r>
              <w:t xml:space="preserve">( </w:t>
            </w:r>
            <w:r>
              <w:fldChar w:fldCharType="begin"/>
            </w:r>
            <w:r>
              <w:instrText xml:space="preserve"> SEQ ( \* ARABIC </w:instrText>
            </w:r>
            <w:r>
              <w:fldChar w:fldCharType="separate"/>
            </w:r>
            <w:r w:rsidR="00693217">
              <w:rPr>
                <w:noProof/>
              </w:rPr>
              <w:t>45</w:t>
            </w:r>
            <w:r>
              <w:fldChar w:fldCharType="end"/>
            </w:r>
            <w:r>
              <w:t xml:space="preserve"> )</w:t>
            </w:r>
            <w:bookmarkEnd w:id="286"/>
          </w:p>
        </w:tc>
      </w:tr>
    </w:tbl>
    <w:p w14:paraId="3361AAFD" w14:textId="2E1413C5" w:rsidR="00A36C2C" w:rsidRPr="00824DEE"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824DEE" w14:paraId="6E0400D0" w14:textId="77777777" w:rsidTr="009451D6">
        <w:tc>
          <w:tcPr>
            <w:tcW w:w="4472" w:type="pct"/>
            <w:vAlign w:val="center"/>
          </w:tcPr>
          <w:p w14:paraId="6145BA88" w14:textId="218F7B3D" w:rsidR="00A36C2C" w:rsidRPr="00824DEE"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p w14:paraId="098232E8" w14:textId="51323C0D" w:rsidR="00A36C2C" w:rsidRPr="00824DEE" w:rsidRDefault="00000000" w:rsidP="00A36C2C">
            <w:pPr>
              <w:pStyle w:val="TableText"/>
            </w:pP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availability of the suppression resources </w:t>
            </w:r>
          </w:p>
        </w:tc>
        <w:tc>
          <w:tcPr>
            <w:tcW w:w="528" w:type="pct"/>
            <w:vAlign w:val="center"/>
          </w:tcPr>
          <w:p w14:paraId="62E7B47D" w14:textId="310BDBE6" w:rsidR="00A36C2C" w:rsidRPr="00824DEE" w:rsidRDefault="00A36C2C" w:rsidP="006601CA">
            <w:pPr>
              <w:pStyle w:val="TableText"/>
            </w:pPr>
            <w:bookmarkStart w:id="287" w:name="_Ref223263797"/>
            <w:r>
              <w:t xml:space="preserve">( </w:t>
            </w:r>
            <w:r>
              <w:fldChar w:fldCharType="begin"/>
            </w:r>
            <w:r>
              <w:instrText xml:space="preserve"> SEQ ( \* ARABIC </w:instrText>
            </w:r>
            <w:r>
              <w:fldChar w:fldCharType="separate"/>
            </w:r>
            <w:r w:rsidR="00693217">
              <w:rPr>
                <w:noProof/>
              </w:rPr>
              <w:t>46</w:t>
            </w:r>
            <w:r>
              <w:fldChar w:fldCharType="end"/>
            </w:r>
            <w:r>
              <w:t xml:space="preserve"> )</w:t>
            </w:r>
            <w:bookmarkEnd w:id="287"/>
          </w:p>
        </w:tc>
      </w:tr>
    </w:tbl>
    <w:p w14:paraId="54357D24" w14:textId="38A48B59" w:rsidR="00A36C2C" w:rsidRPr="00824DEE" w:rsidRDefault="00011AAB" w:rsidP="007A32C1">
      <w:pPr>
        <w:pStyle w:val="ParText"/>
      </w:pPr>
      <w:r>
        <w:t>This factor encodes a strict necessary condition. If resources are not deployable, suppression impact is zero regardless of other terms.</w:t>
      </w:r>
    </w:p>
    <w:p w14:paraId="17612E92" w14:textId="77777777" w:rsidR="001575A0" w:rsidRPr="00824DEE" w:rsidRDefault="001575A0" w:rsidP="007A32C1">
      <w:pPr>
        <w:pStyle w:val="ParText"/>
      </w:pPr>
      <w:r>
        <w:t>Even if resources exist, mitigation effectiveness must decay with increasing travel time and poor accessibility. This is represented by a smooth reachability term: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824DEE" w14:paraId="6978DB35" w14:textId="77777777" w:rsidTr="009451D6">
        <w:tc>
          <w:tcPr>
            <w:tcW w:w="4472" w:type="pct"/>
            <w:vAlign w:val="center"/>
          </w:tcPr>
          <w:p w14:paraId="0541F929" w14:textId="0D1AB34A" w:rsidR="00011AAB" w:rsidRPr="00824DEE"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p w14:paraId="154F3517" w14:textId="60B0A7BF" w:rsidR="00011AAB" w:rsidRPr="00824DEE" w:rsidRDefault="00000000" w:rsidP="00011AAB">
            <w:pPr>
              <w:pStyle w:val="TableText"/>
            </w:pP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p>
          <w:p w14:paraId="1AB482DB" w14:textId="5735C8F3" w:rsidR="00011AAB" w:rsidRPr="00824DEE" w:rsidRDefault="00000000" w:rsidP="00011AAB">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the static accessibility index of the terrain</w:t>
            </w:r>
          </w:p>
          <w:p w14:paraId="3B54CD13" w14:textId="3333ED64" w:rsidR="00011AAB" w:rsidRPr="00824DEE" w:rsidRDefault="00000000" w:rsidP="00011AAB">
            <w:pPr>
              <w:pStyle w:val="TableText"/>
            </w:pP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the decay rate with travel delay</w:t>
            </w:r>
          </w:p>
        </w:tc>
        <w:tc>
          <w:tcPr>
            <w:tcW w:w="528" w:type="pct"/>
            <w:vAlign w:val="center"/>
          </w:tcPr>
          <w:p w14:paraId="3F4C3422" w14:textId="7EFA5F14" w:rsidR="00011AAB" w:rsidRPr="00824DEE" w:rsidRDefault="00011AAB" w:rsidP="006601CA">
            <w:pPr>
              <w:pStyle w:val="TableText"/>
            </w:pPr>
            <w:r>
              <w:t xml:space="preserve">( </w:t>
            </w:r>
            <w:r>
              <w:fldChar w:fldCharType="begin"/>
            </w:r>
            <w:r>
              <w:instrText xml:space="preserve"> SEQ ( \* ARABIC </w:instrText>
            </w:r>
            <w:r>
              <w:fldChar w:fldCharType="separate"/>
            </w:r>
            <w:r w:rsidR="00693217">
              <w:rPr>
                <w:noProof/>
              </w:rPr>
              <w:t>47</w:t>
            </w:r>
            <w:r>
              <w:fldChar w:fldCharType="end"/>
            </w:r>
            <w:r>
              <w:t xml:space="preserve"> )</w:t>
            </w:r>
          </w:p>
        </w:tc>
      </w:tr>
    </w:tbl>
    <w:p w14:paraId="5F5CE3D2" w14:textId="77777777" w:rsidR="001575A0" w:rsidRPr="00824DEE" w:rsidRDefault="001575A0" w:rsidP="007A32C1">
      <w:pPr>
        <w:pStyle w:val="ParText"/>
      </w:pPr>
      <w:r>
        <w:lastRenderedPageBreak/>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7777777" w:rsidR="001575A0" w:rsidRPr="00824DEE" w:rsidRDefault="001575A0" w:rsidP="007A32C1">
      <w:pPr>
        <w:pStyle w:val="ParText"/>
      </w:pPr>
      <w:r>
        <w:t>Suppression success is not independent of local fire severity. High intensity fires typically resist suppression, reducing the effective mitigation that can be achieved within a single step. This is modeled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824DEE" w14:paraId="49874E95" w14:textId="77777777" w:rsidTr="009451D6">
        <w:tc>
          <w:tcPr>
            <w:tcW w:w="4472" w:type="pct"/>
            <w:vAlign w:val="center"/>
          </w:tcPr>
          <w:p w14:paraId="1B57556D" w14:textId="3162DB5B" w:rsidR="00BB51B5" w:rsidRPr="00824DEE"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p w14:paraId="6F370C98" w14:textId="4B54B95E" w:rsidR="00BB51B5" w:rsidRPr="00824DEE" w:rsidRDefault="00000000" w:rsidP="00BB51B5">
            <w:pPr>
              <w:pStyle w:val="TableText"/>
            </w:pP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2DEB19C2" w14:textId="369802B2" w:rsidR="00BB51B5" w:rsidRPr="00824DEE" w:rsidRDefault="00000000" w:rsidP="00BB51B5">
            <w:pPr>
              <w:pStyle w:val="TableText"/>
            </w:pP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the local fire intensity proxy</w:t>
            </w:r>
          </w:p>
          <w:p w14:paraId="0707CC6F" w14:textId="366C1BC1" w:rsidR="00BB51B5" w:rsidRPr="00824DEE" w:rsidRDefault="00000000" w:rsidP="00BB51B5">
            <w:pPr>
              <w:pStyle w:val="TableText"/>
            </w:pP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intensity resistance</w:t>
            </w:r>
          </w:p>
        </w:tc>
        <w:tc>
          <w:tcPr>
            <w:tcW w:w="528" w:type="pct"/>
            <w:vAlign w:val="center"/>
          </w:tcPr>
          <w:p w14:paraId="513A6D7E" w14:textId="42F2BE44" w:rsidR="00BB51B5" w:rsidRPr="00824DEE" w:rsidRDefault="00BB51B5" w:rsidP="006601CA">
            <w:pPr>
              <w:pStyle w:val="TableText"/>
            </w:pPr>
            <w:r>
              <w:t xml:space="preserve">( </w:t>
            </w:r>
            <w:r>
              <w:fldChar w:fldCharType="begin"/>
            </w:r>
            <w:r>
              <w:instrText xml:space="preserve"> SEQ ( \* ARABIC </w:instrText>
            </w:r>
            <w:r>
              <w:fldChar w:fldCharType="separate"/>
            </w:r>
            <w:r w:rsidR="00693217">
              <w:rPr>
                <w:noProof/>
              </w:rPr>
              <w:t>48</w:t>
            </w:r>
            <w:r>
              <w:fldChar w:fldCharType="end"/>
            </w:r>
            <w:r>
              <w:t xml:space="preserve"> )</w:t>
            </w:r>
          </w:p>
        </w:tc>
      </w:tr>
    </w:tbl>
    <w:p w14:paraId="1D945114" w14:textId="07B31EB2" w:rsidR="001575A0" w:rsidRPr="00824DEE"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0BCDB4CE" w14:textId="0A6B4773" w:rsidR="00CB5F24" w:rsidRPr="00824DEE"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693217">
        <w:t xml:space="preserve">( </w:t>
      </w:r>
      <w:r w:rsidR="00693217">
        <w:rPr>
          <w:noProof/>
        </w:rPr>
        <w:t>30</w:t>
      </w:r>
      <w:r w:rsidR="00693217">
        <w:t xml:space="preserve"> )</w:t>
      </w:r>
      <w:r>
        <w:fldChar w:fldCharType="end"/>
      </w:r>
      <w:r>
        <w:t xml:space="preserve"> is explicitly written as </w:t>
      </w:r>
      <w:r>
        <w:fldChar w:fldCharType="begin"/>
      </w:r>
      <w:r>
        <w:instrText xml:space="preserve"> REF _Ref223263811 \h </w:instrText>
      </w:r>
      <w:r>
        <w:fldChar w:fldCharType="separate"/>
      </w:r>
      <w:r w:rsidR="00693217">
        <w:t xml:space="preserve">( </w:t>
      </w:r>
      <w:r w:rsidR="00693217">
        <w:rPr>
          <w:noProof/>
        </w:rPr>
        <w:t>49</w:t>
      </w:r>
      <w:r w:rsidR="00693217">
        <w:t xml:space="preserve"> )</w:t>
      </w:r>
      <w:r>
        <w:fldChar w:fldCharType="end"/>
      </w:r>
      <w:r>
        <w:t>. It encodes the following operational semantics in a compact and interpretable form:</w:t>
      </w:r>
    </w:p>
    <w:p w14:paraId="6D9E0392" w14:textId="77777777" w:rsidR="00CB5F24" w:rsidRPr="00824DEE" w:rsidRDefault="00CB5F24" w:rsidP="005D34A4">
      <w:pPr>
        <w:numPr>
          <w:ilvl w:val="0"/>
          <w:numId w:val="13"/>
        </w:numPr>
      </w:pPr>
      <w:r>
        <w:t>If resources are unavailable, mitigation becomes zero</w:t>
      </w:r>
    </w:p>
    <w:p w14:paraId="61FBF5D8" w14:textId="77777777" w:rsidR="00CB5F24" w:rsidRPr="00824DEE" w:rsidRDefault="00CB5F24" w:rsidP="005D34A4">
      <w:pPr>
        <w:numPr>
          <w:ilvl w:val="0"/>
          <w:numId w:val="13"/>
        </w:numPr>
      </w:pPr>
      <w:r>
        <w:t>If the cell is unreachable, mitigation decays smoothly toward zero</w:t>
      </w:r>
    </w:p>
    <w:p w14:paraId="1A133869" w14:textId="77777777" w:rsidR="00CB5F24" w:rsidRPr="00824DEE" w:rsidRDefault="00CB5F24" w:rsidP="005D34A4">
      <w:pPr>
        <w:numPr>
          <w:ilvl w:val="0"/>
          <w:numId w:val="13"/>
        </w:numPr>
      </w:pPr>
      <w:r>
        <w:t>If accessibility is poor, mitigation is proportionally reduced</w:t>
      </w:r>
    </w:p>
    <w:p w14:paraId="6E67DEEC" w14:textId="77777777" w:rsidR="00CB5F24" w:rsidRPr="00824DEE" w:rsidRDefault="00CB5F24" w:rsidP="005D34A4">
      <w:pPr>
        <w:numPr>
          <w:ilvl w:val="0"/>
          <w:numId w:val="13"/>
        </w:numPr>
      </w:pPr>
      <w:r>
        <w:t>If fire intensity is high, mitigation effectiveness decreases</w:t>
      </w:r>
    </w:p>
    <w:p w14:paraId="21DFE837" w14:textId="77777777" w:rsidR="00CB5F24" w:rsidRPr="00824DEE" w:rsidRDefault="00CB5F24" w:rsidP="005D34A4">
      <w:pPr>
        <w:numPr>
          <w:ilvl w:val="0"/>
          <w:numId w:val="13"/>
        </w:numPr>
      </w:pPr>
      <w:r>
        <w:t>The overall effect remains bounded and suitable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824DEE" w14:paraId="42FE47A4" w14:textId="77777777" w:rsidTr="009451D6">
        <w:tc>
          <w:tcPr>
            <w:tcW w:w="4472" w:type="pct"/>
            <w:vAlign w:val="center"/>
          </w:tcPr>
          <w:p w14:paraId="60E99509" w14:textId="2383DEFC" w:rsidR="004215E7" w:rsidRPr="00824DEE"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4D97C87" w:rsidR="004215E7" w:rsidRPr="00824DEE" w:rsidRDefault="004215E7" w:rsidP="006601CA">
            <w:pPr>
              <w:pStyle w:val="TableText"/>
            </w:pPr>
            <w:bookmarkStart w:id="288" w:name="_Ref223263811"/>
            <w:r>
              <w:t xml:space="preserve">( </w:t>
            </w:r>
            <w:r>
              <w:fldChar w:fldCharType="begin"/>
            </w:r>
            <w:r>
              <w:instrText xml:space="preserve"> SEQ ( \* ARABIC </w:instrText>
            </w:r>
            <w:r>
              <w:fldChar w:fldCharType="separate"/>
            </w:r>
            <w:r w:rsidR="00693217">
              <w:rPr>
                <w:noProof/>
              </w:rPr>
              <w:t>49</w:t>
            </w:r>
            <w:r>
              <w:fldChar w:fldCharType="end"/>
            </w:r>
            <w:r>
              <w:t xml:space="preserve"> )</w:t>
            </w:r>
            <w:bookmarkEnd w:id="288"/>
          </w:p>
        </w:tc>
      </w:tr>
    </w:tbl>
    <w:p w14:paraId="12141A3F" w14:textId="15FC8B37" w:rsidR="001A4224" w:rsidRPr="00824DEE" w:rsidRDefault="001A4224" w:rsidP="001A4224">
      <w:r>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824DEE"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Pr>
          <w:rFonts w:eastAsiaTheme="minorEastAsia"/>
        </w:rPr>
        <w:t xml:space="preserve"> </w:t>
      </w:r>
      <w:r>
        <w:t>This prevents negative fuel states and ensures compatibility with the fuel evolution equation.</w:t>
      </w:r>
    </w:p>
    <w:p w14:paraId="283FAF2A" w14:textId="615A4035" w:rsidR="001A4224" w:rsidRPr="00824DEE"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time (e.g., 1/min or 1/hour depending on the chosen simulation time scale) and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is dimensionless and models the nonlinear reduction in suppression efficiency under increasing fire intensity.</w:t>
      </w:r>
    </w:p>
    <w:p w14:paraId="2E2FB4A7" w14:textId="77777777" w:rsidR="001A4224" w:rsidRPr="00824DEE" w:rsidRDefault="001A4224" w:rsidP="001A4224">
      <w:r>
        <w:t>All parameters are normalized to ensure compatibility with the discrete-time formulation of the model. Calibration may be performed using historical wildfire response data, operational doctrine constraints, or structured sensitivity analysis across scenario ensembles.</w:t>
      </w:r>
    </w:p>
    <w:p w14:paraId="5C764E79" w14:textId="4352BF7C" w:rsidR="001A4224" w:rsidRPr="00824DEE" w:rsidRDefault="001A4224" w:rsidP="001A4224">
      <w:pPr>
        <w:pStyle w:val="Caption"/>
        <w:keepNext/>
        <w:keepLines/>
      </w:pPr>
      <w:bookmarkStart w:id="289" w:name="TableB2"/>
      <w:r>
        <w:t>Table B.2 Suppression mapping calibration parameters</w:t>
      </w:r>
    </w:p>
    <w:tbl>
      <w:tblPr>
        <w:tblStyle w:val="GridTable1Light"/>
        <w:tblW w:w="0" w:type="auto"/>
        <w:tblLook w:val="04A0" w:firstRow="1" w:lastRow="0" w:firstColumn="1" w:lastColumn="0" w:noHBand="0" w:noVBand="1"/>
      </w:tblPr>
      <w:tblGrid>
        <w:gridCol w:w="2185"/>
        <w:gridCol w:w="1354"/>
        <w:gridCol w:w="1559"/>
        <w:gridCol w:w="2939"/>
      </w:tblGrid>
      <w:tr w:rsidR="001A4224" w:rsidRPr="00824DEE" w14:paraId="2849578B" w14:textId="77777777" w:rsidTr="001A4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289"/>
          <w:p w14:paraId="3325C3AF" w14:textId="77777777" w:rsidR="001A4224" w:rsidRPr="00824DEE" w:rsidRDefault="001A4224" w:rsidP="001A4224">
            <w:pPr>
              <w:pStyle w:val="TableText"/>
            </w:pPr>
            <w:r>
              <w:t>Parameter</w:t>
            </w:r>
          </w:p>
        </w:tc>
        <w:tc>
          <w:tcPr>
            <w:tcW w:w="1354" w:type="dxa"/>
            <w:hideMark/>
          </w:tcPr>
          <w:p w14:paraId="4AD0E17F" w14:textId="77777777" w:rsidR="001A4224" w:rsidRPr="00824DEE" w:rsidRDefault="001A4224" w:rsidP="001A4224">
            <w:pPr>
              <w:pStyle w:val="TableText"/>
              <w:cnfStyle w:val="100000000000" w:firstRow="1" w:lastRow="0" w:firstColumn="0" w:lastColumn="0" w:oddVBand="0" w:evenVBand="0" w:oddHBand="0" w:evenHBand="0" w:firstRowFirstColumn="0" w:firstRowLastColumn="0" w:lastRowFirstColumn="0" w:lastRowLastColumn="0"/>
            </w:pPr>
            <w:r>
              <w:t>Symbol</w:t>
            </w:r>
          </w:p>
        </w:tc>
        <w:tc>
          <w:tcPr>
            <w:tcW w:w="1559" w:type="dxa"/>
            <w:hideMark/>
          </w:tcPr>
          <w:p w14:paraId="4A67A592" w14:textId="77777777" w:rsidR="001A4224" w:rsidRPr="00824DEE" w:rsidRDefault="001A4224"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939" w:type="dxa"/>
            <w:hideMark/>
          </w:tcPr>
          <w:p w14:paraId="0547A31E" w14:textId="77777777" w:rsidR="001A4224" w:rsidRPr="00824DEE" w:rsidRDefault="001A4224"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1A4224" w:rsidRPr="00824DEE" w14:paraId="42E2CF26"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B03854" w14:textId="77777777" w:rsidR="001A4224" w:rsidRPr="00824DEE" w:rsidRDefault="001A4224" w:rsidP="001A4224">
            <w:pPr>
              <w:pStyle w:val="TableText"/>
              <w:jc w:val="left"/>
            </w:pPr>
            <w:r>
              <w:t>Global suppression gain</w:t>
            </w:r>
          </w:p>
        </w:tc>
        <w:tc>
          <w:tcPr>
            <w:tcW w:w="1354" w:type="dxa"/>
            <w:vAlign w:val="center"/>
            <w:hideMark/>
          </w:tcPr>
          <w:p w14:paraId="236DB746" w14:textId="291A9B69" w:rsidR="001A4224" w:rsidRPr="00824DEE"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cstheme="minorBidi"/>
              </w:rPr>
            </w:pPr>
            <m:oMathPara>
              <m:oMath>
                <m:sSub>
                  <m:sSubPr>
                    <m:ctrlPr>
                      <w:rPr>
                        <w:rFonts w:ascii="Cambria Math" w:hAnsi="Cambria Math"/>
                        <w:i/>
                      </w:rPr>
                    </m:ctrlPr>
                  </m:sSubPr>
                  <m:e>
                    <m:r>
                      <w:rPr>
                        <w:rFonts w:ascii="Cambria Math" w:hAnsi="Cambria Math"/>
                      </w:rPr>
                      <m:t>α</m:t>
                    </m:r>
                  </m:e>
                  <m:sub>
                    <m:r>
                      <w:rPr>
                        <w:rFonts w:ascii="Cambria Math" w:hAnsi="Cambria Math"/>
                      </w:rPr>
                      <m:t>s</m:t>
                    </m:r>
                  </m:sub>
                </m:sSub>
              </m:oMath>
            </m:oMathPara>
          </w:p>
        </w:tc>
        <w:tc>
          <w:tcPr>
            <w:tcW w:w="1559" w:type="dxa"/>
            <w:vAlign w:val="center"/>
            <w:hideMark/>
          </w:tcPr>
          <w:p w14:paraId="431CBA38" w14:textId="77777777" w:rsidR="001A4224" w:rsidRPr="00824DEE"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939" w:type="dxa"/>
            <w:hideMark/>
          </w:tcPr>
          <w:p w14:paraId="4020BC41" w14:textId="77777777" w:rsidR="001A4224" w:rsidRPr="00824DEE" w:rsidRDefault="001A4224"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1A4224" w:rsidRPr="00824DEE" w14:paraId="5108E3C0"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1ADDD" w14:textId="77777777" w:rsidR="001A4224" w:rsidRPr="00824DEE" w:rsidRDefault="001A4224" w:rsidP="001A4224">
            <w:pPr>
              <w:pStyle w:val="TableText"/>
              <w:jc w:val="left"/>
            </w:pPr>
            <w:r>
              <w:lastRenderedPageBreak/>
              <w:t>Travel-time decay coefficient</w:t>
            </w:r>
          </w:p>
        </w:tc>
        <w:tc>
          <w:tcPr>
            <w:tcW w:w="1354" w:type="dxa"/>
            <w:vAlign w:val="center"/>
            <w:hideMark/>
          </w:tcPr>
          <w:p w14:paraId="16E7AE96" w14:textId="279C0FE5" w:rsidR="001A4224" w:rsidRPr="00824DEE"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t</m:t>
                    </m:r>
                  </m:sub>
                </m:sSub>
              </m:oMath>
            </m:oMathPara>
          </w:p>
        </w:tc>
        <w:tc>
          <w:tcPr>
            <w:tcW w:w="1559" w:type="dxa"/>
            <w:vAlign w:val="center"/>
            <w:hideMark/>
          </w:tcPr>
          <w:p w14:paraId="512165EA" w14:textId="77777777" w:rsidR="001A4224" w:rsidRPr="00824DEE"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t>0.05 – 0.50</w:t>
            </w:r>
          </w:p>
        </w:tc>
        <w:tc>
          <w:tcPr>
            <w:tcW w:w="2939" w:type="dxa"/>
            <w:hideMark/>
          </w:tcPr>
          <w:p w14:paraId="094FAF68" w14:textId="77777777" w:rsidR="001A4224" w:rsidRPr="00824DEE" w:rsidRDefault="001A4224"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1A4224" w:rsidRPr="00824DEE" w14:paraId="231E78C1"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614B7" w14:textId="77777777" w:rsidR="001A4224" w:rsidRPr="00824DEE" w:rsidRDefault="001A4224" w:rsidP="001A4224">
            <w:pPr>
              <w:pStyle w:val="TableText"/>
              <w:jc w:val="left"/>
            </w:pPr>
            <w:r>
              <w:t>Intensity resistance factor</w:t>
            </w:r>
          </w:p>
        </w:tc>
        <w:tc>
          <w:tcPr>
            <w:tcW w:w="1354" w:type="dxa"/>
            <w:vAlign w:val="center"/>
            <w:hideMark/>
          </w:tcPr>
          <w:p w14:paraId="332593C3" w14:textId="5D26767A" w:rsidR="001A4224" w:rsidRPr="00824DEE"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cstheme="minorBidi"/>
              </w:rPr>
            </w:pPr>
            <m:oMathPara>
              <m:oMath>
                <m:sSub>
                  <m:sSubPr>
                    <m:ctrlPr>
                      <w:rPr>
                        <w:rFonts w:ascii="Cambria Math" w:hAnsi="Cambria Math"/>
                        <w:i/>
                      </w:rPr>
                    </m:ctrlPr>
                  </m:sSubPr>
                  <m:e>
                    <m:r>
                      <w:rPr>
                        <w:rFonts w:ascii="Cambria Math" w:hAnsi="Cambria Math"/>
                      </w:rPr>
                      <m:t>γ</m:t>
                    </m:r>
                  </m:e>
                  <m:sub>
                    <m:r>
                      <w:rPr>
                        <w:rFonts w:ascii="Cambria Math" w:hAnsi="Cambria Math"/>
                      </w:rPr>
                      <m:t>I</m:t>
                    </m:r>
                  </m:sub>
                </m:sSub>
              </m:oMath>
            </m:oMathPara>
          </w:p>
        </w:tc>
        <w:tc>
          <w:tcPr>
            <w:tcW w:w="1559" w:type="dxa"/>
            <w:vAlign w:val="center"/>
            <w:hideMark/>
          </w:tcPr>
          <w:p w14:paraId="43A26D2A" w14:textId="77777777" w:rsidR="001A4224" w:rsidRPr="00824DEE"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939" w:type="dxa"/>
            <w:hideMark/>
          </w:tcPr>
          <w:p w14:paraId="4942CF7B" w14:textId="77777777" w:rsidR="001A4224" w:rsidRPr="00824DEE" w:rsidRDefault="001A4224"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2F256ECE" w14:textId="322A9DDF" w:rsidR="00596857" w:rsidRPr="00824DEE" w:rsidRDefault="001575A0" w:rsidP="00762B29">
      <w:r>
        <w:t xml:space="preserve">This appendix provides a calibrated, decision-aware abstraction of suppression that influences wildfire evolution through physically interpretable state variables, without directly overwriting the burning state. </w:t>
      </w:r>
    </w:p>
    <w:p w14:paraId="2D25E1B7" w14:textId="77777777" w:rsidR="00B73B03" w:rsidRPr="00824DEE" w:rsidRDefault="00B73B03" w:rsidP="00762B29">
      <w:pPr>
        <w:sectPr w:rsidR="00B73B03" w:rsidRPr="00824DEE"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824DEE" w:rsidRDefault="00F456A5" w:rsidP="00F456A5">
      <w:pPr>
        <w:pStyle w:val="Appendix"/>
      </w:pPr>
      <w:bookmarkStart w:id="290" w:name="_Ref223266063"/>
      <w:bookmarkStart w:id="291" w:name="_Toc234359337"/>
      <w:r>
        <w:lastRenderedPageBreak/>
        <w:t>Simulation Mathematics for Fire Intensity Evolution</w:t>
      </w:r>
      <w:bookmarkEnd w:id="290"/>
      <w:bookmarkEnd w:id="291"/>
    </w:p>
    <w:p w14:paraId="2580607A" w14:textId="6E61469B" w:rsidR="00417E3B" w:rsidRPr="00824DEE" w:rsidRDefault="00417E3B" w:rsidP="00417E3B">
      <w:pPr>
        <w:pStyle w:val="Par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693217">
        <w:t xml:space="preserve">( </w:t>
      </w:r>
      <w:r w:rsidR="00693217">
        <w:rPr>
          <w:noProof/>
        </w:rPr>
        <w:t>50</w:t>
      </w:r>
      <w:r w:rsidR="00693217">
        <w:t xml:space="preserve"> )</w:t>
      </w:r>
      <w:r>
        <w:fldChar w:fldCharType="end"/>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824DEE" w14:paraId="5CBF22EF" w14:textId="77777777" w:rsidTr="009451D6">
        <w:tc>
          <w:tcPr>
            <w:tcW w:w="4472" w:type="pct"/>
            <w:vAlign w:val="center"/>
          </w:tcPr>
          <w:p w14:paraId="1B91C346" w14:textId="6CCCCEF0" w:rsidR="00417E3B" w:rsidRPr="00824DEE" w:rsidRDefault="00000000" w:rsidP="00417E3B">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r>
                  <m:rPr>
                    <m:sty m:val="p"/>
                  </m:rPr>
                  <w:br/>
                </m:r>
              </m:oMath>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r>
                  <m:rPr>
                    <m:sty m:val="p"/>
                  </m:rPr>
                  <w:br/>
                </m:r>
              </m:oMath>
            </m:oMathPara>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the maximum fuel load,</w:t>
            </w:r>
          </w:p>
          <w:p w14:paraId="41FD14DE" w14:textId="51CF7D49" w:rsidR="00417E3B" w:rsidRPr="00824DEE" w:rsidRDefault="00000000" w:rsidP="00417E3B">
            <w:pPr>
              <w:pStyle w:val="TableText"/>
            </w:pP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a reference maximum wind speed (e.g., 20 m/s),</w:t>
            </w:r>
          </w:p>
          <w:p w14:paraId="25166A95" w14:textId="32A98D24" w:rsidR="00417E3B" w:rsidRPr="00824DEE" w:rsidRDefault="00000000" w:rsidP="00417E3B">
            <w:pPr>
              <w:pStyle w:val="TableText"/>
            </w:pP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the maximum slope angle allowed in the terrain model.</w:t>
            </w:r>
          </w:p>
          <w:p w14:paraId="6858EF31" w14:textId="11FB289B" w:rsidR="00417E3B" w:rsidRPr="00824DEE" w:rsidRDefault="00417E3B" w:rsidP="00417E3B">
            <w:pPr>
              <w:pStyle w:val="ParText"/>
              <w:spacing w:after="160"/>
            </w:pPr>
            <w:r>
              <w:t xml:space="preserve">Thus: </w:t>
            </w:r>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w:p>
        </w:tc>
        <w:tc>
          <w:tcPr>
            <w:tcW w:w="528" w:type="pct"/>
            <w:vAlign w:val="center"/>
          </w:tcPr>
          <w:p w14:paraId="36DD241C" w14:textId="5ACE9B8D" w:rsidR="00417E3B" w:rsidRPr="00824DEE" w:rsidRDefault="00417E3B" w:rsidP="006601CA">
            <w:pPr>
              <w:pStyle w:val="TableText"/>
            </w:pPr>
            <w:bookmarkStart w:id="292" w:name="_Ref223265050"/>
            <w:r>
              <w:t xml:space="preserve">( </w:t>
            </w:r>
            <w:r>
              <w:fldChar w:fldCharType="begin"/>
            </w:r>
            <w:r>
              <w:instrText xml:space="preserve"> SEQ ( \* ARABIC </w:instrText>
            </w:r>
            <w:r>
              <w:fldChar w:fldCharType="separate"/>
            </w:r>
            <w:r w:rsidR="00693217">
              <w:rPr>
                <w:noProof/>
              </w:rPr>
              <w:t>50</w:t>
            </w:r>
            <w:r>
              <w:fldChar w:fldCharType="end"/>
            </w:r>
            <w:r>
              <w:t xml:space="preserve"> )</w:t>
            </w:r>
            <w:bookmarkEnd w:id="292"/>
          </w:p>
        </w:tc>
      </w:tr>
    </w:tbl>
    <w:p w14:paraId="72BB0B14" w14:textId="78602B5D" w:rsidR="00417E3B" w:rsidRPr="00824DEE" w:rsidRDefault="00417E3B" w:rsidP="00417E3B">
      <w:pPr>
        <w:pStyle w:val="ParText"/>
      </w:pPr>
      <w:r>
        <w:t xml:space="preserve">The local fire intensity proxy is defined as </w:t>
      </w:r>
      <w:r>
        <w:fldChar w:fldCharType="begin"/>
      </w:r>
      <w:r>
        <w:instrText xml:space="preserve"> REF _Ref223265237 \h </w:instrText>
      </w:r>
      <w:r>
        <w:fldChar w:fldCharType="separate"/>
      </w:r>
      <w:r w:rsidR="00693217">
        <w:t xml:space="preserve">( </w:t>
      </w:r>
      <w:r w:rsidR="00693217">
        <w:rPr>
          <w:noProof/>
        </w:rPr>
        <w:t>51</w:t>
      </w:r>
      <w:r w:rsidR="00693217">
        <w:t xml:space="preserve"> )</w:t>
      </w:r>
      <w:r>
        <w:fldChar w:fldCharType="end"/>
      </w:r>
      <w:r>
        <w:t>. The intensity proxy is normalized and bounded within the interval [0,1] in order to ensure numerical stability and consistent interpretation across grid cells.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824DEE" w14:paraId="18800BEB" w14:textId="77777777" w:rsidTr="009451D6">
        <w:tc>
          <w:tcPr>
            <w:tcW w:w="4472" w:type="pct"/>
            <w:vAlign w:val="center"/>
          </w:tcPr>
          <w:p w14:paraId="58D48CB1" w14:textId="77777777" w:rsidR="00990872" w:rsidRPr="00824DEE" w:rsidRDefault="00000000" w:rsidP="006601CA">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p w14:paraId="6D263C23" w14:textId="43E3C00D" w:rsidR="00990872" w:rsidRPr="00824DEE" w:rsidRDefault="00990872" w:rsidP="00990872">
            <w:pPr>
              <w:pStyle w:val="TableText"/>
            </w:pPr>
            <m:oMath>
              <m:r>
                <w:rPr>
                  <w:rFonts w:ascii="Cambria Math" w:hAnsi="Cambria Math"/>
                </w:rPr>
                <m:t>β&gt;0</m:t>
              </m:r>
            </m:oMath>
            <w:r>
              <w:t>: the global intensity gain parameter,</w:t>
            </w:r>
          </w:p>
          <w:p w14:paraId="6EDE02BF" w14:textId="4E8B2251" w:rsidR="00990872" w:rsidRPr="00824DEE" w:rsidRDefault="00000000" w:rsidP="00990872">
            <w:pPr>
              <w:pStyle w:val="TableText"/>
            </w:pP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the wind weighting coefficient,</w:t>
            </w:r>
          </w:p>
          <w:p w14:paraId="561C594A" w14:textId="3DC667BF" w:rsidR="00990872" w:rsidRPr="00824DEE" w:rsidRDefault="00000000" w:rsidP="00990872">
            <w:pPr>
              <w:pStyle w:val="TableText"/>
            </w:pP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the slope weighting coefficient.</w:t>
            </w:r>
          </w:p>
          <w:p w14:paraId="523D6100" w14:textId="37FD3195" w:rsidR="00990872" w:rsidRPr="00824DEE" w:rsidRDefault="00000000" w:rsidP="00C653C1">
            <w:pPr>
              <w:pStyle w:val="TableText"/>
            </w:pP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c>
        <w:tc>
          <w:tcPr>
            <w:tcW w:w="528" w:type="pct"/>
            <w:vAlign w:val="center"/>
          </w:tcPr>
          <w:p w14:paraId="17BF1472" w14:textId="182B64FC" w:rsidR="00990872" w:rsidRPr="00824DEE" w:rsidRDefault="00990872" w:rsidP="006601CA">
            <w:pPr>
              <w:pStyle w:val="TableText"/>
            </w:pPr>
            <w:bookmarkStart w:id="293" w:name="_Ref223265237"/>
            <w:r>
              <w:t xml:space="preserve">( </w:t>
            </w:r>
            <w:r>
              <w:fldChar w:fldCharType="begin"/>
            </w:r>
            <w:r>
              <w:instrText xml:space="preserve"> SEQ ( \* ARABIC </w:instrText>
            </w:r>
            <w:r>
              <w:fldChar w:fldCharType="separate"/>
            </w:r>
            <w:r w:rsidR="00693217">
              <w:rPr>
                <w:noProof/>
              </w:rPr>
              <w:t>51</w:t>
            </w:r>
            <w:r>
              <w:fldChar w:fldCharType="end"/>
            </w:r>
            <w:r>
              <w:t xml:space="preserve"> )</w:t>
            </w:r>
            <w:bookmarkEnd w:id="293"/>
          </w:p>
        </w:tc>
      </w:tr>
    </w:tbl>
    <w:p w14:paraId="3AB97FD0" w14:textId="591E866A" w:rsidR="00417E3B" w:rsidRPr="00824DEE" w:rsidRDefault="00417E3B" w:rsidP="00C653C1">
      <w:pPr>
        <w:pStyle w:val="ParText"/>
      </w:pPr>
      <w:r>
        <w:lastRenderedPageBreak/>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The fire intensity evolution parameters are listed in Table C.1.</w:t>
      </w:r>
    </w:p>
    <w:p w14:paraId="751030D8" w14:textId="0C740C6B" w:rsidR="00AC5391" w:rsidRPr="00824DEE" w:rsidRDefault="00AC5391" w:rsidP="00AC5391">
      <w:pPr>
        <w:pStyle w:val="Caption"/>
        <w:keepNext/>
        <w:keepLines/>
      </w:pPr>
      <w:bookmarkStart w:id="294" w:name="TableC1"/>
      <w:r>
        <w:t>Table C.1 Fire intensity evolution parameters</w:t>
      </w:r>
    </w:p>
    <w:tbl>
      <w:tblPr>
        <w:tblStyle w:val="GridTable1Light"/>
        <w:tblW w:w="0" w:type="auto"/>
        <w:tblLook w:val="04A0" w:firstRow="1" w:lastRow="0" w:firstColumn="1" w:lastColumn="0" w:noHBand="0" w:noVBand="1"/>
      </w:tblPr>
      <w:tblGrid>
        <w:gridCol w:w="1309"/>
        <w:gridCol w:w="2514"/>
        <w:gridCol w:w="1417"/>
        <w:gridCol w:w="2797"/>
      </w:tblGrid>
      <w:tr w:rsidR="00C653C1" w:rsidRPr="00824DEE" w14:paraId="64014B18" w14:textId="77777777" w:rsidTr="00AC5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bookmarkEnd w:id="294"/>
          <w:p w14:paraId="46E279DA" w14:textId="77777777" w:rsidR="00C653C1" w:rsidRPr="00824DEE" w:rsidRDefault="00C653C1" w:rsidP="00AC5391">
            <w:pPr>
              <w:pStyle w:val="TableText"/>
              <w:jc w:val="center"/>
            </w:pPr>
            <w:r>
              <w:t>Parameter</w:t>
            </w:r>
          </w:p>
        </w:tc>
        <w:tc>
          <w:tcPr>
            <w:tcW w:w="2514" w:type="dxa"/>
            <w:vAlign w:val="center"/>
          </w:tcPr>
          <w:p w14:paraId="7D15F58C" w14:textId="1C8A6627" w:rsidR="00C653C1" w:rsidRPr="00824DEE"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1417" w:type="dxa"/>
            <w:vAlign w:val="center"/>
            <w:hideMark/>
          </w:tcPr>
          <w:p w14:paraId="7969772F" w14:textId="1DAFD1F2" w:rsidR="00C653C1" w:rsidRPr="00824DEE"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Suggested Value</w:t>
            </w:r>
          </w:p>
        </w:tc>
        <w:tc>
          <w:tcPr>
            <w:tcW w:w="2797" w:type="dxa"/>
            <w:vAlign w:val="center"/>
            <w:hideMark/>
          </w:tcPr>
          <w:p w14:paraId="5E0E41DB" w14:textId="77777777" w:rsidR="00C653C1" w:rsidRPr="00824DEE"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824DEE" w14:paraId="07DFBD42"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ABE13" w14:textId="2ACE8AA7" w:rsidR="00C653C1" w:rsidRPr="00824DEE" w:rsidRDefault="00C653C1" w:rsidP="00AC5391">
            <w:pPr>
              <w:pStyle w:val="TableText"/>
              <w:jc w:val="left"/>
            </w:pPr>
            <m:oMathPara>
              <m:oMath>
                <m:r>
                  <m:rPr>
                    <m:sty m:val="bi"/>
                  </m:rPr>
                  <w:rPr>
                    <w:rFonts w:ascii="Cambria Math" w:hAnsi="Cambria Math"/>
                  </w:rPr>
                  <m:t>β</m:t>
                </m:r>
              </m:oMath>
            </m:oMathPara>
          </w:p>
        </w:tc>
        <w:tc>
          <w:tcPr>
            <w:tcW w:w="2514" w:type="dxa"/>
            <w:vAlign w:val="center"/>
          </w:tcPr>
          <w:p w14:paraId="353B6C6D" w14:textId="382FE53B" w:rsidR="00C653C1" w:rsidRPr="00824DEE"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1417" w:type="dxa"/>
            <w:vAlign w:val="center"/>
            <w:hideMark/>
          </w:tcPr>
          <w:p w14:paraId="514A9706" w14:textId="4E79E462" w:rsidR="00C653C1" w:rsidRPr="00824DEE"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97" w:type="dxa"/>
            <w:hideMark/>
          </w:tcPr>
          <w:p w14:paraId="35909CE5" w14:textId="77777777" w:rsidR="00C653C1" w:rsidRPr="00824DEE"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824DEE" w14:paraId="5A75AD4B"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6C4C11" w14:textId="1E430CBB" w:rsidR="00C653C1" w:rsidRPr="00824DEE"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2514" w:type="dxa"/>
            <w:vAlign w:val="center"/>
          </w:tcPr>
          <w:p w14:paraId="08BF11BC" w14:textId="21DB894B" w:rsidR="00C653C1" w:rsidRPr="00824DEE"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1417" w:type="dxa"/>
            <w:vAlign w:val="center"/>
            <w:hideMark/>
          </w:tcPr>
          <w:p w14:paraId="2EAEFFC5" w14:textId="43BB6FDC" w:rsidR="00C653C1" w:rsidRPr="00824DEE"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97" w:type="dxa"/>
            <w:hideMark/>
          </w:tcPr>
          <w:p w14:paraId="0A96E902" w14:textId="77777777" w:rsidR="00C653C1" w:rsidRPr="00824DEE"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824DEE" w14:paraId="3C35D5E0"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85FF98" w14:textId="18B7959A" w:rsidR="00C653C1" w:rsidRPr="00824DEE"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2514" w:type="dxa"/>
            <w:vAlign w:val="center"/>
          </w:tcPr>
          <w:p w14:paraId="24AC50C1" w14:textId="63E9D977" w:rsidR="00C653C1" w:rsidRPr="00824DEE"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1417" w:type="dxa"/>
            <w:vAlign w:val="center"/>
            <w:hideMark/>
          </w:tcPr>
          <w:p w14:paraId="02AB52E6" w14:textId="2517FF5D" w:rsidR="00C653C1" w:rsidRPr="00824DEE"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97" w:type="dxa"/>
            <w:hideMark/>
          </w:tcPr>
          <w:p w14:paraId="0197EB98" w14:textId="77777777" w:rsidR="00C653C1" w:rsidRPr="00824DEE"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2ACB1E80" w14:textId="77777777" w:rsidR="00F456A5" w:rsidRPr="00824DEE" w:rsidRDefault="00F456A5" w:rsidP="00F456A5">
      <w:pPr>
        <w:pStyle w:val="ParText"/>
      </w:pPr>
    </w:p>
    <w:p w14:paraId="4D5DDDDB" w14:textId="77777777" w:rsidR="00F456A5" w:rsidRPr="00824DEE" w:rsidRDefault="00F456A5" w:rsidP="00F456A5">
      <w:pPr>
        <w:pStyle w:val="ParText"/>
        <w:sectPr w:rsidR="00F456A5" w:rsidRPr="00824DEE" w:rsidSect="003E313C">
          <w:type w:val="oddPage"/>
          <w:pgSz w:w="11906" w:h="16838"/>
          <w:pgMar w:top="1987" w:right="1584" w:bottom="1584" w:left="2275" w:header="706" w:footer="1411" w:gutter="0"/>
          <w:lnNumType w:countBy="1" w:restart="continuous"/>
          <w:cols w:space="708"/>
          <w:docGrid w:linePitch="360"/>
        </w:sectPr>
      </w:pPr>
    </w:p>
    <w:p w14:paraId="4A4BAD32" w14:textId="7AC94301" w:rsidR="0027147E" w:rsidRPr="00824DEE" w:rsidRDefault="00136102" w:rsidP="0005476E">
      <w:pPr>
        <w:pStyle w:val="CoverPages"/>
        <w:rPr>
          <w:lang w:val="en-US"/>
        </w:rPr>
      </w:pPr>
      <w:bookmarkStart w:id="295" w:name="_Toc234359338"/>
      <w:commentRangeStart w:id="296"/>
      <w:r>
        <w:rPr>
          <w:lang w:val="en-US"/>
        </w:rPr>
        <w:lastRenderedPageBreak/>
        <w:t>CURRICULUM VITAE</w:t>
      </w:r>
      <w:bookmarkEnd w:id="295"/>
      <w:r>
        <w:rPr>
          <w:lang w:val="en-US"/>
        </w:rPr>
        <w:t xml:space="preserve"> </w:t>
      </w:r>
      <w:commentRangeEnd w:id="296"/>
      <w:r w:rsidRPr="00824DEE">
        <w:rPr>
          <w:rStyle w:val="CommentReference"/>
          <w:sz w:val="24"/>
          <w:szCs w:val="24"/>
          <w:lang w:val="en-US"/>
        </w:rPr>
        <w:commentReference w:id="296"/>
      </w:r>
    </w:p>
    <w:p w14:paraId="6CCE5041" w14:textId="3B99E3A3" w:rsidR="0027147E" w:rsidRPr="00824DEE" w:rsidRDefault="0027147E" w:rsidP="0005476E">
      <w:pPr>
        <w:tabs>
          <w:tab w:val="left" w:pos="3360"/>
        </w:tabs>
        <w:spacing w:after="0" w:line="240" w:lineRule="auto"/>
        <w:rPr>
          <w:rFonts w:cs="Times New Roman"/>
          <w:szCs w:val="24"/>
        </w:rPr>
      </w:pPr>
    </w:p>
    <w:p w14:paraId="4ECFBB46" w14:textId="12475D77" w:rsidR="0005476E" w:rsidRPr="00824DEE" w:rsidRDefault="0005476E" w:rsidP="00136102">
      <w:pPr>
        <w:spacing w:after="0" w:line="240" w:lineRule="auto"/>
        <w:rPr>
          <w:rFonts w:cs="Times New Roman"/>
          <w:b/>
          <w:bCs/>
          <w:szCs w:val="24"/>
        </w:rPr>
      </w:pPr>
      <w:r>
        <w:rPr>
          <w:b/>
          <w:bCs/>
        </w:rPr>
        <w:t>PERSONAL INFORMATION</w:t>
      </w:r>
    </w:p>
    <w:p w14:paraId="41EC5044" w14:textId="36410682" w:rsidR="00136102" w:rsidRPr="00824DEE" w:rsidRDefault="00136102" w:rsidP="00136102">
      <w:pPr>
        <w:spacing w:after="0" w:line="240" w:lineRule="auto"/>
        <w:rPr>
          <w:rFonts w:cs="Times New Roman"/>
          <w:szCs w:val="24"/>
        </w:rPr>
      </w:pPr>
      <w:r>
        <w:rPr>
          <w:rFonts w:cs="Times New Roman"/>
          <w:szCs w:val="24"/>
        </w:rPr>
        <w:t xml:space="preserve">Surname, Name: AKMAN, Çağlar </w:t>
      </w:r>
    </w:p>
    <w:p w14:paraId="43D9046A" w14:textId="77777777" w:rsidR="0005476E" w:rsidRPr="00824DEE" w:rsidRDefault="0005476E" w:rsidP="00136102">
      <w:pPr>
        <w:rPr>
          <w:rFonts w:cs="Times New Roman"/>
          <w:b/>
          <w:szCs w:val="24"/>
        </w:rPr>
      </w:pPr>
    </w:p>
    <w:p w14:paraId="049C0F76" w14:textId="19BEB2AB" w:rsidR="00136102" w:rsidRPr="00824DEE"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824DEE" w14:paraId="68DD09BF" w14:textId="77777777" w:rsidTr="000161DE">
        <w:tc>
          <w:tcPr>
            <w:tcW w:w="1560" w:type="dxa"/>
          </w:tcPr>
          <w:p w14:paraId="7209CADA" w14:textId="77777777" w:rsidR="00136102" w:rsidRPr="00824DEE" w:rsidRDefault="00136102" w:rsidP="003D2170">
            <w:pPr>
              <w:spacing w:line="240" w:lineRule="auto"/>
              <w:rPr>
                <w:rFonts w:cs="Times New Roman"/>
                <w:b/>
                <w:szCs w:val="24"/>
              </w:rPr>
            </w:pPr>
            <w:r>
              <w:rPr>
                <w:rFonts w:cs="Times New Roman"/>
                <w:b/>
                <w:szCs w:val="24"/>
              </w:rPr>
              <w:t>Degree</w:t>
            </w:r>
          </w:p>
        </w:tc>
        <w:tc>
          <w:tcPr>
            <w:tcW w:w="4819" w:type="dxa"/>
          </w:tcPr>
          <w:p w14:paraId="7CB7F4BE" w14:textId="77777777" w:rsidR="00136102" w:rsidRPr="00824DEE" w:rsidRDefault="00136102" w:rsidP="003D2170">
            <w:pPr>
              <w:spacing w:line="240" w:lineRule="auto"/>
              <w:rPr>
                <w:rFonts w:cs="Times New Roman"/>
                <w:b/>
                <w:szCs w:val="24"/>
              </w:rPr>
            </w:pPr>
            <w:r>
              <w:rPr>
                <w:rFonts w:cs="Times New Roman"/>
                <w:b/>
                <w:szCs w:val="24"/>
              </w:rPr>
              <w:t>Institution</w:t>
            </w:r>
          </w:p>
        </w:tc>
        <w:tc>
          <w:tcPr>
            <w:tcW w:w="1451" w:type="dxa"/>
          </w:tcPr>
          <w:p w14:paraId="38351E6D" w14:textId="77777777" w:rsidR="00136102" w:rsidRPr="00824DEE" w:rsidRDefault="00136102" w:rsidP="003D2170">
            <w:pPr>
              <w:spacing w:line="240" w:lineRule="auto"/>
              <w:rPr>
                <w:rFonts w:cs="Times New Roman"/>
                <w:b/>
                <w:szCs w:val="24"/>
              </w:rPr>
            </w:pPr>
            <w:r>
              <w:rPr>
                <w:rFonts w:cs="Times New Roman"/>
                <w:b/>
                <w:szCs w:val="24"/>
              </w:rPr>
              <w:t>Year of Graduation</w:t>
            </w:r>
          </w:p>
        </w:tc>
      </w:tr>
      <w:tr w:rsidR="00BB5B94" w:rsidRPr="00824DEE" w14:paraId="0C6FB894" w14:textId="77777777" w:rsidTr="000161DE">
        <w:tc>
          <w:tcPr>
            <w:tcW w:w="1560" w:type="dxa"/>
          </w:tcPr>
          <w:p w14:paraId="02CBCF8A" w14:textId="77777777" w:rsidR="00BB5B94" w:rsidRPr="00824DEE" w:rsidRDefault="00BB5B94" w:rsidP="00BB5B94">
            <w:pPr>
              <w:spacing w:line="240" w:lineRule="auto"/>
              <w:rPr>
                <w:rFonts w:cs="Times New Roman"/>
                <w:szCs w:val="24"/>
              </w:rPr>
            </w:pPr>
            <w:r>
              <w:rPr>
                <w:rFonts w:cs="Times New Roman"/>
                <w:szCs w:val="24"/>
              </w:rPr>
              <w:t xml:space="preserve">MS </w:t>
            </w:r>
          </w:p>
        </w:tc>
        <w:tc>
          <w:tcPr>
            <w:tcW w:w="4819" w:type="dxa"/>
          </w:tcPr>
          <w:p w14:paraId="5FE58ADE" w14:textId="5DE981F1" w:rsidR="00BB5B94" w:rsidRPr="00824DEE"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40D472A" w14:textId="4FC84B5C" w:rsidR="00BB5B94" w:rsidRPr="00824DEE" w:rsidRDefault="00BB5B94" w:rsidP="00BB5B94">
            <w:pPr>
              <w:spacing w:line="240" w:lineRule="auto"/>
              <w:rPr>
                <w:rFonts w:cs="Times New Roman"/>
                <w:szCs w:val="24"/>
              </w:rPr>
            </w:pPr>
            <w:r>
              <w:rPr>
                <w:rFonts w:cs="Times New Roman"/>
                <w:szCs w:val="24"/>
              </w:rPr>
              <w:t>2017</w:t>
            </w:r>
          </w:p>
        </w:tc>
      </w:tr>
      <w:tr w:rsidR="00136102" w:rsidRPr="00824DEE" w14:paraId="0961FDB0" w14:textId="77777777" w:rsidTr="000161DE">
        <w:tc>
          <w:tcPr>
            <w:tcW w:w="1560" w:type="dxa"/>
          </w:tcPr>
          <w:p w14:paraId="3508C096" w14:textId="77777777" w:rsidR="00136102" w:rsidRPr="00824DEE" w:rsidRDefault="00136102" w:rsidP="003D2170">
            <w:pPr>
              <w:spacing w:line="240" w:lineRule="auto"/>
              <w:rPr>
                <w:rFonts w:cs="Times New Roman"/>
                <w:szCs w:val="24"/>
              </w:rPr>
            </w:pPr>
            <w:r>
              <w:rPr>
                <w:rFonts w:cs="Times New Roman"/>
                <w:szCs w:val="24"/>
              </w:rPr>
              <w:t>BS</w:t>
            </w:r>
          </w:p>
        </w:tc>
        <w:tc>
          <w:tcPr>
            <w:tcW w:w="4819" w:type="dxa"/>
          </w:tcPr>
          <w:p w14:paraId="2BD10486" w14:textId="335BD80A" w:rsidR="00136102" w:rsidRPr="00824DEE"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0CA74DD8" w14:textId="038B9651" w:rsidR="00136102" w:rsidRPr="00824DEE" w:rsidRDefault="00BB5B94" w:rsidP="003D2170">
            <w:pPr>
              <w:spacing w:line="240" w:lineRule="auto"/>
              <w:rPr>
                <w:rFonts w:cs="Times New Roman"/>
                <w:szCs w:val="24"/>
              </w:rPr>
            </w:pPr>
            <w:r>
              <w:rPr>
                <w:rFonts w:cs="Times New Roman"/>
                <w:szCs w:val="24"/>
              </w:rPr>
              <w:t>2008</w:t>
            </w:r>
          </w:p>
        </w:tc>
      </w:tr>
      <w:tr w:rsidR="00136102" w:rsidRPr="00824DEE" w14:paraId="2DD1B3F5" w14:textId="77777777" w:rsidTr="000161DE">
        <w:tc>
          <w:tcPr>
            <w:tcW w:w="1560" w:type="dxa"/>
          </w:tcPr>
          <w:p w14:paraId="0F4DEE7B" w14:textId="77777777" w:rsidR="00136102" w:rsidRPr="00824DEE" w:rsidRDefault="00136102" w:rsidP="003D2170">
            <w:pPr>
              <w:spacing w:line="240" w:lineRule="auto"/>
              <w:rPr>
                <w:rFonts w:cs="Times New Roman"/>
                <w:szCs w:val="24"/>
              </w:rPr>
            </w:pPr>
            <w:r>
              <w:rPr>
                <w:rFonts w:cs="Times New Roman"/>
                <w:szCs w:val="24"/>
              </w:rPr>
              <w:t>High School</w:t>
            </w:r>
          </w:p>
        </w:tc>
        <w:tc>
          <w:tcPr>
            <w:tcW w:w="4819" w:type="dxa"/>
          </w:tcPr>
          <w:p w14:paraId="3BC2983C" w14:textId="47823EFC" w:rsidR="00136102" w:rsidRPr="00824DEE"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33570E70" w14:textId="1E108D0F" w:rsidR="00136102" w:rsidRPr="00824DEE" w:rsidRDefault="00BB5B94" w:rsidP="003D2170">
            <w:pPr>
              <w:spacing w:line="240" w:lineRule="auto"/>
              <w:rPr>
                <w:rFonts w:cs="Times New Roman"/>
                <w:szCs w:val="24"/>
              </w:rPr>
            </w:pPr>
            <w:r>
              <w:rPr>
                <w:rFonts w:cs="Times New Roman"/>
                <w:szCs w:val="24"/>
              </w:rPr>
              <w:t>2002</w:t>
            </w:r>
          </w:p>
        </w:tc>
      </w:tr>
    </w:tbl>
    <w:p w14:paraId="17170A16" w14:textId="77777777" w:rsidR="00B96ED3" w:rsidRPr="00824DEE" w:rsidRDefault="00B96ED3" w:rsidP="003D2170">
      <w:pPr>
        <w:spacing w:after="0"/>
        <w:rPr>
          <w:b/>
          <w:bCs/>
        </w:rPr>
      </w:pPr>
    </w:p>
    <w:p w14:paraId="00AD69CE" w14:textId="2A6245A8" w:rsidR="0005476E" w:rsidRPr="00824DEE"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824DEE" w14:paraId="516ECEC6" w14:textId="77777777" w:rsidTr="0005476E">
        <w:tc>
          <w:tcPr>
            <w:tcW w:w="1843" w:type="dxa"/>
          </w:tcPr>
          <w:p w14:paraId="7D5193CF" w14:textId="04E2DC4F" w:rsidR="0005476E" w:rsidRPr="00824DEE" w:rsidRDefault="0005476E" w:rsidP="003D2170">
            <w:pPr>
              <w:spacing w:line="240" w:lineRule="auto"/>
              <w:rPr>
                <w:rFonts w:cs="Times New Roman"/>
                <w:b/>
                <w:szCs w:val="24"/>
              </w:rPr>
            </w:pPr>
            <w:r>
              <w:rPr>
                <w:rFonts w:cs="Times New Roman"/>
                <w:b/>
                <w:szCs w:val="24"/>
              </w:rPr>
              <w:t>Year</w:t>
            </w:r>
          </w:p>
        </w:tc>
        <w:tc>
          <w:tcPr>
            <w:tcW w:w="3119" w:type="dxa"/>
          </w:tcPr>
          <w:p w14:paraId="3DA07325" w14:textId="3F78DE2E" w:rsidR="0005476E" w:rsidRPr="00824DEE" w:rsidRDefault="0005476E" w:rsidP="003D2170">
            <w:pPr>
              <w:spacing w:line="240" w:lineRule="auto"/>
              <w:rPr>
                <w:rFonts w:cs="Times New Roman"/>
                <w:b/>
                <w:szCs w:val="24"/>
              </w:rPr>
            </w:pPr>
            <w:r>
              <w:rPr>
                <w:rFonts w:cs="Times New Roman"/>
                <w:b/>
                <w:szCs w:val="24"/>
              </w:rPr>
              <w:t>Place</w:t>
            </w:r>
          </w:p>
        </w:tc>
        <w:tc>
          <w:tcPr>
            <w:tcW w:w="2868" w:type="dxa"/>
          </w:tcPr>
          <w:p w14:paraId="4F6E3186" w14:textId="698B5E00" w:rsidR="0005476E" w:rsidRPr="00824DEE" w:rsidRDefault="0005476E" w:rsidP="003D2170">
            <w:pPr>
              <w:spacing w:line="240" w:lineRule="auto"/>
              <w:rPr>
                <w:rFonts w:cs="Times New Roman"/>
                <w:b/>
                <w:szCs w:val="24"/>
              </w:rPr>
            </w:pPr>
            <w:r>
              <w:rPr>
                <w:rFonts w:cs="Times New Roman"/>
                <w:b/>
                <w:szCs w:val="24"/>
              </w:rPr>
              <w:t>Enrollment</w:t>
            </w:r>
          </w:p>
        </w:tc>
      </w:tr>
      <w:tr w:rsidR="0005476E" w:rsidRPr="00824DEE" w14:paraId="7BC61F1C" w14:textId="77777777" w:rsidTr="0005476E">
        <w:tc>
          <w:tcPr>
            <w:tcW w:w="1843" w:type="dxa"/>
          </w:tcPr>
          <w:p w14:paraId="22FF6DC1" w14:textId="04346CF7" w:rsidR="0005476E" w:rsidRPr="00824DEE" w:rsidRDefault="000161DE" w:rsidP="003D2170">
            <w:pPr>
              <w:spacing w:line="240" w:lineRule="auto"/>
              <w:rPr>
                <w:rFonts w:cs="Times New Roman"/>
                <w:szCs w:val="24"/>
              </w:rPr>
            </w:pPr>
            <w:r>
              <w:t>2014- Present</w:t>
            </w:r>
          </w:p>
        </w:tc>
        <w:tc>
          <w:tcPr>
            <w:tcW w:w="3119" w:type="dxa"/>
          </w:tcPr>
          <w:p w14:paraId="3C224733" w14:textId="2790F5BD" w:rsidR="0005476E" w:rsidRPr="00824DEE" w:rsidRDefault="000161DE" w:rsidP="003D2170">
            <w:pPr>
              <w:spacing w:line="240" w:lineRule="auto"/>
              <w:rPr>
                <w:rFonts w:cs="Times New Roman"/>
                <w:szCs w:val="24"/>
              </w:rPr>
            </w:pPr>
            <w:r>
              <w:t>HAVELSAN</w:t>
            </w:r>
          </w:p>
        </w:tc>
        <w:tc>
          <w:tcPr>
            <w:tcW w:w="2868" w:type="dxa"/>
          </w:tcPr>
          <w:p w14:paraId="0A125150" w14:textId="75C5441F" w:rsidR="0005476E" w:rsidRPr="00824DEE" w:rsidRDefault="000161DE" w:rsidP="003D2170">
            <w:pPr>
              <w:spacing w:line="240" w:lineRule="auto"/>
              <w:rPr>
                <w:rFonts w:cs="Times New Roman"/>
                <w:szCs w:val="24"/>
              </w:rPr>
            </w:pPr>
            <w:r>
              <w:t>Modelling and Sensor Technologies Team Leader</w:t>
            </w:r>
          </w:p>
        </w:tc>
      </w:tr>
      <w:tr w:rsidR="0005476E" w:rsidRPr="00824DEE" w14:paraId="42AFE6DF" w14:textId="77777777" w:rsidTr="0005476E">
        <w:tc>
          <w:tcPr>
            <w:tcW w:w="1843" w:type="dxa"/>
          </w:tcPr>
          <w:p w14:paraId="7AA46616" w14:textId="293B91A4" w:rsidR="0005476E" w:rsidRPr="00824DEE" w:rsidRDefault="000161DE" w:rsidP="003D2170">
            <w:pPr>
              <w:spacing w:line="240" w:lineRule="auto"/>
              <w:rPr>
                <w:rFonts w:cs="Times New Roman"/>
                <w:szCs w:val="24"/>
              </w:rPr>
            </w:pPr>
            <w:r>
              <w:t>2013-2014</w:t>
            </w:r>
          </w:p>
        </w:tc>
        <w:tc>
          <w:tcPr>
            <w:tcW w:w="3119" w:type="dxa"/>
          </w:tcPr>
          <w:p w14:paraId="0FED5002" w14:textId="7DE2E575" w:rsidR="0005476E" w:rsidRPr="00824DEE" w:rsidRDefault="000161DE" w:rsidP="003D2170">
            <w:pPr>
              <w:spacing w:line="240" w:lineRule="auto"/>
              <w:rPr>
                <w:rFonts w:cs="Times New Roman"/>
                <w:szCs w:val="24"/>
              </w:rPr>
            </w:pPr>
            <w:r>
              <w:rPr>
                <w:rFonts w:cs="Times New Roman"/>
                <w:szCs w:val="24"/>
              </w:rPr>
              <w:t>AYESAS</w:t>
            </w:r>
          </w:p>
        </w:tc>
        <w:tc>
          <w:tcPr>
            <w:tcW w:w="2868" w:type="dxa"/>
          </w:tcPr>
          <w:p w14:paraId="1E231380" w14:textId="236FE881" w:rsidR="0005476E" w:rsidRPr="00824DEE" w:rsidRDefault="000161DE" w:rsidP="003D2170">
            <w:pPr>
              <w:spacing w:line="240" w:lineRule="auto"/>
              <w:rPr>
                <w:rFonts w:cs="Times New Roman"/>
                <w:szCs w:val="24"/>
              </w:rPr>
            </w:pPr>
            <w:r>
              <w:t>Senior Software Engineer</w:t>
            </w:r>
          </w:p>
        </w:tc>
      </w:tr>
      <w:tr w:rsidR="0005476E" w:rsidRPr="00824DEE" w14:paraId="2CA3A508" w14:textId="77777777" w:rsidTr="0005476E">
        <w:tc>
          <w:tcPr>
            <w:tcW w:w="1843" w:type="dxa"/>
          </w:tcPr>
          <w:p w14:paraId="7138DCE3" w14:textId="5B6423C5" w:rsidR="0005476E" w:rsidRPr="00824DEE" w:rsidRDefault="000161DE" w:rsidP="006601CA">
            <w:pPr>
              <w:spacing w:line="240" w:lineRule="auto"/>
              <w:rPr>
                <w:rFonts w:cs="Times New Roman"/>
                <w:szCs w:val="24"/>
              </w:rPr>
            </w:pPr>
            <w:r>
              <w:rPr>
                <w:rFonts w:cs="Times New Roman"/>
                <w:szCs w:val="24"/>
              </w:rPr>
              <w:t>2008-2013</w:t>
            </w:r>
          </w:p>
        </w:tc>
        <w:tc>
          <w:tcPr>
            <w:tcW w:w="3119" w:type="dxa"/>
          </w:tcPr>
          <w:p w14:paraId="2D7EF58A" w14:textId="58FA2E9D" w:rsidR="0005476E" w:rsidRPr="00824DEE" w:rsidRDefault="000161DE" w:rsidP="006601CA">
            <w:pPr>
              <w:spacing w:line="240" w:lineRule="auto"/>
              <w:rPr>
                <w:rFonts w:cs="Times New Roman"/>
                <w:szCs w:val="24"/>
              </w:rPr>
            </w:pPr>
            <w:r>
              <w:rPr>
                <w:rFonts w:cs="Times New Roman"/>
                <w:szCs w:val="24"/>
              </w:rPr>
              <w:t>KAREL</w:t>
            </w:r>
          </w:p>
        </w:tc>
        <w:tc>
          <w:tcPr>
            <w:tcW w:w="2868" w:type="dxa"/>
          </w:tcPr>
          <w:p w14:paraId="7A9E7962" w14:textId="099CC09A" w:rsidR="0005476E" w:rsidRPr="00824DEE" w:rsidRDefault="000161DE" w:rsidP="006601CA">
            <w:pPr>
              <w:spacing w:line="240" w:lineRule="auto"/>
              <w:rPr>
                <w:rFonts w:cs="Times New Roman"/>
                <w:szCs w:val="24"/>
              </w:rPr>
            </w:pPr>
            <w:r>
              <w:rPr>
                <w:rFonts w:cs="Times New Roman"/>
                <w:szCs w:val="24"/>
              </w:rPr>
              <w:t>Senior Design Engineer</w:t>
            </w:r>
          </w:p>
        </w:tc>
      </w:tr>
      <w:tr w:rsidR="0005476E" w:rsidRPr="00824DEE" w14:paraId="165E271F" w14:textId="77777777" w:rsidTr="0005476E">
        <w:tc>
          <w:tcPr>
            <w:tcW w:w="1843" w:type="dxa"/>
          </w:tcPr>
          <w:p w14:paraId="79880607" w14:textId="595E0735" w:rsidR="0005476E" w:rsidRPr="00824DEE" w:rsidRDefault="000161DE" w:rsidP="006601CA">
            <w:pPr>
              <w:spacing w:line="240" w:lineRule="auto"/>
              <w:rPr>
                <w:rFonts w:cs="Times New Roman"/>
                <w:szCs w:val="24"/>
              </w:rPr>
            </w:pPr>
            <w:r>
              <w:rPr>
                <w:rFonts w:cs="Times New Roman"/>
                <w:szCs w:val="24"/>
              </w:rPr>
              <w:t>2007-2007</w:t>
            </w:r>
          </w:p>
        </w:tc>
        <w:tc>
          <w:tcPr>
            <w:tcW w:w="3119" w:type="dxa"/>
          </w:tcPr>
          <w:p w14:paraId="725C2803" w14:textId="4AF86ED7" w:rsidR="0005476E" w:rsidRPr="00824DEE" w:rsidRDefault="000161DE" w:rsidP="006601CA">
            <w:pPr>
              <w:spacing w:line="240" w:lineRule="auto"/>
              <w:rPr>
                <w:rFonts w:cs="Times New Roman"/>
                <w:szCs w:val="24"/>
              </w:rPr>
            </w:pPr>
            <w:r>
              <w:rPr>
                <w:rFonts w:cs="Times New Roman"/>
                <w:szCs w:val="24"/>
              </w:rPr>
              <w:t>TUBITAK</w:t>
            </w:r>
          </w:p>
        </w:tc>
        <w:tc>
          <w:tcPr>
            <w:tcW w:w="2868" w:type="dxa"/>
          </w:tcPr>
          <w:p w14:paraId="5477E377" w14:textId="4050112D" w:rsidR="0005476E" w:rsidRPr="00824DEE" w:rsidRDefault="000161DE" w:rsidP="006601CA">
            <w:pPr>
              <w:spacing w:line="240" w:lineRule="auto"/>
              <w:rPr>
                <w:rFonts w:cs="Times New Roman"/>
                <w:szCs w:val="24"/>
              </w:rPr>
            </w:pPr>
            <w:r>
              <w:rPr>
                <w:rFonts w:cs="Times New Roman"/>
                <w:szCs w:val="24"/>
              </w:rPr>
              <w:t>Part Time Engineer</w:t>
            </w:r>
          </w:p>
        </w:tc>
      </w:tr>
    </w:tbl>
    <w:p w14:paraId="233B0602" w14:textId="77777777" w:rsidR="00B96ED3" w:rsidRPr="00824DEE" w:rsidRDefault="00B96ED3" w:rsidP="0005476E">
      <w:pPr>
        <w:spacing w:after="0" w:line="240" w:lineRule="auto"/>
        <w:rPr>
          <w:rFonts w:cs="Times New Roman"/>
          <w:b/>
          <w:szCs w:val="24"/>
        </w:rPr>
      </w:pPr>
    </w:p>
    <w:p w14:paraId="1CC975A7" w14:textId="165DB024" w:rsidR="00136102" w:rsidRPr="00824DEE" w:rsidRDefault="00136102" w:rsidP="0005476E">
      <w:pPr>
        <w:spacing w:after="0" w:line="240" w:lineRule="auto"/>
        <w:rPr>
          <w:rFonts w:cs="Times New Roman"/>
          <w:b/>
          <w:szCs w:val="24"/>
        </w:rPr>
      </w:pPr>
      <w:r>
        <w:rPr>
          <w:rFonts w:cs="Times New Roman"/>
          <w:b/>
          <w:szCs w:val="24"/>
        </w:rPr>
        <w:t xml:space="preserve">FOREIGN LANGUAGES </w:t>
      </w:r>
    </w:p>
    <w:p w14:paraId="2380764E" w14:textId="679B93B0" w:rsidR="0005476E" w:rsidRPr="00824DEE" w:rsidRDefault="00136102" w:rsidP="0005476E">
      <w:pPr>
        <w:spacing w:after="0" w:line="240" w:lineRule="auto"/>
        <w:rPr>
          <w:rFonts w:cs="Times New Roman"/>
          <w:szCs w:val="24"/>
        </w:rPr>
      </w:pPr>
      <w:r>
        <w:rPr>
          <w:rFonts w:cs="Times New Roman"/>
          <w:szCs w:val="24"/>
        </w:rPr>
        <w:t xml:space="preserve">Advanced English, Beginner German </w:t>
      </w:r>
    </w:p>
    <w:p w14:paraId="4C39F54E" w14:textId="77777777" w:rsidR="0005476E" w:rsidRPr="00824DEE" w:rsidRDefault="0005476E" w:rsidP="0005476E">
      <w:pPr>
        <w:spacing w:after="0" w:line="240" w:lineRule="auto"/>
        <w:rPr>
          <w:rFonts w:cs="Times New Roman"/>
          <w:szCs w:val="24"/>
        </w:rPr>
      </w:pPr>
    </w:p>
    <w:p w14:paraId="34B9AC0B" w14:textId="412780AE" w:rsidR="00136102" w:rsidRPr="00824DEE" w:rsidRDefault="00136102" w:rsidP="0005476E">
      <w:pPr>
        <w:spacing w:after="0"/>
        <w:rPr>
          <w:rFonts w:cs="Times New Roman"/>
          <w:b/>
          <w:szCs w:val="24"/>
        </w:rPr>
      </w:pPr>
      <w:r>
        <w:rPr>
          <w:rFonts w:cs="Times New Roman"/>
          <w:b/>
          <w:szCs w:val="24"/>
        </w:rPr>
        <w:t xml:space="preserve">PUBLICATIONS </w:t>
      </w:r>
    </w:p>
    <w:p w14:paraId="2BBC84EA" w14:textId="47774400" w:rsidR="00DC24D6" w:rsidRPr="00824DEE"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1A616CC5" w14:textId="435A6702" w:rsidR="00DC24D6" w:rsidRPr="00824DEE"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0EDFA679" w14:textId="0E7BC99F" w:rsidR="00DC24D6" w:rsidRPr="00824DEE"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23C8FB29" w14:textId="587B57AE" w:rsidR="00DC24D6" w:rsidRPr="00824DEE"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63F0C226" w14:textId="667B66BC" w:rsidR="00DC24D6" w:rsidRPr="00824DEE" w:rsidRDefault="00DC24D6">
      <w:pPr>
        <w:pStyle w:val="ListParagraph"/>
        <w:numPr>
          <w:ilvl w:val="0"/>
          <w:numId w:val="7"/>
        </w:numPr>
        <w:spacing w:after="0" w:line="240" w:lineRule="auto"/>
        <w:rPr>
          <w:rFonts w:cs="Times New Roman"/>
          <w:szCs w:val="24"/>
        </w:rPr>
      </w:pPr>
      <w:r>
        <w:rPr>
          <w:rFonts w:cs="Times New Roman"/>
          <w:szCs w:val="24"/>
        </w:rPr>
        <w:t xml:space="preserve">Aytekin, A., Bağcı, F., Bozdağ, M., Camuzcu, N., Duru, A., Elma, M. S., ... &amp; Akman, Ç. (2022, May). Relative Localization for Swarm Aerial Vehicles. </w:t>
      </w:r>
      <w:r>
        <w:rPr>
          <w:rFonts w:cs="Times New Roman"/>
          <w:szCs w:val="24"/>
        </w:rPr>
        <w:lastRenderedPageBreak/>
        <w:t>In 2022 30th Signal Processing and Communications Applications Conference (SIU) (pp. 1-4). IEEE.</w:t>
      </w:r>
    </w:p>
    <w:p w14:paraId="395AAD4F" w14:textId="67AE463A" w:rsidR="00B96ED3" w:rsidRPr="00824DEE"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824DEE"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824DEE"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824DEE"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824DEE"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824DEE"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07188D68" w14:textId="77777777" w:rsidR="00B96ED3" w:rsidRPr="00824DEE"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824DEE" w:rsidRDefault="00B96ED3" w:rsidP="00B96ED3">
      <w:pPr>
        <w:spacing w:after="0" w:line="240" w:lineRule="auto"/>
        <w:rPr>
          <w:rFonts w:cs="Times New Roman"/>
          <w:szCs w:val="24"/>
        </w:rPr>
      </w:pPr>
    </w:p>
    <w:p w14:paraId="300B999F" w14:textId="537E20D7" w:rsidR="00F61F25" w:rsidRPr="00824DEE" w:rsidRDefault="00F61F25" w:rsidP="00F61F25">
      <w:pPr>
        <w:spacing w:after="0"/>
        <w:rPr>
          <w:rFonts w:cs="Times New Roman"/>
          <w:b/>
          <w:szCs w:val="24"/>
        </w:rPr>
      </w:pPr>
      <w:r>
        <w:rPr>
          <w:rFonts w:cs="Times New Roman"/>
          <w:b/>
          <w:szCs w:val="24"/>
        </w:rPr>
        <w:t xml:space="preserve">PATENTS </w:t>
      </w:r>
    </w:p>
    <w:p w14:paraId="489BBC0C"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5A5FD43E"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824DEE"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824DEE" w:rsidRDefault="0064792C" w:rsidP="0064792C">
      <w:pPr>
        <w:spacing w:after="0" w:line="240" w:lineRule="auto"/>
        <w:rPr>
          <w:rFonts w:cs="Times New Roman"/>
          <w:szCs w:val="24"/>
        </w:rPr>
      </w:pPr>
    </w:p>
    <w:p w14:paraId="084C6FE8" w14:textId="776DC044" w:rsidR="00C86438" w:rsidRPr="00824DEE" w:rsidRDefault="0005476E" w:rsidP="00B96ED3">
      <w:pPr>
        <w:spacing w:after="0"/>
        <w:rPr>
          <w:rFonts w:cs="Times New Roman"/>
          <w:b/>
          <w:szCs w:val="24"/>
        </w:rPr>
      </w:pPr>
      <w:r>
        <w:rPr>
          <w:rFonts w:cs="Times New Roman"/>
          <w:b/>
          <w:szCs w:val="24"/>
        </w:rPr>
        <w:t>HOBBIES</w:t>
      </w:r>
    </w:p>
    <w:p w14:paraId="0F885377" w14:textId="3B2D58BD" w:rsidR="00136102" w:rsidRPr="00322EF9" w:rsidRDefault="00B96ED3" w:rsidP="00B96ED3">
      <w:pPr>
        <w:rPr>
          <w:noProof/>
        </w:rPr>
      </w:pPr>
      <w:r>
        <w:rPr>
          <w:rFonts w:cs="Times New Roman"/>
          <w:szCs w:val="24"/>
        </w:rPr>
        <w:t>Playing piano, playing chess, playing table tennis, and swimming</w:t>
      </w:r>
      <w:bookmarkStart w:id="297" w:name="LastPage"/>
      <w:bookmarkEnd w:id="297"/>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01D0CAE" w14:textId="77777777" w:rsidR="006E1168" w:rsidRPr="00824DEE" w:rsidRDefault="006E1168" w:rsidP="007D63C0">
      <w:pPr>
        <w:pStyle w:val="CommentText"/>
        <w:rPr>
          <w:b/>
        </w:rPr>
      </w:pPr>
      <w:r w:rsidRPr="00824DEE">
        <w:rPr>
          <w:rStyle w:val="CommentReference"/>
        </w:rPr>
        <w:annotationRef/>
      </w:r>
    </w:p>
    <w:p w14:paraId="709B4BD7" w14:textId="344898DC" w:rsidR="006E1168" w:rsidRPr="00824DEE" w:rsidRDefault="006E1168" w:rsidP="007D63C0">
      <w:pPr>
        <w:pStyle w:val="CommentText"/>
        <w:rPr>
          <w:b/>
        </w:rPr>
      </w:pPr>
      <w:r w:rsidRPr="00824DEE">
        <w:rPr>
          <w:b/>
        </w:rPr>
        <w:t>IMPORTANT NOTE:</w:t>
      </w:r>
    </w:p>
    <w:p w14:paraId="19495C9A" w14:textId="557C6A78" w:rsidR="006E1168" w:rsidRPr="00824DEE" w:rsidRDefault="006E1168" w:rsidP="007D63C0">
      <w:pPr>
        <w:pStyle w:val="CommentText"/>
      </w:pPr>
      <w:r w:rsidRPr="00824DEE">
        <w:t xml:space="preserve">Thesis Template Confirmation Form must be only added to the draft theses. </w:t>
      </w:r>
      <w:r w:rsidRPr="00824DEE">
        <w:rPr>
          <w:b/>
        </w:rPr>
        <w:t>Do not forget to remove them before binding your thesis.</w:t>
      </w:r>
    </w:p>
  </w:comment>
  <w:comment w:id="4" w:author="Çağlar Akman" w:date="2025-10-19T12:35:00Z" w:initials="ÇA">
    <w:p w14:paraId="0EE8105F" w14:textId="77777777" w:rsidR="00F4681B" w:rsidRPr="00824DEE" w:rsidRDefault="00F4681B" w:rsidP="00F4681B">
      <w:pPr>
        <w:pStyle w:val="CommentText"/>
        <w:jc w:val="left"/>
      </w:pPr>
      <w:r w:rsidRPr="00824DEE">
        <w:rPr>
          <w:rStyle w:val="CommentReference"/>
        </w:rPr>
        <w:annotationRef/>
      </w:r>
      <w:r w:rsidRPr="00824DEE">
        <w:t>Defense Date</w:t>
      </w:r>
    </w:p>
  </w:comment>
  <w:comment w:id="5" w:author="Çağlar Akman" w:date="2025-10-19T12:46:00Z" w:initials="ÇA">
    <w:p w14:paraId="5B23E472" w14:textId="77777777" w:rsidR="0089258B" w:rsidRPr="00824DEE" w:rsidRDefault="0089258B" w:rsidP="0089258B">
      <w:pPr>
        <w:pStyle w:val="CommentText"/>
        <w:jc w:val="left"/>
      </w:pPr>
      <w:r w:rsidRPr="00824DEE">
        <w:rPr>
          <w:rStyle w:val="CommentReference"/>
        </w:rPr>
        <w:annotationRef/>
      </w:r>
      <w:r w:rsidRPr="00824DEE">
        <w:t>Sign blue ink.</w:t>
      </w:r>
    </w:p>
  </w:comment>
  <w:comment w:id="6" w:author="Çağlar Akman" w:date="2025-10-19T12:44:00Z" w:initials="ÇA">
    <w:p w14:paraId="57539DAC" w14:textId="29089A47" w:rsidR="00570FF0" w:rsidRPr="00824DEE" w:rsidRDefault="00570FF0" w:rsidP="00570FF0">
      <w:pPr>
        <w:pStyle w:val="CommentText"/>
        <w:jc w:val="left"/>
      </w:pPr>
      <w:r w:rsidRPr="00824DEE">
        <w:rPr>
          <w:rStyle w:val="CommentReference"/>
        </w:rPr>
        <w:annotationRef/>
      </w:r>
      <w:r w:rsidRPr="00824DEE">
        <w:t>Check name</w:t>
      </w:r>
    </w:p>
  </w:comment>
  <w:comment w:id="7" w:author="Çağlar Akman" w:date="2025-10-19T12:44:00Z" w:initials="ÇA">
    <w:p w14:paraId="2FF7421F" w14:textId="77777777" w:rsidR="00570FF0" w:rsidRPr="00824DEE" w:rsidRDefault="00570FF0" w:rsidP="00570FF0">
      <w:pPr>
        <w:pStyle w:val="CommentText"/>
        <w:jc w:val="left"/>
      </w:pPr>
      <w:r w:rsidRPr="00824DEE">
        <w:rPr>
          <w:rStyle w:val="CommentReference"/>
        </w:rPr>
        <w:annotationRef/>
      </w:r>
      <w:r w:rsidRPr="00824DEE">
        <w:t>Check name</w:t>
      </w:r>
    </w:p>
  </w:comment>
  <w:comment w:id="8" w:author="Çağlar Akman" w:date="2025-10-19T12:43:00Z" w:initials="ÇA">
    <w:p w14:paraId="13CD6FEB" w14:textId="125E0B42" w:rsidR="00570FF0" w:rsidRPr="00824DEE" w:rsidRDefault="00570FF0" w:rsidP="00570FF0">
      <w:pPr>
        <w:pStyle w:val="CommentText"/>
        <w:jc w:val="left"/>
      </w:pPr>
      <w:r w:rsidRPr="00824DEE">
        <w:rPr>
          <w:rStyle w:val="CommentReference"/>
        </w:rPr>
        <w:annotationRef/>
      </w:r>
      <w:r w:rsidRPr="00824DEE">
        <w:t>Check University</w:t>
      </w:r>
    </w:p>
  </w:comment>
  <w:comment w:id="9" w:author="Author" w:initials="A">
    <w:p w14:paraId="4BF868D2" w14:textId="4C295D47" w:rsidR="006E1168" w:rsidRPr="00824DEE" w:rsidRDefault="006E1168">
      <w:pPr>
        <w:pStyle w:val="CommentText"/>
      </w:pPr>
      <w:r w:rsidRPr="00824DEE">
        <w:rPr>
          <w:rStyle w:val="CommentReference"/>
        </w:rPr>
        <w:annotationRef/>
      </w:r>
      <w:r w:rsidRPr="00824DEE">
        <w:t>Write your defense date here.</w:t>
      </w:r>
    </w:p>
  </w:comment>
  <w:comment w:id="10" w:author="Çağlar Akman" w:date="2025-10-19T12:46:00Z" w:initials="ÇA">
    <w:p w14:paraId="65C48462" w14:textId="77777777" w:rsidR="0089258B" w:rsidRPr="00824DEE" w:rsidRDefault="0089258B" w:rsidP="0089258B">
      <w:pPr>
        <w:pStyle w:val="CommentText"/>
        <w:jc w:val="left"/>
      </w:pPr>
      <w:r w:rsidRPr="00824DEE">
        <w:rPr>
          <w:rStyle w:val="CommentReference"/>
        </w:rPr>
        <w:annotationRef/>
      </w:r>
      <w:r w:rsidRPr="00824DEE">
        <w:t>Sign blue ink</w:t>
      </w:r>
    </w:p>
  </w:comment>
  <w:comment w:id="12" w:author="Çağlar Akman" w:date="2026-04-16T23:41:00Z" w:initials="ÇA">
    <w:p w14:paraId="423A14E7" w14:textId="77777777" w:rsidR="00147B75" w:rsidRPr="00824DEE" w:rsidRDefault="00147B75" w:rsidP="00147B75">
      <w:pPr>
        <w:pStyle w:val="CommentText"/>
        <w:jc w:val="left"/>
      </w:pPr>
      <w:r w:rsidRPr="00824DEE">
        <w:rPr>
          <w:rStyle w:val="CommentReference"/>
        </w:rPr>
        <w:annotationRef/>
      </w:r>
      <w:r w:rsidRPr="00824DEE">
        <w:t>Defense Date</w:t>
      </w:r>
    </w:p>
  </w:comment>
  <w:comment w:id="13" w:author="Çağlar Akman" w:date="2026-04-18T16:58:00Z" w:initials="ÇA">
    <w:p w14:paraId="6D1DF567" w14:textId="77777777" w:rsidR="0096039F" w:rsidRPr="00824DEE" w:rsidRDefault="0096039F" w:rsidP="0096039F">
      <w:pPr>
        <w:pStyle w:val="CommentText"/>
        <w:jc w:val="left"/>
      </w:pPr>
      <w:r w:rsidRPr="00824DEE">
        <w:rPr>
          <w:rStyle w:val="CommentReference"/>
        </w:rPr>
        <w:annotationRef/>
      </w:r>
      <w:r w:rsidRPr="00824DEE">
        <w:t>Add at least one quantitative validation metric here (e.g., % reduction in response latency, % improvement in burned-area containment, or accuracy gain vs. centralized baseline). Reviewers will expect a numeric result beyond the rule-count reduction.</w:t>
      </w:r>
    </w:p>
  </w:comment>
  <w:comment w:id="15" w:author="Çağlar Akman" w:date="2026-04-16T23:42:00Z" w:initials="ÇA">
    <w:p w14:paraId="6632D1A8" w14:textId="77777777" w:rsidR="00147B75" w:rsidRPr="00824DEE" w:rsidRDefault="00147B75" w:rsidP="00147B75">
      <w:pPr>
        <w:pStyle w:val="CommentText"/>
        <w:jc w:val="left"/>
      </w:pPr>
      <w:r w:rsidRPr="00824DEE">
        <w:rPr>
          <w:rStyle w:val="CommentReference"/>
        </w:rPr>
        <w:annotationRef/>
      </w:r>
      <w:r w:rsidRPr="00824DEE">
        <w:t>Defense Date</w:t>
      </w:r>
    </w:p>
  </w:comment>
  <w:comment w:id="16" w:author="Çağlar Akman" w:date="2026-04-18T17:03:00Z" w:initials="ÇA">
    <w:p w14:paraId="55DFD4C5" w14:textId="77777777" w:rsidR="00CC72AB" w:rsidRPr="00824DEE" w:rsidRDefault="00CC72AB" w:rsidP="00CC72AB">
      <w:pPr>
        <w:pStyle w:val="CommentText"/>
        <w:jc w:val="left"/>
      </w:pPr>
      <w:r w:rsidRPr="00824DEE">
        <w:rPr>
          <w:rStyle w:val="CommentReference"/>
        </w:rPr>
        <w:annotationRef/>
      </w:r>
      <w:r w:rsidRPr="00824DEE">
        <w:t>Buraya en az bir nicel doğrulama metriği ekleyin (ör. yanıt süresinde %X azalma, yanan alan kontrolünde %Y iyileşme, veya merkezi temel çizgiye karşı doğruluk kazancı). Jüri, kural sayısı azaltımı dışında sayısal bir sonuç bekleyecektir.</w:t>
      </w:r>
    </w:p>
  </w:comment>
  <w:comment w:id="75" w:author="Çağlar Akman" w:date="2026-07-07T14:39:00Z" w:initials="ÇA">
    <w:p w14:paraId="72BCBD55" w14:textId="77777777" w:rsidR="00D95724" w:rsidRDefault="00D95724" w:rsidP="009E0199">
      <w:pPr>
        <w:pStyle w:val="CommentText"/>
        <w:jc w:val="left"/>
      </w:pPr>
      <w:r>
        <w:rPr>
          <w:rStyle w:val="CommentReference"/>
        </w:rPr>
        <w:annotationRef/>
      </w:r>
      <w:r>
        <w:rPr>
          <w:lang w:val="tr-TR"/>
        </w:rPr>
        <w:t>10 özellik 5 member ve 3 member örnek olarak ver .</w:t>
      </w:r>
      <w:r>
        <w:rPr>
          <w:lang w:val="tr-TR"/>
        </w:rPr>
        <w:br/>
        <w:t>As an exmaple diye bşala</w:t>
      </w:r>
    </w:p>
  </w:comment>
  <w:comment w:id="76" w:author="CLAUDE" w:date="2026-07-07T13:30:00Z" w:initials="C">
    <w:p w14:paraId="4DB84B7B" w14:textId="77777777" w:rsidR="00D95724" w:rsidRDefault="00D95724">
      <w:r>
        <w:rPr>
          <w:rStyle w:val="CommentReference"/>
        </w:rPr>
        <w:annotationRef/>
      </w:r>
      <w:r>
        <w:rPr>
          <w:color w:val="000000"/>
          <w:sz w:val="20"/>
          <w:szCs w:val="20"/>
        </w:rPr>
        <w:t>'As an example' ile yeniden yazıldı: 10 feature x 5 terim ~ on milyon; 3 terim -&gt; 59049.</w:t>
      </w:r>
    </w:p>
  </w:comment>
  <w:comment w:id="296" w:author="Çağlar Akman" w:date="2026-03-30T21:58:00Z" w:initials="ÇA">
    <w:p w14:paraId="5C006278" w14:textId="77777777" w:rsidR="00777C99" w:rsidRPr="00B87EBD" w:rsidRDefault="00777C99" w:rsidP="00777C99">
      <w:pPr>
        <w:pStyle w:val="CommentText"/>
        <w:jc w:val="left"/>
      </w:pPr>
      <w:r w:rsidRPr="00824DEE">
        <w:rPr>
          <w:rStyle w:val="CommentReference"/>
        </w:rPr>
        <w:annotationRef/>
      </w:r>
      <w:r w:rsidRPr="00824DEE">
        <w:t>Patent, Article Udpate.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95C9A" w15:done="1"/>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D1DF567" w15:done="0"/>
  <w15:commentEx w15:paraId="6632D1A8" w15:done="0"/>
  <w15:commentEx w15:paraId="55DFD4C5" w15:done="0"/>
  <w15:commentEx w15:paraId="72BCBD55" w15:done="1"/>
  <w15:commentEx w15:paraId="4DB84B7B" w15:paraIdParent="72BCBD55" w15:done="1"/>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4875FA18" w16cex:dateUtc="2026-04-18T13:58:00Z"/>
  <w16cex:commentExtensible w16cex:durableId="79A3CDFE" w16cex:dateUtc="2026-04-16T20:42:00Z"/>
  <w16cex:commentExtensible w16cex:durableId="201737B2" w16cex:dateUtc="2026-04-18T14:03:00Z"/>
  <w16cex:commentExtensible w16cex:durableId="18157976" w16cex:dateUtc="2026-07-07T11:39:00Z"/>
  <w16cex:commentExtensible w16cex:durableId="5AB0F537" w16cex:dateUtc="2026-07-07T13:30: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95C9A" w16cid:durableId="215D9D1C"/>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D1DF567" w16cid:durableId="4875FA18"/>
  <w16cid:commentId w16cid:paraId="6632D1A8" w16cid:durableId="79A3CDFE"/>
  <w16cid:commentId w16cid:paraId="55DFD4C5" w16cid:durableId="201737B2"/>
  <w16cid:commentId w16cid:paraId="72BCBD55" w16cid:durableId="18157976"/>
  <w16cid:commentId w16cid:paraId="4DB84B7B" w16cid:durableId="5AB0F537"/>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D2A8" w14:textId="77777777" w:rsidR="00D82938" w:rsidRPr="00824DEE" w:rsidRDefault="00D82938">
      <w:pPr>
        <w:spacing w:after="0" w:line="240" w:lineRule="auto"/>
      </w:pPr>
      <w:r w:rsidRPr="00824DEE">
        <w:separator/>
      </w:r>
    </w:p>
    <w:p w14:paraId="504A384B" w14:textId="77777777" w:rsidR="00D82938" w:rsidRPr="00824DEE" w:rsidRDefault="00D82938"/>
  </w:endnote>
  <w:endnote w:type="continuationSeparator" w:id="0">
    <w:p w14:paraId="250C02D4" w14:textId="77777777" w:rsidR="00D82938" w:rsidRPr="00824DEE" w:rsidRDefault="00D82938">
      <w:pPr>
        <w:spacing w:after="0" w:line="240" w:lineRule="auto"/>
      </w:pPr>
      <w:r w:rsidRPr="00824DEE">
        <w:continuationSeparator/>
      </w:r>
    </w:p>
    <w:p w14:paraId="58D54572" w14:textId="77777777" w:rsidR="00D82938" w:rsidRPr="00824DEE" w:rsidRDefault="00D829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824DEE" w:rsidRDefault="006E1168" w:rsidP="00545308">
        <w:pPr>
          <w:pStyle w:val="Footer"/>
          <w:jc w:val="center"/>
        </w:pPr>
      </w:p>
      <w:p w14:paraId="2E5D8618" w14:textId="77777777" w:rsidR="006E1168" w:rsidRPr="00824DEE" w:rsidRDefault="006E1168" w:rsidP="00545308">
        <w:pPr>
          <w:pStyle w:val="Footer"/>
          <w:jc w:val="center"/>
        </w:pPr>
      </w:p>
      <w:p w14:paraId="7CE1492D" w14:textId="4A21B42F" w:rsidR="006E1168" w:rsidRPr="00824DEE"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824DEE" w:rsidRDefault="006E1168" w:rsidP="000A2F80">
    <w:pPr>
      <w:pStyle w:val="Footer"/>
      <w:jc w:val="center"/>
    </w:pPr>
  </w:p>
  <w:p w14:paraId="7CDAFDC8" w14:textId="77777777" w:rsidR="006E1168" w:rsidRPr="00824DEE"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824DEE" w:rsidRDefault="006E1168" w:rsidP="000A2F80">
        <w:pPr>
          <w:pStyle w:val="Footer"/>
          <w:jc w:val="center"/>
        </w:pPr>
        <w:r w:rsidRPr="00824DEE">
          <w:fldChar w:fldCharType="begin"/>
        </w:r>
        <w:r w:rsidRPr="00824DEE">
          <w:instrText xml:space="preserve"> PAGE   \* MERGEFORMAT </w:instrText>
        </w:r>
        <w:r w:rsidRPr="00824DEE">
          <w:fldChar w:fldCharType="separate"/>
        </w:r>
        <w:r w:rsidRPr="00824DEE">
          <w:t>2</w:t>
        </w:r>
        <w:r w:rsidRPr="00824DEE">
          <w:fldChar w:fldCharType="end"/>
        </w:r>
      </w:p>
    </w:sdtContent>
  </w:sdt>
  <w:p w14:paraId="685BB59B" w14:textId="06C34B62" w:rsidR="006E1168" w:rsidRPr="00824DEE"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824DEE" w:rsidRDefault="006E1168" w:rsidP="001E7A4A">
    <w:pPr>
      <w:pStyle w:val="Footer"/>
      <w:jc w:val="center"/>
    </w:pPr>
  </w:p>
  <w:p w14:paraId="1A5249B7" w14:textId="77777777" w:rsidR="006E1168" w:rsidRPr="00824DEE"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824DEE" w:rsidRDefault="006E1168" w:rsidP="001E7A4A">
        <w:pPr>
          <w:pStyle w:val="Footer"/>
          <w:jc w:val="center"/>
        </w:pPr>
        <w:r w:rsidRPr="00824DEE">
          <w:fldChar w:fldCharType="begin"/>
        </w:r>
        <w:r w:rsidRPr="00824DEE">
          <w:instrText xml:space="preserve"> PAGE   \* MERGEFORMAT </w:instrText>
        </w:r>
        <w:r w:rsidRPr="00824DEE">
          <w:fldChar w:fldCharType="separate"/>
        </w:r>
        <w:r w:rsidRPr="00824DEE">
          <w:t>2</w:t>
        </w:r>
        <w:r w:rsidRPr="00824DEE">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824DEE" w:rsidRDefault="001921B3">
        <w:pPr>
          <w:pStyle w:val="Footer"/>
          <w:jc w:val="center"/>
        </w:pPr>
      </w:p>
      <w:p w14:paraId="3A1A6714" w14:textId="77777777" w:rsidR="001921B3" w:rsidRPr="00824DEE" w:rsidRDefault="001921B3">
        <w:pPr>
          <w:pStyle w:val="Footer"/>
          <w:jc w:val="center"/>
        </w:pPr>
      </w:p>
      <w:p w14:paraId="21F14741" w14:textId="77777777" w:rsidR="001921B3" w:rsidRPr="00824DEE" w:rsidRDefault="001921B3">
        <w:pPr>
          <w:pStyle w:val="Footer"/>
          <w:jc w:val="center"/>
        </w:pPr>
        <w:r w:rsidRPr="00824DEE">
          <w:fldChar w:fldCharType="begin"/>
        </w:r>
        <w:r w:rsidRPr="00824DEE">
          <w:instrText>PAGE   \* MERGEFORMAT</w:instrText>
        </w:r>
        <w:r w:rsidRPr="00824DEE">
          <w:fldChar w:fldCharType="separate"/>
        </w:r>
        <w:r w:rsidRPr="00824DEE">
          <w:t>9</w:t>
        </w:r>
        <w:r w:rsidRPr="00824DEE">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824DEE" w:rsidRDefault="006E1168">
        <w:pPr>
          <w:pStyle w:val="Footer"/>
          <w:jc w:val="center"/>
        </w:pPr>
      </w:p>
      <w:p w14:paraId="6D61870A" w14:textId="77777777" w:rsidR="006E1168" w:rsidRPr="00824DEE" w:rsidRDefault="006E1168">
        <w:pPr>
          <w:pStyle w:val="Footer"/>
          <w:jc w:val="center"/>
        </w:pPr>
      </w:p>
      <w:p w14:paraId="51866A77" w14:textId="77777777" w:rsidR="006E1168" w:rsidRPr="00824DEE" w:rsidRDefault="006E1168">
        <w:pPr>
          <w:pStyle w:val="Footer"/>
          <w:jc w:val="center"/>
        </w:pPr>
        <w:r w:rsidRPr="00824DEE">
          <w:fldChar w:fldCharType="begin"/>
        </w:r>
        <w:r w:rsidRPr="00824DEE">
          <w:instrText>PAGE   \* MERGEFORMAT</w:instrText>
        </w:r>
        <w:r w:rsidRPr="00824DEE">
          <w:fldChar w:fldCharType="separate"/>
        </w:r>
        <w:r w:rsidRPr="00824DEE">
          <w:t>9</w:t>
        </w:r>
        <w:r w:rsidRPr="00824DE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2AE76" w14:textId="77777777" w:rsidR="00D82938" w:rsidRPr="00824DEE" w:rsidRDefault="00D82938">
      <w:pPr>
        <w:spacing w:after="0" w:line="240" w:lineRule="auto"/>
      </w:pPr>
      <w:r w:rsidRPr="00824DEE">
        <w:separator/>
      </w:r>
    </w:p>
    <w:p w14:paraId="7D3B975E" w14:textId="77777777" w:rsidR="00D82938" w:rsidRPr="00824DEE" w:rsidRDefault="00D82938"/>
  </w:footnote>
  <w:footnote w:type="continuationSeparator" w:id="0">
    <w:p w14:paraId="712CC176" w14:textId="77777777" w:rsidR="00D82938" w:rsidRPr="00824DEE" w:rsidRDefault="00D82938">
      <w:pPr>
        <w:spacing w:after="0" w:line="240" w:lineRule="auto"/>
      </w:pPr>
      <w:r w:rsidRPr="00824DEE">
        <w:continuationSeparator/>
      </w:r>
    </w:p>
    <w:p w14:paraId="5D06C2A1" w14:textId="77777777" w:rsidR="00D82938" w:rsidRPr="00824DEE" w:rsidRDefault="00D829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824DEE" w:rsidRDefault="006E1168">
    <w:pPr>
      <w:pStyle w:val="Header"/>
    </w:pPr>
    <w:r w:rsidRPr="00824DEE">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111454540" name="Picture 111145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824DEE"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A9E"/>
    <w:multiLevelType w:val="multilevel"/>
    <w:tmpl w:val="A5E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3"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37004B2"/>
    <w:multiLevelType w:val="hybridMultilevel"/>
    <w:tmpl w:val="EA3238D8"/>
    <w:lvl w:ilvl="0" w:tplc="37C4D320">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8C631F6"/>
    <w:multiLevelType w:val="multilevel"/>
    <w:tmpl w:val="EF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89E"/>
    <w:multiLevelType w:val="hybridMultilevel"/>
    <w:tmpl w:val="89DE6BE2"/>
    <w:lvl w:ilvl="0" w:tplc="2758A9F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DA346CC"/>
    <w:multiLevelType w:val="multilevel"/>
    <w:tmpl w:val="689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07C8D"/>
    <w:multiLevelType w:val="hybridMultilevel"/>
    <w:tmpl w:val="1A7C7F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E724E79"/>
    <w:multiLevelType w:val="hybridMultilevel"/>
    <w:tmpl w:val="1974EF6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F6922"/>
    <w:multiLevelType w:val="hybridMultilevel"/>
    <w:tmpl w:val="3AE4B7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B373D0A"/>
    <w:multiLevelType w:val="multilevel"/>
    <w:tmpl w:val="E2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C1826"/>
    <w:multiLevelType w:val="multilevel"/>
    <w:tmpl w:val="632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7371C"/>
    <w:multiLevelType w:val="multilevel"/>
    <w:tmpl w:val="BC9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251"/>
    <w:multiLevelType w:val="multilevel"/>
    <w:tmpl w:val="CE9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119F0"/>
    <w:multiLevelType w:val="multilevel"/>
    <w:tmpl w:val="A1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0057E"/>
    <w:multiLevelType w:val="hybridMultilevel"/>
    <w:tmpl w:val="DB8C1F00"/>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52361"/>
    <w:multiLevelType w:val="multilevel"/>
    <w:tmpl w:val="F1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22AC7"/>
    <w:multiLevelType w:val="multilevel"/>
    <w:tmpl w:val="B49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96126"/>
    <w:multiLevelType w:val="hybridMultilevel"/>
    <w:tmpl w:val="E32815BE"/>
    <w:lvl w:ilvl="0" w:tplc="0409000F">
      <w:start w:val="1"/>
      <w:numFmt w:val="decimal"/>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4F52BA5"/>
    <w:multiLevelType w:val="multilevel"/>
    <w:tmpl w:val="0DB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7356F"/>
    <w:multiLevelType w:val="hybridMultilevel"/>
    <w:tmpl w:val="407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27854"/>
    <w:multiLevelType w:val="multilevel"/>
    <w:tmpl w:val="04E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0401DF"/>
    <w:multiLevelType w:val="multilevel"/>
    <w:tmpl w:val="F47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30" w15:restartNumberingAfterBreak="0">
    <w:nsid w:val="56275711"/>
    <w:multiLevelType w:val="hybridMultilevel"/>
    <w:tmpl w:val="D0D27F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6485190"/>
    <w:multiLevelType w:val="multilevel"/>
    <w:tmpl w:val="8C9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B4062"/>
    <w:multiLevelType w:val="multilevel"/>
    <w:tmpl w:val="631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968FD"/>
    <w:multiLevelType w:val="hybridMultilevel"/>
    <w:tmpl w:val="FA808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5D0D73D5"/>
    <w:multiLevelType w:val="multilevel"/>
    <w:tmpl w:val="137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C6905"/>
    <w:multiLevelType w:val="multilevel"/>
    <w:tmpl w:val="85F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76024"/>
    <w:multiLevelType w:val="hybridMultilevel"/>
    <w:tmpl w:val="1730F7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43A2672"/>
    <w:multiLevelType w:val="multilevel"/>
    <w:tmpl w:val="5B2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2B3AF8"/>
    <w:multiLevelType w:val="hybridMultilevel"/>
    <w:tmpl w:val="DABE5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5547651"/>
    <w:multiLevelType w:val="hybridMultilevel"/>
    <w:tmpl w:val="AFDC19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6BC6407"/>
    <w:multiLevelType w:val="multilevel"/>
    <w:tmpl w:val="40E6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365CEE"/>
    <w:multiLevelType w:val="multilevel"/>
    <w:tmpl w:val="B9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5088">
    <w:abstractNumId w:val="27"/>
  </w:num>
  <w:num w:numId="2" w16cid:durableId="380713946">
    <w:abstractNumId w:val="37"/>
  </w:num>
  <w:num w:numId="3" w16cid:durableId="151802545">
    <w:abstractNumId w:val="29"/>
  </w:num>
  <w:num w:numId="4" w16cid:durableId="700394965">
    <w:abstractNumId w:val="9"/>
  </w:num>
  <w:num w:numId="5" w16cid:durableId="1482698343">
    <w:abstractNumId w:val="17"/>
  </w:num>
  <w:num w:numId="6" w16cid:durableId="90057234">
    <w:abstractNumId w:val="2"/>
  </w:num>
  <w:num w:numId="7" w16cid:durableId="471217030">
    <w:abstractNumId w:val="3"/>
  </w:num>
  <w:num w:numId="8" w16cid:durableId="115028274">
    <w:abstractNumId w:val="38"/>
  </w:num>
  <w:num w:numId="9" w16cid:durableId="737901303">
    <w:abstractNumId w:val="43"/>
  </w:num>
  <w:num w:numId="10" w16cid:durableId="1871262943">
    <w:abstractNumId w:val="39"/>
  </w:num>
  <w:num w:numId="11" w16cid:durableId="393508538">
    <w:abstractNumId w:val="18"/>
  </w:num>
  <w:num w:numId="12" w16cid:durableId="1125781039">
    <w:abstractNumId w:val="8"/>
  </w:num>
  <w:num w:numId="13" w16cid:durableId="1220022380">
    <w:abstractNumId w:val="25"/>
  </w:num>
  <w:num w:numId="14" w16cid:durableId="1400321087">
    <w:abstractNumId w:val="10"/>
  </w:num>
  <w:num w:numId="15" w16cid:durableId="857308791">
    <w:abstractNumId w:val="19"/>
  </w:num>
  <w:num w:numId="16" w16cid:durableId="1319385733">
    <w:abstractNumId w:val="1"/>
  </w:num>
  <w:num w:numId="17" w16cid:durableId="1161847961">
    <w:abstractNumId w:val="22"/>
  </w:num>
  <w:num w:numId="18" w16cid:durableId="156649829">
    <w:abstractNumId w:val="28"/>
  </w:num>
  <w:num w:numId="19" w16cid:durableId="1504203778">
    <w:abstractNumId w:val="42"/>
  </w:num>
  <w:num w:numId="20" w16cid:durableId="413209586">
    <w:abstractNumId w:val="23"/>
  </w:num>
  <w:num w:numId="21" w16cid:durableId="1284845280">
    <w:abstractNumId w:val="15"/>
  </w:num>
  <w:num w:numId="22" w16cid:durableId="1889757279">
    <w:abstractNumId w:val="7"/>
  </w:num>
  <w:num w:numId="23" w16cid:durableId="623775897">
    <w:abstractNumId w:val="26"/>
  </w:num>
  <w:num w:numId="24" w16cid:durableId="234512247">
    <w:abstractNumId w:val="24"/>
  </w:num>
  <w:num w:numId="25" w16cid:durableId="448546375">
    <w:abstractNumId w:val="40"/>
  </w:num>
  <w:num w:numId="26" w16cid:durableId="45878765">
    <w:abstractNumId w:val="6"/>
  </w:num>
  <w:num w:numId="27" w16cid:durableId="440996414">
    <w:abstractNumId w:val="4"/>
  </w:num>
  <w:num w:numId="28" w16cid:durableId="1772434819">
    <w:abstractNumId w:val="13"/>
  </w:num>
  <w:num w:numId="29" w16cid:durableId="1154562767">
    <w:abstractNumId w:val="16"/>
  </w:num>
  <w:num w:numId="30" w16cid:durableId="1846940330">
    <w:abstractNumId w:val="31"/>
  </w:num>
  <w:num w:numId="31" w16cid:durableId="1558397870">
    <w:abstractNumId w:val="21"/>
  </w:num>
  <w:num w:numId="32" w16cid:durableId="1606379211">
    <w:abstractNumId w:val="29"/>
  </w:num>
  <w:num w:numId="33" w16cid:durableId="856818581">
    <w:abstractNumId w:val="9"/>
    <w:lvlOverride w:ilvl="0">
      <w:startOverride w:val="1"/>
    </w:lvlOverride>
  </w:num>
  <w:num w:numId="34" w16cid:durableId="603074073">
    <w:abstractNumId w:val="5"/>
  </w:num>
  <w:num w:numId="35" w16cid:durableId="1395197354">
    <w:abstractNumId w:val="11"/>
  </w:num>
  <w:num w:numId="36" w16cid:durableId="2024356165">
    <w:abstractNumId w:val="32"/>
  </w:num>
  <w:num w:numId="37" w16cid:durableId="2016181234">
    <w:abstractNumId w:val="12"/>
  </w:num>
  <w:num w:numId="38" w16cid:durableId="1789010514">
    <w:abstractNumId w:val="20"/>
  </w:num>
  <w:num w:numId="39" w16cid:durableId="1803578903">
    <w:abstractNumId w:val="35"/>
  </w:num>
  <w:num w:numId="40" w16cid:durableId="171797555">
    <w:abstractNumId w:val="0"/>
  </w:num>
  <w:num w:numId="41" w16cid:durableId="545145431">
    <w:abstractNumId w:val="14"/>
  </w:num>
  <w:num w:numId="42" w16cid:durableId="833490613">
    <w:abstractNumId w:val="34"/>
  </w:num>
  <w:num w:numId="43" w16cid:durableId="1643266516">
    <w:abstractNumId w:val="33"/>
  </w:num>
  <w:num w:numId="44" w16cid:durableId="688070169">
    <w:abstractNumId w:val="36"/>
  </w:num>
  <w:num w:numId="45" w16cid:durableId="2066946842">
    <w:abstractNumId w:val="41"/>
  </w:num>
  <w:num w:numId="46" w16cid:durableId="1869829471">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228F"/>
    <w:rsid w:val="00012548"/>
    <w:rsid w:val="00012F37"/>
    <w:rsid w:val="00013DD8"/>
    <w:rsid w:val="000146ED"/>
    <w:rsid w:val="000147FB"/>
    <w:rsid w:val="00015B24"/>
    <w:rsid w:val="00015B6C"/>
    <w:rsid w:val="00015E28"/>
    <w:rsid w:val="000161DE"/>
    <w:rsid w:val="000173D7"/>
    <w:rsid w:val="0001778A"/>
    <w:rsid w:val="000204A5"/>
    <w:rsid w:val="00020DE7"/>
    <w:rsid w:val="00021A7B"/>
    <w:rsid w:val="00021F3B"/>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91D"/>
    <w:rsid w:val="00036F46"/>
    <w:rsid w:val="00037085"/>
    <w:rsid w:val="00037A31"/>
    <w:rsid w:val="000409B6"/>
    <w:rsid w:val="00041243"/>
    <w:rsid w:val="000419DC"/>
    <w:rsid w:val="00041C8A"/>
    <w:rsid w:val="00041CD1"/>
    <w:rsid w:val="00041D3C"/>
    <w:rsid w:val="00042DA5"/>
    <w:rsid w:val="000440C1"/>
    <w:rsid w:val="00045203"/>
    <w:rsid w:val="00045EFB"/>
    <w:rsid w:val="000464DC"/>
    <w:rsid w:val="00047865"/>
    <w:rsid w:val="00047ACB"/>
    <w:rsid w:val="00050384"/>
    <w:rsid w:val="00050ACA"/>
    <w:rsid w:val="00051047"/>
    <w:rsid w:val="00053372"/>
    <w:rsid w:val="000534BF"/>
    <w:rsid w:val="0005476E"/>
    <w:rsid w:val="00055E4E"/>
    <w:rsid w:val="00057BCA"/>
    <w:rsid w:val="00057DC0"/>
    <w:rsid w:val="000606D2"/>
    <w:rsid w:val="000608D6"/>
    <w:rsid w:val="000611B0"/>
    <w:rsid w:val="000617F1"/>
    <w:rsid w:val="0006182D"/>
    <w:rsid w:val="00061BE0"/>
    <w:rsid w:val="00062166"/>
    <w:rsid w:val="0006290A"/>
    <w:rsid w:val="000634A1"/>
    <w:rsid w:val="0006463A"/>
    <w:rsid w:val="00066C7D"/>
    <w:rsid w:val="00066E02"/>
    <w:rsid w:val="0006731B"/>
    <w:rsid w:val="00070BC3"/>
    <w:rsid w:val="000711CD"/>
    <w:rsid w:val="000737B8"/>
    <w:rsid w:val="00074199"/>
    <w:rsid w:val="000741B8"/>
    <w:rsid w:val="0007466F"/>
    <w:rsid w:val="00074B68"/>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7D9"/>
    <w:rsid w:val="000A7AC0"/>
    <w:rsid w:val="000A7DE1"/>
    <w:rsid w:val="000B1113"/>
    <w:rsid w:val="000B132B"/>
    <w:rsid w:val="000B1640"/>
    <w:rsid w:val="000B16E6"/>
    <w:rsid w:val="000B53AC"/>
    <w:rsid w:val="000B55F8"/>
    <w:rsid w:val="000B5748"/>
    <w:rsid w:val="000B5CA4"/>
    <w:rsid w:val="000B5F55"/>
    <w:rsid w:val="000B645E"/>
    <w:rsid w:val="000C06C0"/>
    <w:rsid w:val="000C0AE4"/>
    <w:rsid w:val="000C0C00"/>
    <w:rsid w:val="000C1B15"/>
    <w:rsid w:val="000C1DB0"/>
    <w:rsid w:val="000C1FCD"/>
    <w:rsid w:val="000C2B31"/>
    <w:rsid w:val="000C3704"/>
    <w:rsid w:val="000C52BF"/>
    <w:rsid w:val="000C5722"/>
    <w:rsid w:val="000C5B16"/>
    <w:rsid w:val="000C5B31"/>
    <w:rsid w:val="000C5ED5"/>
    <w:rsid w:val="000C63F0"/>
    <w:rsid w:val="000C6C9B"/>
    <w:rsid w:val="000C7549"/>
    <w:rsid w:val="000D1E16"/>
    <w:rsid w:val="000D2946"/>
    <w:rsid w:val="000D3A56"/>
    <w:rsid w:val="000D5481"/>
    <w:rsid w:val="000D5653"/>
    <w:rsid w:val="000D5771"/>
    <w:rsid w:val="000D5AA2"/>
    <w:rsid w:val="000D5BF5"/>
    <w:rsid w:val="000D6399"/>
    <w:rsid w:val="000D63DD"/>
    <w:rsid w:val="000D66C7"/>
    <w:rsid w:val="000D729D"/>
    <w:rsid w:val="000E0F53"/>
    <w:rsid w:val="000E1683"/>
    <w:rsid w:val="000E26E9"/>
    <w:rsid w:val="000E279E"/>
    <w:rsid w:val="000E35CB"/>
    <w:rsid w:val="000E4AC0"/>
    <w:rsid w:val="000E62CE"/>
    <w:rsid w:val="000E6842"/>
    <w:rsid w:val="000F0105"/>
    <w:rsid w:val="000F0A41"/>
    <w:rsid w:val="000F0C18"/>
    <w:rsid w:val="000F237F"/>
    <w:rsid w:val="000F23C3"/>
    <w:rsid w:val="000F23D1"/>
    <w:rsid w:val="000F3EE1"/>
    <w:rsid w:val="000F5B1A"/>
    <w:rsid w:val="000F7615"/>
    <w:rsid w:val="000F7E5D"/>
    <w:rsid w:val="00100173"/>
    <w:rsid w:val="00101791"/>
    <w:rsid w:val="00101B60"/>
    <w:rsid w:val="001024C5"/>
    <w:rsid w:val="0010254C"/>
    <w:rsid w:val="0010272E"/>
    <w:rsid w:val="0010331C"/>
    <w:rsid w:val="0010389F"/>
    <w:rsid w:val="001040B6"/>
    <w:rsid w:val="001048D3"/>
    <w:rsid w:val="001051D8"/>
    <w:rsid w:val="00105578"/>
    <w:rsid w:val="00106357"/>
    <w:rsid w:val="0010663D"/>
    <w:rsid w:val="0010736C"/>
    <w:rsid w:val="00107471"/>
    <w:rsid w:val="00107642"/>
    <w:rsid w:val="0011106C"/>
    <w:rsid w:val="0011118F"/>
    <w:rsid w:val="00111720"/>
    <w:rsid w:val="001117A0"/>
    <w:rsid w:val="001120AC"/>
    <w:rsid w:val="001128FB"/>
    <w:rsid w:val="00112D00"/>
    <w:rsid w:val="001135A8"/>
    <w:rsid w:val="001143BF"/>
    <w:rsid w:val="00114D64"/>
    <w:rsid w:val="00114E4B"/>
    <w:rsid w:val="00114EAC"/>
    <w:rsid w:val="001151DA"/>
    <w:rsid w:val="001153BC"/>
    <w:rsid w:val="00115D94"/>
    <w:rsid w:val="00115FD6"/>
    <w:rsid w:val="001171C0"/>
    <w:rsid w:val="00117EE9"/>
    <w:rsid w:val="0012074D"/>
    <w:rsid w:val="00120777"/>
    <w:rsid w:val="00121265"/>
    <w:rsid w:val="001218C5"/>
    <w:rsid w:val="00121A41"/>
    <w:rsid w:val="00122036"/>
    <w:rsid w:val="001221F8"/>
    <w:rsid w:val="00123329"/>
    <w:rsid w:val="001233D7"/>
    <w:rsid w:val="00123C2A"/>
    <w:rsid w:val="00123DA0"/>
    <w:rsid w:val="001244AB"/>
    <w:rsid w:val="001267AB"/>
    <w:rsid w:val="00127A13"/>
    <w:rsid w:val="00127EC2"/>
    <w:rsid w:val="00130890"/>
    <w:rsid w:val="001317E2"/>
    <w:rsid w:val="00133702"/>
    <w:rsid w:val="001338CC"/>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B59"/>
    <w:rsid w:val="00147B75"/>
    <w:rsid w:val="00147C89"/>
    <w:rsid w:val="0015062D"/>
    <w:rsid w:val="0015069A"/>
    <w:rsid w:val="00152330"/>
    <w:rsid w:val="001526C8"/>
    <w:rsid w:val="00152A59"/>
    <w:rsid w:val="00152B05"/>
    <w:rsid w:val="001532A0"/>
    <w:rsid w:val="00153501"/>
    <w:rsid w:val="0015443B"/>
    <w:rsid w:val="001545DC"/>
    <w:rsid w:val="00154AB4"/>
    <w:rsid w:val="00154B60"/>
    <w:rsid w:val="001553E1"/>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21B3"/>
    <w:rsid w:val="00192281"/>
    <w:rsid w:val="00193A4E"/>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812"/>
    <w:rsid w:val="001A795C"/>
    <w:rsid w:val="001B0592"/>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FF7"/>
    <w:rsid w:val="001D2193"/>
    <w:rsid w:val="001D25F2"/>
    <w:rsid w:val="001D27CC"/>
    <w:rsid w:val="001D2A45"/>
    <w:rsid w:val="001D2B48"/>
    <w:rsid w:val="001D2CD3"/>
    <w:rsid w:val="001D2F1F"/>
    <w:rsid w:val="001D31CF"/>
    <w:rsid w:val="001D38F0"/>
    <w:rsid w:val="001D3B67"/>
    <w:rsid w:val="001D3CB5"/>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2420"/>
    <w:rsid w:val="001E3970"/>
    <w:rsid w:val="001E4313"/>
    <w:rsid w:val="001E4B0A"/>
    <w:rsid w:val="001E4C44"/>
    <w:rsid w:val="001E4D44"/>
    <w:rsid w:val="001E5F6D"/>
    <w:rsid w:val="001E6792"/>
    <w:rsid w:val="001E6858"/>
    <w:rsid w:val="001E73C4"/>
    <w:rsid w:val="001E7598"/>
    <w:rsid w:val="001E7A4A"/>
    <w:rsid w:val="001F01EF"/>
    <w:rsid w:val="001F0C16"/>
    <w:rsid w:val="001F19DE"/>
    <w:rsid w:val="001F1A15"/>
    <w:rsid w:val="001F2282"/>
    <w:rsid w:val="001F349C"/>
    <w:rsid w:val="001F446C"/>
    <w:rsid w:val="001F4A41"/>
    <w:rsid w:val="001F4AC8"/>
    <w:rsid w:val="001F52FE"/>
    <w:rsid w:val="001F5449"/>
    <w:rsid w:val="001F5627"/>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536"/>
    <w:rsid w:val="002148BE"/>
    <w:rsid w:val="00214CFA"/>
    <w:rsid w:val="0021659C"/>
    <w:rsid w:val="00220A3F"/>
    <w:rsid w:val="00220F99"/>
    <w:rsid w:val="0022197D"/>
    <w:rsid w:val="002221DC"/>
    <w:rsid w:val="002228CB"/>
    <w:rsid w:val="00223B1B"/>
    <w:rsid w:val="00223B90"/>
    <w:rsid w:val="00225E5B"/>
    <w:rsid w:val="00226996"/>
    <w:rsid w:val="00227623"/>
    <w:rsid w:val="002276B6"/>
    <w:rsid w:val="00227A89"/>
    <w:rsid w:val="00230038"/>
    <w:rsid w:val="00230240"/>
    <w:rsid w:val="00230662"/>
    <w:rsid w:val="00232545"/>
    <w:rsid w:val="002325CD"/>
    <w:rsid w:val="00232745"/>
    <w:rsid w:val="00232B3C"/>
    <w:rsid w:val="00233503"/>
    <w:rsid w:val="00234C26"/>
    <w:rsid w:val="002366B2"/>
    <w:rsid w:val="00237656"/>
    <w:rsid w:val="00240853"/>
    <w:rsid w:val="0024097F"/>
    <w:rsid w:val="00242D56"/>
    <w:rsid w:val="00242F09"/>
    <w:rsid w:val="00244621"/>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FE"/>
    <w:rsid w:val="002758DF"/>
    <w:rsid w:val="00276472"/>
    <w:rsid w:val="00276D85"/>
    <w:rsid w:val="00277177"/>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F77"/>
    <w:rsid w:val="002A1501"/>
    <w:rsid w:val="002A1A37"/>
    <w:rsid w:val="002A1E3E"/>
    <w:rsid w:val="002A382C"/>
    <w:rsid w:val="002A38CE"/>
    <w:rsid w:val="002A3C02"/>
    <w:rsid w:val="002A4DFC"/>
    <w:rsid w:val="002A5216"/>
    <w:rsid w:val="002A5CCD"/>
    <w:rsid w:val="002A5DE9"/>
    <w:rsid w:val="002A6110"/>
    <w:rsid w:val="002A6810"/>
    <w:rsid w:val="002A7514"/>
    <w:rsid w:val="002B05D8"/>
    <w:rsid w:val="002B0EC0"/>
    <w:rsid w:val="002B2752"/>
    <w:rsid w:val="002B2E78"/>
    <w:rsid w:val="002B38D3"/>
    <w:rsid w:val="002B38D9"/>
    <w:rsid w:val="002B5092"/>
    <w:rsid w:val="002B5C44"/>
    <w:rsid w:val="002B5D4A"/>
    <w:rsid w:val="002B63A5"/>
    <w:rsid w:val="002B6A51"/>
    <w:rsid w:val="002B6B81"/>
    <w:rsid w:val="002B6CBA"/>
    <w:rsid w:val="002B7366"/>
    <w:rsid w:val="002C0CEF"/>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4187"/>
    <w:rsid w:val="002E45CE"/>
    <w:rsid w:val="002E5CD0"/>
    <w:rsid w:val="002E610C"/>
    <w:rsid w:val="002E67F8"/>
    <w:rsid w:val="002E6DD1"/>
    <w:rsid w:val="002F0BD3"/>
    <w:rsid w:val="002F0DAB"/>
    <w:rsid w:val="002F1555"/>
    <w:rsid w:val="002F1D95"/>
    <w:rsid w:val="002F24E1"/>
    <w:rsid w:val="002F27EB"/>
    <w:rsid w:val="002F30DA"/>
    <w:rsid w:val="002F37F2"/>
    <w:rsid w:val="002F3C5F"/>
    <w:rsid w:val="002F421E"/>
    <w:rsid w:val="002F4E69"/>
    <w:rsid w:val="002F60E8"/>
    <w:rsid w:val="002F61EB"/>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64A0"/>
    <w:rsid w:val="00327F7B"/>
    <w:rsid w:val="003301FF"/>
    <w:rsid w:val="0033118E"/>
    <w:rsid w:val="0033234F"/>
    <w:rsid w:val="0033325E"/>
    <w:rsid w:val="00334238"/>
    <w:rsid w:val="0033456A"/>
    <w:rsid w:val="00334870"/>
    <w:rsid w:val="003348C9"/>
    <w:rsid w:val="003354E0"/>
    <w:rsid w:val="0033599B"/>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9088A"/>
    <w:rsid w:val="00391FE0"/>
    <w:rsid w:val="0039220E"/>
    <w:rsid w:val="00392992"/>
    <w:rsid w:val="003929A2"/>
    <w:rsid w:val="00392FF7"/>
    <w:rsid w:val="003938B1"/>
    <w:rsid w:val="00394184"/>
    <w:rsid w:val="0039462D"/>
    <w:rsid w:val="00396549"/>
    <w:rsid w:val="0039726B"/>
    <w:rsid w:val="003973FB"/>
    <w:rsid w:val="00397FC5"/>
    <w:rsid w:val="003A01ED"/>
    <w:rsid w:val="003A0E1D"/>
    <w:rsid w:val="003A143B"/>
    <w:rsid w:val="003A17D3"/>
    <w:rsid w:val="003A22A1"/>
    <w:rsid w:val="003A2400"/>
    <w:rsid w:val="003A2F46"/>
    <w:rsid w:val="003A4148"/>
    <w:rsid w:val="003A4BAD"/>
    <w:rsid w:val="003A4BF8"/>
    <w:rsid w:val="003A50AC"/>
    <w:rsid w:val="003A5753"/>
    <w:rsid w:val="003A60CA"/>
    <w:rsid w:val="003A697D"/>
    <w:rsid w:val="003A6B92"/>
    <w:rsid w:val="003A6E8D"/>
    <w:rsid w:val="003A7162"/>
    <w:rsid w:val="003B033E"/>
    <w:rsid w:val="003B1A8C"/>
    <w:rsid w:val="003B2D7C"/>
    <w:rsid w:val="003B2FD7"/>
    <w:rsid w:val="003B3DE1"/>
    <w:rsid w:val="003B4B01"/>
    <w:rsid w:val="003B4D82"/>
    <w:rsid w:val="003B53A8"/>
    <w:rsid w:val="003B5A8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5CC"/>
    <w:rsid w:val="003D2170"/>
    <w:rsid w:val="003D3462"/>
    <w:rsid w:val="003D3B3F"/>
    <w:rsid w:val="003D4D55"/>
    <w:rsid w:val="003D5803"/>
    <w:rsid w:val="003D5A12"/>
    <w:rsid w:val="003D5E01"/>
    <w:rsid w:val="003D6520"/>
    <w:rsid w:val="003D73A0"/>
    <w:rsid w:val="003D7809"/>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1336"/>
    <w:rsid w:val="00401822"/>
    <w:rsid w:val="004020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302C"/>
    <w:rsid w:val="004138DB"/>
    <w:rsid w:val="00415A97"/>
    <w:rsid w:val="00416C44"/>
    <w:rsid w:val="00416CE6"/>
    <w:rsid w:val="0041737B"/>
    <w:rsid w:val="00417B70"/>
    <w:rsid w:val="00417E3B"/>
    <w:rsid w:val="00420AE8"/>
    <w:rsid w:val="00420CF2"/>
    <w:rsid w:val="00420FE0"/>
    <w:rsid w:val="004215E7"/>
    <w:rsid w:val="00421AA0"/>
    <w:rsid w:val="00421EF2"/>
    <w:rsid w:val="0042245D"/>
    <w:rsid w:val="0042256F"/>
    <w:rsid w:val="00422720"/>
    <w:rsid w:val="00423011"/>
    <w:rsid w:val="004234DE"/>
    <w:rsid w:val="00423E43"/>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51B6"/>
    <w:rsid w:val="00445780"/>
    <w:rsid w:val="00445A56"/>
    <w:rsid w:val="004466B6"/>
    <w:rsid w:val="00446A31"/>
    <w:rsid w:val="00446B2A"/>
    <w:rsid w:val="00447152"/>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3186"/>
    <w:rsid w:val="004740A6"/>
    <w:rsid w:val="0047479B"/>
    <w:rsid w:val="004747AA"/>
    <w:rsid w:val="00474843"/>
    <w:rsid w:val="00474B59"/>
    <w:rsid w:val="00474E7F"/>
    <w:rsid w:val="00475935"/>
    <w:rsid w:val="00476062"/>
    <w:rsid w:val="004801B6"/>
    <w:rsid w:val="004805FC"/>
    <w:rsid w:val="00480890"/>
    <w:rsid w:val="00481112"/>
    <w:rsid w:val="00481158"/>
    <w:rsid w:val="0048150A"/>
    <w:rsid w:val="004817EE"/>
    <w:rsid w:val="00481C7D"/>
    <w:rsid w:val="004820E0"/>
    <w:rsid w:val="004824A5"/>
    <w:rsid w:val="0048381B"/>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BB4"/>
    <w:rsid w:val="00495114"/>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4829"/>
    <w:rsid w:val="004B62C1"/>
    <w:rsid w:val="004B6E47"/>
    <w:rsid w:val="004B755B"/>
    <w:rsid w:val="004B7F40"/>
    <w:rsid w:val="004C0019"/>
    <w:rsid w:val="004C0B57"/>
    <w:rsid w:val="004C0EEA"/>
    <w:rsid w:val="004C15B1"/>
    <w:rsid w:val="004C1C5F"/>
    <w:rsid w:val="004C1D40"/>
    <w:rsid w:val="004C2180"/>
    <w:rsid w:val="004C2672"/>
    <w:rsid w:val="004C41E6"/>
    <w:rsid w:val="004C4FC3"/>
    <w:rsid w:val="004C51B5"/>
    <w:rsid w:val="004C5E37"/>
    <w:rsid w:val="004C7DB0"/>
    <w:rsid w:val="004D0A77"/>
    <w:rsid w:val="004D258D"/>
    <w:rsid w:val="004D295C"/>
    <w:rsid w:val="004D327C"/>
    <w:rsid w:val="004D3C9B"/>
    <w:rsid w:val="004D4410"/>
    <w:rsid w:val="004D4D3C"/>
    <w:rsid w:val="004D5718"/>
    <w:rsid w:val="004D5FD2"/>
    <w:rsid w:val="004D67B3"/>
    <w:rsid w:val="004D708D"/>
    <w:rsid w:val="004D79E6"/>
    <w:rsid w:val="004E06C6"/>
    <w:rsid w:val="004E0986"/>
    <w:rsid w:val="004E19AC"/>
    <w:rsid w:val="004E1DCD"/>
    <w:rsid w:val="004E1E28"/>
    <w:rsid w:val="004E2565"/>
    <w:rsid w:val="004E4124"/>
    <w:rsid w:val="004E4D1F"/>
    <w:rsid w:val="004E4F3A"/>
    <w:rsid w:val="004E5A4F"/>
    <w:rsid w:val="004E5C00"/>
    <w:rsid w:val="004F21EA"/>
    <w:rsid w:val="004F2FB5"/>
    <w:rsid w:val="004F3ABE"/>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21A14"/>
    <w:rsid w:val="00521AEC"/>
    <w:rsid w:val="00521AEE"/>
    <w:rsid w:val="0052212F"/>
    <w:rsid w:val="00522CEF"/>
    <w:rsid w:val="0052313C"/>
    <w:rsid w:val="0052353B"/>
    <w:rsid w:val="005238BC"/>
    <w:rsid w:val="00525329"/>
    <w:rsid w:val="00525794"/>
    <w:rsid w:val="00525999"/>
    <w:rsid w:val="00525AC6"/>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4F"/>
    <w:rsid w:val="005465C4"/>
    <w:rsid w:val="005470D5"/>
    <w:rsid w:val="005477EF"/>
    <w:rsid w:val="00547DF5"/>
    <w:rsid w:val="00551107"/>
    <w:rsid w:val="0055156B"/>
    <w:rsid w:val="00551589"/>
    <w:rsid w:val="0055193A"/>
    <w:rsid w:val="0055253A"/>
    <w:rsid w:val="00553C6C"/>
    <w:rsid w:val="005542BB"/>
    <w:rsid w:val="00554628"/>
    <w:rsid w:val="00554EB4"/>
    <w:rsid w:val="00556482"/>
    <w:rsid w:val="00556EAC"/>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3BA7"/>
    <w:rsid w:val="005744D0"/>
    <w:rsid w:val="00575CEE"/>
    <w:rsid w:val="005763C7"/>
    <w:rsid w:val="005774B4"/>
    <w:rsid w:val="00577513"/>
    <w:rsid w:val="00577C4A"/>
    <w:rsid w:val="00577FDC"/>
    <w:rsid w:val="00580F75"/>
    <w:rsid w:val="00580F94"/>
    <w:rsid w:val="0058165E"/>
    <w:rsid w:val="00581819"/>
    <w:rsid w:val="00582225"/>
    <w:rsid w:val="0058330B"/>
    <w:rsid w:val="00583592"/>
    <w:rsid w:val="00584328"/>
    <w:rsid w:val="00585364"/>
    <w:rsid w:val="005879EB"/>
    <w:rsid w:val="005906CC"/>
    <w:rsid w:val="0059136F"/>
    <w:rsid w:val="005913B1"/>
    <w:rsid w:val="00591F93"/>
    <w:rsid w:val="00593022"/>
    <w:rsid w:val="0059394F"/>
    <w:rsid w:val="0059428F"/>
    <w:rsid w:val="00594B68"/>
    <w:rsid w:val="0059673C"/>
    <w:rsid w:val="0059675F"/>
    <w:rsid w:val="00596857"/>
    <w:rsid w:val="005970F1"/>
    <w:rsid w:val="00597ABC"/>
    <w:rsid w:val="005A0213"/>
    <w:rsid w:val="005A06EE"/>
    <w:rsid w:val="005A077E"/>
    <w:rsid w:val="005A0E79"/>
    <w:rsid w:val="005A1FDA"/>
    <w:rsid w:val="005A21CB"/>
    <w:rsid w:val="005A2241"/>
    <w:rsid w:val="005A25DE"/>
    <w:rsid w:val="005A2B16"/>
    <w:rsid w:val="005A2C5E"/>
    <w:rsid w:val="005A5403"/>
    <w:rsid w:val="005A635C"/>
    <w:rsid w:val="005A662D"/>
    <w:rsid w:val="005A7297"/>
    <w:rsid w:val="005A7546"/>
    <w:rsid w:val="005B0CA4"/>
    <w:rsid w:val="005B0E75"/>
    <w:rsid w:val="005B1532"/>
    <w:rsid w:val="005B1B5B"/>
    <w:rsid w:val="005B2A19"/>
    <w:rsid w:val="005B2DBC"/>
    <w:rsid w:val="005B3392"/>
    <w:rsid w:val="005B3C97"/>
    <w:rsid w:val="005B4BB1"/>
    <w:rsid w:val="005B4F4F"/>
    <w:rsid w:val="005B567C"/>
    <w:rsid w:val="005B5B57"/>
    <w:rsid w:val="005B5EB8"/>
    <w:rsid w:val="005B6A95"/>
    <w:rsid w:val="005B6CC9"/>
    <w:rsid w:val="005B720A"/>
    <w:rsid w:val="005B7FA1"/>
    <w:rsid w:val="005C00A2"/>
    <w:rsid w:val="005C0558"/>
    <w:rsid w:val="005C0D40"/>
    <w:rsid w:val="005C0E7F"/>
    <w:rsid w:val="005C0F71"/>
    <w:rsid w:val="005C1CD4"/>
    <w:rsid w:val="005C385B"/>
    <w:rsid w:val="005C3EB9"/>
    <w:rsid w:val="005C46BD"/>
    <w:rsid w:val="005C504F"/>
    <w:rsid w:val="005C5E23"/>
    <w:rsid w:val="005C5F75"/>
    <w:rsid w:val="005C63CD"/>
    <w:rsid w:val="005C68F0"/>
    <w:rsid w:val="005C7567"/>
    <w:rsid w:val="005C7D5D"/>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1F10"/>
    <w:rsid w:val="005E2448"/>
    <w:rsid w:val="005E26FD"/>
    <w:rsid w:val="005E2B04"/>
    <w:rsid w:val="005E2F48"/>
    <w:rsid w:val="005E340A"/>
    <w:rsid w:val="005E37C2"/>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13F"/>
    <w:rsid w:val="0060598A"/>
    <w:rsid w:val="00606125"/>
    <w:rsid w:val="00606585"/>
    <w:rsid w:val="006067D3"/>
    <w:rsid w:val="006069F0"/>
    <w:rsid w:val="0060705F"/>
    <w:rsid w:val="006076F7"/>
    <w:rsid w:val="00607FF4"/>
    <w:rsid w:val="0061007A"/>
    <w:rsid w:val="00610332"/>
    <w:rsid w:val="00610905"/>
    <w:rsid w:val="00610DD7"/>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ED8"/>
    <w:rsid w:val="00621222"/>
    <w:rsid w:val="00621254"/>
    <w:rsid w:val="0062167C"/>
    <w:rsid w:val="006217A8"/>
    <w:rsid w:val="00622D62"/>
    <w:rsid w:val="00623628"/>
    <w:rsid w:val="006240E8"/>
    <w:rsid w:val="0062490B"/>
    <w:rsid w:val="00624E1A"/>
    <w:rsid w:val="006252C9"/>
    <w:rsid w:val="006257B2"/>
    <w:rsid w:val="00625D05"/>
    <w:rsid w:val="00625E36"/>
    <w:rsid w:val="00626653"/>
    <w:rsid w:val="00627B07"/>
    <w:rsid w:val="00627CE6"/>
    <w:rsid w:val="00631856"/>
    <w:rsid w:val="006321B2"/>
    <w:rsid w:val="0063295E"/>
    <w:rsid w:val="00632A36"/>
    <w:rsid w:val="00632F57"/>
    <w:rsid w:val="0063304E"/>
    <w:rsid w:val="006344E9"/>
    <w:rsid w:val="006349C5"/>
    <w:rsid w:val="00634E9E"/>
    <w:rsid w:val="00634F09"/>
    <w:rsid w:val="006353E8"/>
    <w:rsid w:val="0063548F"/>
    <w:rsid w:val="00636A1F"/>
    <w:rsid w:val="00641A71"/>
    <w:rsid w:val="006433C4"/>
    <w:rsid w:val="0064351D"/>
    <w:rsid w:val="006435C3"/>
    <w:rsid w:val="00644C03"/>
    <w:rsid w:val="006459A4"/>
    <w:rsid w:val="00645BC2"/>
    <w:rsid w:val="00646637"/>
    <w:rsid w:val="006469BB"/>
    <w:rsid w:val="00646CD7"/>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FD2"/>
    <w:rsid w:val="0067212C"/>
    <w:rsid w:val="0067232F"/>
    <w:rsid w:val="00672614"/>
    <w:rsid w:val="00672717"/>
    <w:rsid w:val="00673A56"/>
    <w:rsid w:val="00673CDB"/>
    <w:rsid w:val="0067430F"/>
    <w:rsid w:val="006745DB"/>
    <w:rsid w:val="006747E6"/>
    <w:rsid w:val="00674DAC"/>
    <w:rsid w:val="006753A3"/>
    <w:rsid w:val="006753DD"/>
    <w:rsid w:val="006754C5"/>
    <w:rsid w:val="00675873"/>
    <w:rsid w:val="00675A1D"/>
    <w:rsid w:val="00675A8E"/>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57C5"/>
    <w:rsid w:val="00685CED"/>
    <w:rsid w:val="00685F64"/>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8F5"/>
    <w:rsid w:val="006B0919"/>
    <w:rsid w:val="006B0A6C"/>
    <w:rsid w:val="006B0B48"/>
    <w:rsid w:val="006B2A42"/>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505B"/>
    <w:rsid w:val="006D52F9"/>
    <w:rsid w:val="006D5CFE"/>
    <w:rsid w:val="006D72EB"/>
    <w:rsid w:val="006E08D8"/>
    <w:rsid w:val="006E1001"/>
    <w:rsid w:val="006E1168"/>
    <w:rsid w:val="006E15C5"/>
    <w:rsid w:val="006E1881"/>
    <w:rsid w:val="006E266B"/>
    <w:rsid w:val="006E2932"/>
    <w:rsid w:val="006E3463"/>
    <w:rsid w:val="006E36E9"/>
    <w:rsid w:val="006E3B29"/>
    <w:rsid w:val="006E4847"/>
    <w:rsid w:val="006E54EF"/>
    <w:rsid w:val="006E56E2"/>
    <w:rsid w:val="006E750A"/>
    <w:rsid w:val="006E7742"/>
    <w:rsid w:val="006F001A"/>
    <w:rsid w:val="006F06E8"/>
    <w:rsid w:val="006F08C4"/>
    <w:rsid w:val="006F129B"/>
    <w:rsid w:val="006F1A47"/>
    <w:rsid w:val="006F2438"/>
    <w:rsid w:val="006F2B88"/>
    <w:rsid w:val="006F37BF"/>
    <w:rsid w:val="006F5EFF"/>
    <w:rsid w:val="006F67F5"/>
    <w:rsid w:val="006F6D68"/>
    <w:rsid w:val="006F7479"/>
    <w:rsid w:val="00700785"/>
    <w:rsid w:val="00703490"/>
    <w:rsid w:val="00703504"/>
    <w:rsid w:val="007035BF"/>
    <w:rsid w:val="007037CF"/>
    <w:rsid w:val="00703B3A"/>
    <w:rsid w:val="00704235"/>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301"/>
    <w:rsid w:val="00741B92"/>
    <w:rsid w:val="00742505"/>
    <w:rsid w:val="00742A2A"/>
    <w:rsid w:val="00742EA8"/>
    <w:rsid w:val="00743B5E"/>
    <w:rsid w:val="0074419D"/>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2F5"/>
    <w:rsid w:val="00752F73"/>
    <w:rsid w:val="00754399"/>
    <w:rsid w:val="00754BC3"/>
    <w:rsid w:val="00755E65"/>
    <w:rsid w:val="00755FBD"/>
    <w:rsid w:val="0075642B"/>
    <w:rsid w:val="00756793"/>
    <w:rsid w:val="00756D51"/>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F6D"/>
    <w:rsid w:val="00766AA8"/>
    <w:rsid w:val="00766F73"/>
    <w:rsid w:val="00767C6B"/>
    <w:rsid w:val="00770028"/>
    <w:rsid w:val="00770778"/>
    <w:rsid w:val="00770B1C"/>
    <w:rsid w:val="00770F9C"/>
    <w:rsid w:val="00771E7B"/>
    <w:rsid w:val="00772670"/>
    <w:rsid w:val="00772D7D"/>
    <w:rsid w:val="00773336"/>
    <w:rsid w:val="00773946"/>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68C4"/>
    <w:rsid w:val="00797DB3"/>
    <w:rsid w:val="00797DDA"/>
    <w:rsid w:val="00797EBD"/>
    <w:rsid w:val="00797FC7"/>
    <w:rsid w:val="007A0E21"/>
    <w:rsid w:val="007A1439"/>
    <w:rsid w:val="007A15E4"/>
    <w:rsid w:val="007A1C80"/>
    <w:rsid w:val="007A26A5"/>
    <w:rsid w:val="007A32C1"/>
    <w:rsid w:val="007A36A1"/>
    <w:rsid w:val="007A3D7A"/>
    <w:rsid w:val="007A4303"/>
    <w:rsid w:val="007A5EAB"/>
    <w:rsid w:val="007A67E4"/>
    <w:rsid w:val="007A6BAD"/>
    <w:rsid w:val="007B0401"/>
    <w:rsid w:val="007B15CA"/>
    <w:rsid w:val="007B256F"/>
    <w:rsid w:val="007B2DF2"/>
    <w:rsid w:val="007B2F17"/>
    <w:rsid w:val="007B30D2"/>
    <w:rsid w:val="007B46B6"/>
    <w:rsid w:val="007B4FA4"/>
    <w:rsid w:val="007B5025"/>
    <w:rsid w:val="007B54C8"/>
    <w:rsid w:val="007B61F1"/>
    <w:rsid w:val="007B64D0"/>
    <w:rsid w:val="007B6F25"/>
    <w:rsid w:val="007B7276"/>
    <w:rsid w:val="007B75F0"/>
    <w:rsid w:val="007B7EA9"/>
    <w:rsid w:val="007B7F7B"/>
    <w:rsid w:val="007C05BB"/>
    <w:rsid w:val="007C0633"/>
    <w:rsid w:val="007C1707"/>
    <w:rsid w:val="007C1B2B"/>
    <w:rsid w:val="007C1F44"/>
    <w:rsid w:val="007C21A6"/>
    <w:rsid w:val="007C40E6"/>
    <w:rsid w:val="007C6234"/>
    <w:rsid w:val="007C63AF"/>
    <w:rsid w:val="007C70FC"/>
    <w:rsid w:val="007C7EFC"/>
    <w:rsid w:val="007D0066"/>
    <w:rsid w:val="007D0CD9"/>
    <w:rsid w:val="007D1563"/>
    <w:rsid w:val="007D1A22"/>
    <w:rsid w:val="007D1C24"/>
    <w:rsid w:val="007D2020"/>
    <w:rsid w:val="007D4210"/>
    <w:rsid w:val="007D42E2"/>
    <w:rsid w:val="007D48B5"/>
    <w:rsid w:val="007D4CF2"/>
    <w:rsid w:val="007D6132"/>
    <w:rsid w:val="007D63C0"/>
    <w:rsid w:val="007D6748"/>
    <w:rsid w:val="007D77AF"/>
    <w:rsid w:val="007E1F92"/>
    <w:rsid w:val="007E2219"/>
    <w:rsid w:val="007E2245"/>
    <w:rsid w:val="007E28F3"/>
    <w:rsid w:val="007E2D02"/>
    <w:rsid w:val="007E433C"/>
    <w:rsid w:val="007E4BA4"/>
    <w:rsid w:val="007E5757"/>
    <w:rsid w:val="007E667D"/>
    <w:rsid w:val="007E6869"/>
    <w:rsid w:val="007E6F69"/>
    <w:rsid w:val="007E741F"/>
    <w:rsid w:val="007F0187"/>
    <w:rsid w:val="007F1337"/>
    <w:rsid w:val="007F2232"/>
    <w:rsid w:val="007F2384"/>
    <w:rsid w:val="007F2FA8"/>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BA1"/>
    <w:rsid w:val="00827EDD"/>
    <w:rsid w:val="00830353"/>
    <w:rsid w:val="00830675"/>
    <w:rsid w:val="00830A64"/>
    <w:rsid w:val="00832231"/>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56D"/>
    <w:rsid w:val="00850EB1"/>
    <w:rsid w:val="008523B7"/>
    <w:rsid w:val="00853790"/>
    <w:rsid w:val="00853EDC"/>
    <w:rsid w:val="008556B8"/>
    <w:rsid w:val="008558D6"/>
    <w:rsid w:val="00856724"/>
    <w:rsid w:val="00856839"/>
    <w:rsid w:val="008571A6"/>
    <w:rsid w:val="00857729"/>
    <w:rsid w:val="00857FAA"/>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5776"/>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C72"/>
    <w:rsid w:val="0089674D"/>
    <w:rsid w:val="008967E0"/>
    <w:rsid w:val="00897681"/>
    <w:rsid w:val="00897E9E"/>
    <w:rsid w:val="008A01A3"/>
    <w:rsid w:val="008A022B"/>
    <w:rsid w:val="008A06D1"/>
    <w:rsid w:val="008A0779"/>
    <w:rsid w:val="008A0A48"/>
    <w:rsid w:val="008A0D55"/>
    <w:rsid w:val="008A14F1"/>
    <w:rsid w:val="008A1D75"/>
    <w:rsid w:val="008A2264"/>
    <w:rsid w:val="008A297D"/>
    <w:rsid w:val="008A50E0"/>
    <w:rsid w:val="008A58E7"/>
    <w:rsid w:val="008A5A50"/>
    <w:rsid w:val="008A5B0E"/>
    <w:rsid w:val="008A5E96"/>
    <w:rsid w:val="008A6572"/>
    <w:rsid w:val="008A6595"/>
    <w:rsid w:val="008A6647"/>
    <w:rsid w:val="008A67AD"/>
    <w:rsid w:val="008A72C4"/>
    <w:rsid w:val="008A74DF"/>
    <w:rsid w:val="008A75BC"/>
    <w:rsid w:val="008A79B5"/>
    <w:rsid w:val="008B0C2D"/>
    <w:rsid w:val="008B16B0"/>
    <w:rsid w:val="008B19DF"/>
    <w:rsid w:val="008B1A72"/>
    <w:rsid w:val="008B23FF"/>
    <w:rsid w:val="008B2FEE"/>
    <w:rsid w:val="008B39D4"/>
    <w:rsid w:val="008B4118"/>
    <w:rsid w:val="008B4F4C"/>
    <w:rsid w:val="008B60CB"/>
    <w:rsid w:val="008B682E"/>
    <w:rsid w:val="008B7359"/>
    <w:rsid w:val="008B73AE"/>
    <w:rsid w:val="008C0C8B"/>
    <w:rsid w:val="008C0DA3"/>
    <w:rsid w:val="008C372D"/>
    <w:rsid w:val="008C399F"/>
    <w:rsid w:val="008C3ED0"/>
    <w:rsid w:val="008C5BEA"/>
    <w:rsid w:val="008C79D0"/>
    <w:rsid w:val="008C7DC7"/>
    <w:rsid w:val="008D09DE"/>
    <w:rsid w:val="008D159B"/>
    <w:rsid w:val="008D2059"/>
    <w:rsid w:val="008D235E"/>
    <w:rsid w:val="008D2605"/>
    <w:rsid w:val="008D2DE3"/>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DB2"/>
    <w:rsid w:val="00903235"/>
    <w:rsid w:val="009041C6"/>
    <w:rsid w:val="009052BA"/>
    <w:rsid w:val="0090656D"/>
    <w:rsid w:val="00906959"/>
    <w:rsid w:val="00906A20"/>
    <w:rsid w:val="00906D78"/>
    <w:rsid w:val="009074F8"/>
    <w:rsid w:val="0091034B"/>
    <w:rsid w:val="00911610"/>
    <w:rsid w:val="00912D68"/>
    <w:rsid w:val="00912FA1"/>
    <w:rsid w:val="00914A1A"/>
    <w:rsid w:val="00914CCC"/>
    <w:rsid w:val="009161B2"/>
    <w:rsid w:val="0091784F"/>
    <w:rsid w:val="00917D62"/>
    <w:rsid w:val="00917E28"/>
    <w:rsid w:val="00920D2B"/>
    <w:rsid w:val="009216B1"/>
    <w:rsid w:val="00921BAD"/>
    <w:rsid w:val="00921DE4"/>
    <w:rsid w:val="00921F22"/>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401E"/>
    <w:rsid w:val="00944177"/>
    <w:rsid w:val="009447FB"/>
    <w:rsid w:val="009451D6"/>
    <w:rsid w:val="009462D7"/>
    <w:rsid w:val="009463FE"/>
    <w:rsid w:val="00946890"/>
    <w:rsid w:val="00947A7D"/>
    <w:rsid w:val="009503A7"/>
    <w:rsid w:val="00950567"/>
    <w:rsid w:val="009513BB"/>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6151"/>
    <w:rsid w:val="00996F86"/>
    <w:rsid w:val="00997492"/>
    <w:rsid w:val="00997D2A"/>
    <w:rsid w:val="009A0571"/>
    <w:rsid w:val="009A0E68"/>
    <w:rsid w:val="009A1D9D"/>
    <w:rsid w:val="009A20AA"/>
    <w:rsid w:val="009A2291"/>
    <w:rsid w:val="009A2659"/>
    <w:rsid w:val="009A281D"/>
    <w:rsid w:val="009A2CF5"/>
    <w:rsid w:val="009A3460"/>
    <w:rsid w:val="009A3649"/>
    <w:rsid w:val="009A46E7"/>
    <w:rsid w:val="009A4D9F"/>
    <w:rsid w:val="009A4F1F"/>
    <w:rsid w:val="009A5886"/>
    <w:rsid w:val="009A6B65"/>
    <w:rsid w:val="009A71E6"/>
    <w:rsid w:val="009A740B"/>
    <w:rsid w:val="009B00FD"/>
    <w:rsid w:val="009B022A"/>
    <w:rsid w:val="009B0AA3"/>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B62"/>
    <w:rsid w:val="009C0A69"/>
    <w:rsid w:val="009C10C5"/>
    <w:rsid w:val="009C6B19"/>
    <w:rsid w:val="009C6E1B"/>
    <w:rsid w:val="009C6E5F"/>
    <w:rsid w:val="009D0EB6"/>
    <w:rsid w:val="009D0F69"/>
    <w:rsid w:val="009D1F36"/>
    <w:rsid w:val="009D255E"/>
    <w:rsid w:val="009D25B4"/>
    <w:rsid w:val="009D262E"/>
    <w:rsid w:val="009D27B3"/>
    <w:rsid w:val="009D2AAD"/>
    <w:rsid w:val="009D2E4E"/>
    <w:rsid w:val="009D41A5"/>
    <w:rsid w:val="009D44F3"/>
    <w:rsid w:val="009D45F8"/>
    <w:rsid w:val="009D49A0"/>
    <w:rsid w:val="009D5C3D"/>
    <w:rsid w:val="009D6948"/>
    <w:rsid w:val="009D7A72"/>
    <w:rsid w:val="009E0199"/>
    <w:rsid w:val="009E0287"/>
    <w:rsid w:val="009E11C0"/>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DAF"/>
    <w:rsid w:val="00A03DBD"/>
    <w:rsid w:val="00A044FF"/>
    <w:rsid w:val="00A04A4F"/>
    <w:rsid w:val="00A04F0F"/>
    <w:rsid w:val="00A05281"/>
    <w:rsid w:val="00A055F5"/>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12D1"/>
    <w:rsid w:val="00A2184C"/>
    <w:rsid w:val="00A21963"/>
    <w:rsid w:val="00A22D0B"/>
    <w:rsid w:val="00A24EC5"/>
    <w:rsid w:val="00A26616"/>
    <w:rsid w:val="00A26D6D"/>
    <w:rsid w:val="00A2744C"/>
    <w:rsid w:val="00A27679"/>
    <w:rsid w:val="00A27D60"/>
    <w:rsid w:val="00A30F66"/>
    <w:rsid w:val="00A3121A"/>
    <w:rsid w:val="00A31B17"/>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A1E"/>
    <w:rsid w:val="00A449AD"/>
    <w:rsid w:val="00A44B0D"/>
    <w:rsid w:val="00A460B3"/>
    <w:rsid w:val="00A46784"/>
    <w:rsid w:val="00A46A59"/>
    <w:rsid w:val="00A46ED8"/>
    <w:rsid w:val="00A47714"/>
    <w:rsid w:val="00A51AED"/>
    <w:rsid w:val="00A51B5A"/>
    <w:rsid w:val="00A51C82"/>
    <w:rsid w:val="00A51FB4"/>
    <w:rsid w:val="00A54CAD"/>
    <w:rsid w:val="00A55268"/>
    <w:rsid w:val="00A55392"/>
    <w:rsid w:val="00A5540B"/>
    <w:rsid w:val="00A559B0"/>
    <w:rsid w:val="00A5632B"/>
    <w:rsid w:val="00A56C40"/>
    <w:rsid w:val="00A60B98"/>
    <w:rsid w:val="00A610FC"/>
    <w:rsid w:val="00A614A3"/>
    <w:rsid w:val="00A623AC"/>
    <w:rsid w:val="00A62570"/>
    <w:rsid w:val="00A62A7F"/>
    <w:rsid w:val="00A63F13"/>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15BE"/>
    <w:rsid w:val="00A81699"/>
    <w:rsid w:val="00A81C47"/>
    <w:rsid w:val="00A81C73"/>
    <w:rsid w:val="00A8250A"/>
    <w:rsid w:val="00A82E6E"/>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343B"/>
    <w:rsid w:val="00A95066"/>
    <w:rsid w:val="00A952AC"/>
    <w:rsid w:val="00A953CC"/>
    <w:rsid w:val="00A95694"/>
    <w:rsid w:val="00A9581E"/>
    <w:rsid w:val="00A95B59"/>
    <w:rsid w:val="00A962CD"/>
    <w:rsid w:val="00A9676A"/>
    <w:rsid w:val="00A97223"/>
    <w:rsid w:val="00A9773F"/>
    <w:rsid w:val="00AA02CB"/>
    <w:rsid w:val="00AA0352"/>
    <w:rsid w:val="00AA06E8"/>
    <w:rsid w:val="00AA0BF4"/>
    <w:rsid w:val="00AA267B"/>
    <w:rsid w:val="00AA28C7"/>
    <w:rsid w:val="00AA28F3"/>
    <w:rsid w:val="00AA347E"/>
    <w:rsid w:val="00AA349E"/>
    <w:rsid w:val="00AA356C"/>
    <w:rsid w:val="00AA356E"/>
    <w:rsid w:val="00AA3982"/>
    <w:rsid w:val="00AA4480"/>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07F"/>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FCA"/>
    <w:rsid w:val="00AD0239"/>
    <w:rsid w:val="00AD03F5"/>
    <w:rsid w:val="00AD0617"/>
    <w:rsid w:val="00AD109D"/>
    <w:rsid w:val="00AD144D"/>
    <w:rsid w:val="00AD1C52"/>
    <w:rsid w:val="00AD25E8"/>
    <w:rsid w:val="00AD282F"/>
    <w:rsid w:val="00AD3287"/>
    <w:rsid w:val="00AD4824"/>
    <w:rsid w:val="00AD5319"/>
    <w:rsid w:val="00AD59AA"/>
    <w:rsid w:val="00AD5A5E"/>
    <w:rsid w:val="00AD5B92"/>
    <w:rsid w:val="00AD5C12"/>
    <w:rsid w:val="00AD60C4"/>
    <w:rsid w:val="00AD6512"/>
    <w:rsid w:val="00AE0580"/>
    <w:rsid w:val="00AE0663"/>
    <w:rsid w:val="00AE08F5"/>
    <w:rsid w:val="00AE1FE0"/>
    <w:rsid w:val="00AE2BAD"/>
    <w:rsid w:val="00AE2DCD"/>
    <w:rsid w:val="00AE3E23"/>
    <w:rsid w:val="00AE4B77"/>
    <w:rsid w:val="00AE5AA0"/>
    <w:rsid w:val="00AE7454"/>
    <w:rsid w:val="00AE74C2"/>
    <w:rsid w:val="00AE78E0"/>
    <w:rsid w:val="00AF0021"/>
    <w:rsid w:val="00AF03A1"/>
    <w:rsid w:val="00AF0CB2"/>
    <w:rsid w:val="00AF0D9B"/>
    <w:rsid w:val="00AF29FD"/>
    <w:rsid w:val="00AF38C1"/>
    <w:rsid w:val="00AF4461"/>
    <w:rsid w:val="00AF4735"/>
    <w:rsid w:val="00AF4DFB"/>
    <w:rsid w:val="00AF537E"/>
    <w:rsid w:val="00AF545C"/>
    <w:rsid w:val="00AF5ED5"/>
    <w:rsid w:val="00AF651D"/>
    <w:rsid w:val="00AF6633"/>
    <w:rsid w:val="00AF695D"/>
    <w:rsid w:val="00AF6E2A"/>
    <w:rsid w:val="00AF6F34"/>
    <w:rsid w:val="00B00E43"/>
    <w:rsid w:val="00B01177"/>
    <w:rsid w:val="00B02DDF"/>
    <w:rsid w:val="00B042C0"/>
    <w:rsid w:val="00B0530D"/>
    <w:rsid w:val="00B05B52"/>
    <w:rsid w:val="00B06334"/>
    <w:rsid w:val="00B06CC6"/>
    <w:rsid w:val="00B07150"/>
    <w:rsid w:val="00B075A7"/>
    <w:rsid w:val="00B077DB"/>
    <w:rsid w:val="00B10E47"/>
    <w:rsid w:val="00B11A71"/>
    <w:rsid w:val="00B122A4"/>
    <w:rsid w:val="00B1250C"/>
    <w:rsid w:val="00B134DB"/>
    <w:rsid w:val="00B13A81"/>
    <w:rsid w:val="00B14135"/>
    <w:rsid w:val="00B147C9"/>
    <w:rsid w:val="00B1480D"/>
    <w:rsid w:val="00B16174"/>
    <w:rsid w:val="00B16CF9"/>
    <w:rsid w:val="00B2098E"/>
    <w:rsid w:val="00B20CA9"/>
    <w:rsid w:val="00B20E75"/>
    <w:rsid w:val="00B21054"/>
    <w:rsid w:val="00B22A3A"/>
    <w:rsid w:val="00B2415E"/>
    <w:rsid w:val="00B24238"/>
    <w:rsid w:val="00B24A6B"/>
    <w:rsid w:val="00B24DC0"/>
    <w:rsid w:val="00B25B7D"/>
    <w:rsid w:val="00B27297"/>
    <w:rsid w:val="00B30B66"/>
    <w:rsid w:val="00B32726"/>
    <w:rsid w:val="00B33BB9"/>
    <w:rsid w:val="00B34969"/>
    <w:rsid w:val="00B354E1"/>
    <w:rsid w:val="00B35645"/>
    <w:rsid w:val="00B35A97"/>
    <w:rsid w:val="00B3754A"/>
    <w:rsid w:val="00B37BBE"/>
    <w:rsid w:val="00B4003D"/>
    <w:rsid w:val="00B400BB"/>
    <w:rsid w:val="00B409AA"/>
    <w:rsid w:val="00B41BCC"/>
    <w:rsid w:val="00B41E66"/>
    <w:rsid w:val="00B4237D"/>
    <w:rsid w:val="00B43842"/>
    <w:rsid w:val="00B44CBD"/>
    <w:rsid w:val="00B455A4"/>
    <w:rsid w:val="00B457B3"/>
    <w:rsid w:val="00B45BA4"/>
    <w:rsid w:val="00B45C35"/>
    <w:rsid w:val="00B46FED"/>
    <w:rsid w:val="00B47258"/>
    <w:rsid w:val="00B4744D"/>
    <w:rsid w:val="00B500B1"/>
    <w:rsid w:val="00B517B6"/>
    <w:rsid w:val="00B51E3D"/>
    <w:rsid w:val="00B52567"/>
    <w:rsid w:val="00B541D9"/>
    <w:rsid w:val="00B541E8"/>
    <w:rsid w:val="00B54514"/>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B01"/>
    <w:rsid w:val="00B812BF"/>
    <w:rsid w:val="00B81DC9"/>
    <w:rsid w:val="00B82E1D"/>
    <w:rsid w:val="00B8379B"/>
    <w:rsid w:val="00B837D8"/>
    <w:rsid w:val="00B8436B"/>
    <w:rsid w:val="00B84BBA"/>
    <w:rsid w:val="00B8599F"/>
    <w:rsid w:val="00B859F1"/>
    <w:rsid w:val="00B85CFB"/>
    <w:rsid w:val="00B85D29"/>
    <w:rsid w:val="00B860D5"/>
    <w:rsid w:val="00B8781D"/>
    <w:rsid w:val="00B87A8A"/>
    <w:rsid w:val="00B87EBD"/>
    <w:rsid w:val="00B87F3D"/>
    <w:rsid w:val="00B90589"/>
    <w:rsid w:val="00B90645"/>
    <w:rsid w:val="00B9254C"/>
    <w:rsid w:val="00B94A59"/>
    <w:rsid w:val="00B94B4E"/>
    <w:rsid w:val="00B968C9"/>
    <w:rsid w:val="00B96ED3"/>
    <w:rsid w:val="00B9774F"/>
    <w:rsid w:val="00BA0CC4"/>
    <w:rsid w:val="00BA12A7"/>
    <w:rsid w:val="00BA1446"/>
    <w:rsid w:val="00BA163F"/>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398F"/>
    <w:rsid w:val="00BB3B99"/>
    <w:rsid w:val="00BB51B5"/>
    <w:rsid w:val="00BB5B94"/>
    <w:rsid w:val="00BB60A8"/>
    <w:rsid w:val="00BC0D61"/>
    <w:rsid w:val="00BC18F0"/>
    <w:rsid w:val="00BC1B63"/>
    <w:rsid w:val="00BC1C48"/>
    <w:rsid w:val="00BC2AA1"/>
    <w:rsid w:val="00BC2ACE"/>
    <w:rsid w:val="00BC2BF0"/>
    <w:rsid w:val="00BC3A49"/>
    <w:rsid w:val="00BC4DA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CD4"/>
    <w:rsid w:val="00C07366"/>
    <w:rsid w:val="00C10F37"/>
    <w:rsid w:val="00C11075"/>
    <w:rsid w:val="00C11BA9"/>
    <w:rsid w:val="00C12287"/>
    <w:rsid w:val="00C126AB"/>
    <w:rsid w:val="00C12A32"/>
    <w:rsid w:val="00C14294"/>
    <w:rsid w:val="00C14DA6"/>
    <w:rsid w:val="00C1502E"/>
    <w:rsid w:val="00C1525F"/>
    <w:rsid w:val="00C16520"/>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1035"/>
    <w:rsid w:val="00C314D1"/>
    <w:rsid w:val="00C317FC"/>
    <w:rsid w:val="00C319F4"/>
    <w:rsid w:val="00C31EA0"/>
    <w:rsid w:val="00C336B7"/>
    <w:rsid w:val="00C33987"/>
    <w:rsid w:val="00C33B74"/>
    <w:rsid w:val="00C33D4F"/>
    <w:rsid w:val="00C35234"/>
    <w:rsid w:val="00C3534E"/>
    <w:rsid w:val="00C35945"/>
    <w:rsid w:val="00C36870"/>
    <w:rsid w:val="00C36D46"/>
    <w:rsid w:val="00C40619"/>
    <w:rsid w:val="00C41F58"/>
    <w:rsid w:val="00C42F9E"/>
    <w:rsid w:val="00C43842"/>
    <w:rsid w:val="00C440DD"/>
    <w:rsid w:val="00C4515C"/>
    <w:rsid w:val="00C451EB"/>
    <w:rsid w:val="00C45320"/>
    <w:rsid w:val="00C47099"/>
    <w:rsid w:val="00C50881"/>
    <w:rsid w:val="00C50E27"/>
    <w:rsid w:val="00C51004"/>
    <w:rsid w:val="00C519DC"/>
    <w:rsid w:val="00C52712"/>
    <w:rsid w:val="00C5373C"/>
    <w:rsid w:val="00C546CE"/>
    <w:rsid w:val="00C55F4B"/>
    <w:rsid w:val="00C564AD"/>
    <w:rsid w:val="00C570CE"/>
    <w:rsid w:val="00C571E2"/>
    <w:rsid w:val="00C57765"/>
    <w:rsid w:val="00C578B5"/>
    <w:rsid w:val="00C57AAD"/>
    <w:rsid w:val="00C60802"/>
    <w:rsid w:val="00C61256"/>
    <w:rsid w:val="00C627BE"/>
    <w:rsid w:val="00C629C1"/>
    <w:rsid w:val="00C63047"/>
    <w:rsid w:val="00C639ED"/>
    <w:rsid w:val="00C6434E"/>
    <w:rsid w:val="00C653C1"/>
    <w:rsid w:val="00C657DD"/>
    <w:rsid w:val="00C671CB"/>
    <w:rsid w:val="00C6771A"/>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C30"/>
    <w:rsid w:val="00C86438"/>
    <w:rsid w:val="00C9093C"/>
    <w:rsid w:val="00C911AA"/>
    <w:rsid w:val="00C91804"/>
    <w:rsid w:val="00C92761"/>
    <w:rsid w:val="00C92B0D"/>
    <w:rsid w:val="00C93567"/>
    <w:rsid w:val="00C9396C"/>
    <w:rsid w:val="00C945DF"/>
    <w:rsid w:val="00C94D1B"/>
    <w:rsid w:val="00C95DD5"/>
    <w:rsid w:val="00C97228"/>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4611"/>
    <w:rsid w:val="00CB524F"/>
    <w:rsid w:val="00CB57A1"/>
    <w:rsid w:val="00CB5F24"/>
    <w:rsid w:val="00CB6642"/>
    <w:rsid w:val="00CB6D27"/>
    <w:rsid w:val="00CB7332"/>
    <w:rsid w:val="00CB7BD8"/>
    <w:rsid w:val="00CC0104"/>
    <w:rsid w:val="00CC036F"/>
    <w:rsid w:val="00CC0B78"/>
    <w:rsid w:val="00CC0D75"/>
    <w:rsid w:val="00CC18C2"/>
    <w:rsid w:val="00CC1AD9"/>
    <w:rsid w:val="00CC1AF4"/>
    <w:rsid w:val="00CC1B63"/>
    <w:rsid w:val="00CC28BE"/>
    <w:rsid w:val="00CC38C5"/>
    <w:rsid w:val="00CC3CDB"/>
    <w:rsid w:val="00CC4045"/>
    <w:rsid w:val="00CC41DB"/>
    <w:rsid w:val="00CC43A2"/>
    <w:rsid w:val="00CC6037"/>
    <w:rsid w:val="00CC6096"/>
    <w:rsid w:val="00CC67AF"/>
    <w:rsid w:val="00CC7206"/>
    <w:rsid w:val="00CC72AB"/>
    <w:rsid w:val="00CC72C0"/>
    <w:rsid w:val="00CC7E25"/>
    <w:rsid w:val="00CD08EA"/>
    <w:rsid w:val="00CD120E"/>
    <w:rsid w:val="00CD1EDA"/>
    <w:rsid w:val="00CD3592"/>
    <w:rsid w:val="00CD37F6"/>
    <w:rsid w:val="00CD41E7"/>
    <w:rsid w:val="00CD431C"/>
    <w:rsid w:val="00CD4403"/>
    <w:rsid w:val="00CD4D01"/>
    <w:rsid w:val="00CD56DE"/>
    <w:rsid w:val="00CD58C3"/>
    <w:rsid w:val="00CD6A8E"/>
    <w:rsid w:val="00CD726F"/>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20A"/>
    <w:rsid w:val="00CF0D88"/>
    <w:rsid w:val="00CF1142"/>
    <w:rsid w:val="00CF141C"/>
    <w:rsid w:val="00CF27D7"/>
    <w:rsid w:val="00CF34A3"/>
    <w:rsid w:val="00CF362C"/>
    <w:rsid w:val="00CF390B"/>
    <w:rsid w:val="00CF4718"/>
    <w:rsid w:val="00CF47EC"/>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F6"/>
    <w:rsid w:val="00D047A9"/>
    <w:rsid w:val="00D04B52"/>
    <w:rsid w:val="00D0577E"/>
    <w:rsid w:val="00D05852"/>
    <w:rsid w:val="00D058D2"/>
    <w:rsid w:val="00D06304"/>
    <w:rsid w:val="00D07059"/>
    <w:rsid w:val="00D07631"/>
    <w:rsid w:val="00D07C4D"/>
    <w:rsid w:val="00D102EA"/>
    <w:rsid w:val="00D107E7"/>
    <w:rsid w:val="00D10DE5"/>
    <w:rsid w:val="00D115FE"/>
    <w:rsid w:val="00D11F4B"/>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CE4"/>
    <w:rsid w:val="00D205D3"/>
    <w:rsid w:val="00D237A9"/>
    <w:rsid w:val="00D242F6"/>
    <w:rsid w:val="00D24649"/>
    <w:rsid w:val="00D24721"/>
    <w:rsid w:val="00D25ADA"/>
    <w:rsid w:val="00D25E3E"/>
    <w:rsid w:val="00D25EC0"/>
    <w:rsid w:val="00D2603E"/>
    <w:rsid w:val="00D26B1E"/>
    <w:rsid w:val="00D27DE2"/>
    <w:rsid w:val="00D32440"/>
    <w:rsid w:val="00D32748"/>
    <w:rsid w:val="00D329B8"/>
    <w:rsid w:val="00D33540"/>
    <w:rsid w:val="00D3594F"/>
    <w:rsid w:val="00D35D86"/>
    <w:rsid w:val="00D361DD"/>
    <w:rsid w:val="00D36B18"/>
    <w:rsid w:val="00D36E39"/>
    <w:rsid w:val="00D37CBD"/>
    <w:rsid w:val="00D4011D"/>
    <w:rsid w:val="00D40504"/>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4B3B"/>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CAF"/>
    <w:rsid w:val="00D82938"/>
    <w:rsid w:val="00D829F7"/>
    <w:rsid w:val="00D8337A"/>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707F"/>
    <w:rsid w:val="00D972C7"/>
    <w:rsid w:val="00D97446"/>
    <w:rsid w:val="00D97563"/>
    <w:rsid w:val="00D97A7A"/>
    <w:rsid w:val="00D97E84"/>
    <w:rsid w:val="00DA006D"/>
    <w:rsid w:val="00DA141A"/>
    <w:rsid w:val="00DA3607"/>
    <w:rsid w:val="00DA4794"/>
    <w:rsid w:val="00DA5272"/>
    <w:rsid w:val="00DA5BD7"/>
    <w:rsid w:val="00DA6A73"/>
    <w:rsid w:val="00DA6E85"/>
    <w:rsid w:val="00DA75FC"/>
    <w:rsid w:val="00DA7B85"/>
    <w:rsid w:val="00DB1460"/>
    <w:rsid w:val="00DB1524"/>
    <w:rsid w:val="00DB16DE"/>
    <w:rsid w:val="00DB1E61"/>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608C"/>
    <w:rsid w:val="00DC6A65"/>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C4C"/>
    <w:rsid w:val="00DE49DA"/>
    <w:rsid w:val="00DE6995"/>
    <w:rsid w:val="00DE7919"/>
    <w:rsid w:val="00DE7D77"/>
    <w:rsid w:val="00DF093E"/>
    <w:rsid w:val="00DF1547"/>
    <w:rsid w:val="00DF182E"/>
    <w:rsid w:val="00DF2E40"/>
    <w:rsid w:val="00DF37E2"/>
    <w:rsid w:val="00DF4A73"/>
    <w:rsid w:val="00DF5EC2"/>
    <w:rsid w:val="00DF6671"/>
    <w:rsid w:val="00DF667B"/>
    <w:rsid w:val="00DF6767"/>
    <w:rsid w:val="00DF71EE"/>
    <w:rsid w:val="00DF78F1"/>
    <w:rsid w:val="00DF7ABF"/>
    <w:rsid w:val="00E003EE"/>
    <w:rsid w:val="00E00669"/>
    <w:rsid w:val="00E010AF"/>
    <w:rsid w:val="00E01434"/>
    <w:rsid w:val="00E01498"/>
    <w:rsid w:val="00E01666"/>
    <w:rsid w:val="00E0199C"/>
    <w:rsid w:val="00E024DD"/>
    <w:rsid w:val="00E032F1"/>
    <w:rsid w:val="00E03539"/>
    <w:rsid w:val="00E044B2"/>
    <w:rsid w:val="00E05411"/>
    <w:rsid w:val="00E056B4"/>
    <w:rsid w:val="00E05C2D"/>
    <w:rsid w:val="00E10030"/>
    <w:rsid w:val="00E10460"/>
    <w:rsid w:val="00E105BB"/>
    <w:rsid w:val="00E10769"/>
    <w:rsid w:val="00E12544"/>
    <w:rsid w:val="00E127A0"/>
    <w:rsid w:val="00E12CAB"/>
    <w:rsid w:val="00E13866"/>
    <w:rsid w:val="00E13DEA"/>
    <w:rsid w:val="00E1437F"/>
    <w:rsid w:val="00E15F5F"/>
    <w:rsid w:val="00E160F5"/>
    <w:rsid w:val="00E17FCF"/>
    <w:rsid w:val="00E21237"/>
    <w:rsid w:val="00E22AFA"/>
    <w:rsid w:val="00E23737"/>
    <w:rsid w:val="00E238FC"/>
    <w:rsid w:val="00E23913"/>
    <w:rsid w:val="00E24155"/>
    <w:rsid w:val="00E24D6B"/>
    <w:rsid w:val="00E24D71"/>
    <w:rsid w:val="00E251D8"/>
    <w:rsid w:val="00E25417"/>
    <w:rsid w:val="00E262E8"/>
    <w:rsid w:val="00E27173"/>
    <w:rsid w:val="00E30861"/>
    <w:rsid w:val="00E3087C"/>
    <w:rsid w:val="00E31E92"/>
    <w:rsid w:val="00E33215"/>
    <w:rsid w:val="00E33284"/>
    <w:rsid w:val="00E33BCB"/>
    <w:rsid w:val="00E34670"/>
    <w:rsid w:val="00E34C9A"/>
    <w:rsid w:val="00E35424"/>
    <w:rsid w:val="00E35765"/>
    <w:rsid w:val="00E357BD"/>
    <w:rsid w:val="00E35A72"/>
    <w:rsid w:val="00E35B69"/>
    <w:rsid w:val="00E36079"/>
    <w:rsid w:val="00E36565"/>
    <w:rsid w:val="00E37246"/>
    <w:rsid w:val="00E37325"/>
    <w:rsid w:val="00E403D8"/>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1682"/>
    <w:rsid w:val="00E52E4C"/>
    <w:rsid w:val="00E52EB4"/>
    <w:rsid w:val="00E53202"/>
    <w:rsid w:val="00E54089"/>
    <w:rsid w:val="00E5500F"/>
    <w:rsid w:val="00E55EF2"/>
    <w:rsid w:val="00E56812"/>
    <w:rsid w:val="00E56FA0"/>
    <w:rsid w:val="00E5707D"/>
    <w:rsid w:val="00E574E3"/>
    <w:rsid w:val="00E57F54"/>
    <w:rsid w:val="00E60383"/>
    <w:rsid w:val="00E60C89"/>
    <w:rsid w:val="00E63348"/>
    <w:rsid w:val="00E634B2"/>
    <w:rsid w:val="00E637EC"/>
    <w:rsid w:val="00E64555"/>
    <w:rsid w:val="00E64B8B"/>
    <w:rsid w:val="00E64D90"/>
    <w:rsid w:val="00E650BB"/>
    <w:rsid w:val="00E65628"/>
    <w:rsid w:val="00E6695A"/>
    <w:rsid w:val="00E671B7"/>
    <w:rsid w:val="00E6765C"/>
    <w:rsid w:val="00E7057E"/>
    <w:rsid w:val="00E70D63"/>
    <w:rsid w:val="00E70DD7"/>
    <w:rsid w:val="00E71306"/>
    <w:rsid w:val="00E720DF"/>
    <w:rsid w:val="00E72AAC"/>
    <w:rsid w:val="00E7374A"/>
    <w:rsid w:val="00E73A4A"/>
    <w:rsid w:val="00E745DF"/>
    <w:rsid w:val="00E74801"/>
    <w:rsid w:val="00E74A5A"/>
    <w:rsid w:val="00E75897"/>
    <w:rsid w:val="00E7607D"/>
    <w:rsid w:val="00E760C1"/>
    <w:rsid w:val="00E7696A"/>
    <w:rsid w:val="00E77EB4"/>
    <w:rsid w:val="00E80391"/>
    <w:rsid w:val="00E803B8"/>
    <w:rsid w:val="00E80A37"/>
    <w:rsid w:val="00E8268F"/>
    <w:rsid w:val="00E82E6C"/>
    <w:rsid w:val="00E84B86"/>
    <w:rsid w:val="00E84EF3"/>
    <w:rsid w:val="00E85573"/>
    <w:rsid w:val="00E85BD2"/>
    <w:rsid w:val="00E87159"/>
    <w:rsid w:val="00E878B1"/>
    <w:rsid w:val="00E87F5E"/>
    <w:rsid w:val="00E90047"/>
    <w:rsid w:val="00E90ED1"/>
    <w:rsid w:val="00E91C50"/>
    <w:rsid w:val="00E9300F"/>
    <w:rsid w:val="00E94B5B"/>
    <w:rsid w:val="00E94BB1"/>
    <w:rsid w:val="00E95FBD"/>
    <w:rsid w:val="00E96173"/>
    <w:rsid w:val="00E96598"/>
    <w:rsid w:val="00E973AC"/>
    <w:rsid w:val="00E97881"/>
    <w:rsid w:val="00E97AC8"/>
    <w:rsid w:val="00EA078F"/>
    <w:rsid w:val="00EA093A"/>
    <w:rsid w:val="00EA0BE2"/>
    <w:rsid w:val="00EA1827"/>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4666"/>
    <w:rsid w:val="00EB491A"/>
    <w:rsid w:val="00EB4F61"/>
    <w:rsid w:val="00EB6A26"/>
    <w:rsid w:val="00EB7B12"/>
    <w:rsid w:val="00EC03D6"/>
    <w:rsid w:val="00EC0510"/>
    <w:rsid w:val="00EC09BF"/>
    <w:rsid w:val="00EC15C7"/>
    <w:rsid w:val="00EC337D"/>
    <w:rsid w:val="00EC3590"/>
    <w:rsid w:val="00EC43D7"/>
    <w:rsid w:val="00EC4A64"/>
    <w:rsid w:val="00EC61AC"/>
    <w:rsid w:val="00EC6238"/>
    <w:rsid w:val="00EC7918"/>
    <w:rsid w:val="00ED02D9"/>
    <w:rsid w:val="00ED0CCF"/>
    <w:rsid w:val="00ED15D6"/>
    <w:rsid w:val="00ED16BB"/>
    <w:rsid w:val="00ED178E"/>
    <w:rsid w:val="00ED17DC"/>
    <w:rsid w:val="00ED1963"/>
    <w:rsid w:val="00ED216A"/>
    <w:rsid w:val="00ED242E"/>
    <w:rsid w:val="00ED313A"/>
    <w:rsid w:val="00ED36CF"/>
    <w:rsid w:val="00ED38F8"/>
    <w:rsid w:val="00ED3CB7"/>
    <w:rsid w:val="00ED4514"/>
    <w:rsid w:val="00ED6194"/>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F0695"/>
    <w:rsid w:val="00EF0A07"/>
    <w:rsid w:val="00EF0C82"/>
    <w:rsid w:val="00EF0E60"/>
    <w:rsid w:val="00EF3056"/>
    <w:rsid w:val="00EF4FB6"/>
    <w:rsid w:val="00EF515B"/>
    <w:rsid w:val="00EF5647"/>
    <w:rsid w:val="00EF6222"/>
    <w:rsid w:val="00EF7E2A"/>
    <w:rsid w:val="00F00BB2"/>
    <w:rsid w:val="00F01031"/>
    <w:rsid w:val="00F01845"/>
    <w:rsid w:val="00F018AE"/>
    <w:rsid w:val="00F01C0C"/>
    <w:rsid w:val="00F02481"/>
    <w:rsid w:val="00F026ED"/>
    <w:rsid w:val="00F030EC"/>
    <w:rsid w:val="00F04D54"/>
    <w:rsid w:val="00F05083"/>
    <w:rsid w:val="00F05920"/>
    <w:rsid w:val="00F05EB9"/>
    <w:rsid w:val="00F05EBA"/>
    <w:rsid w:val="00F060ED"/>
    <w:rsid w:val="00F060F7"/>
    <w:rsid w:val="00F06340"/>
    <w:rsid w:val="00F071CB"/>
    <w:rsid w:val="00F074B2"/>
    <w:rsid w:val="00F10DFC"/>
    <w:rsid w:val="00F117E5"/>
    <w:rsid w:val="00F11ED4"/>
    <w:rsid w:val="00F12CEF"/>
    <w:rsid w:val="00F137AB"/>
    <w:rsid w:val="00F14D75"/>
    <w:rsid w:val="00F15658"/>
    <w:rsid w:val="00F1600D"/>
    <w:rsid w:val="00F16901"/>
    <w:rsid w:val="00F17307"/>
    <w:rsid w:val="00F17CE1"/>
    <w:rsid w:val="00F20B53"/>
    <w:rsid w:val="00F21C0C"/>
    <w:rsid w:val="00F22611"/>
    <w:rsid w:val="00F22E60"/>
    <w:rsid w:val="00F23381"/>
    <w:rsid w:val="00F235E8"/>
    <w:rsid w:val="00F238C2"/>
    <w:rsid w:val="00F24FD2"/>
    <w:rsid w:val="00F25752"/>
    <w:rsid w:val="00F25E3C"/>
    <w:rsid w:val="00F25F0E"/>
    <w:rsid w:val="00F26089"/>
    <w:rsid w:val="00F26B25"/>
    <w:rsid w:val="00F26CB0"/>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CA2"/>
    <w:rsid w:val="00F561C3"/>
    <w:rsid w:val="00F56889"/>
    <w:rsid w:val="00F56F13"/>
    <w:rsid w:val="00F576C0"/>
    <w:rsid w:val="00F57916"/>
    <w:rsid w:val="00F601FE"/>
    <w:rsid w:val="00F612E1"/>
    <w:rsid w:val="00F6170B"/>
    <w:rsid w:val="00F61F25"/>
    <w:rsid w:val="00F62E3D"/>
    <w:rsid w:val="00F6365D"/>
    <w:rsid w:val="00F63913"/>
    <w:rsid w:val="00F63C7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B97"/>
    <w:rsid w:val="00FA6CD8"/>
    <w:rsid w:val="00FA7000"/>
    <w:rsid w:val="00FA75BA"/>
    <w:rsid w:val="00FA780C"/>
    <w:rsid w:val="00FB2164"/>
    <w:rsid w:val="00FB2E0D"/>
    <w:rsid w:val="00FB3135"/>
    <w:rsid w:val="00FB4651"/>
    <w:rsid w:val="00FB4F6C"/>
    <w:rsid w:val="00FB54D0"/>
    <w:rsid w:val="00FB6361"/>
    <w:rsid w:val="00FB7034"/>
    <w:rsid w:val="00FC04E8"/>
    <w:rsid w:val="00FC09B0"/>
    <w:rsid w:val="00FC0B03"/>
    <w:rsid w:val="00FC0BEC"/>
    <w:rsid w:val="00FC1B03"/>
    <w:rsid w:val="00FC282C"/>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262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54511D"/>
    <w:pPr>
      <w:spacing w:before="60" w:after="60" w:line="240" w:lineRule="auto"/>
      <w:jc w:val="center"/>
    </w:pPr>
    <w:rPr>
      <w:rFonts w:eastAsiaTheme="minorEastAsia"/>
    </w:rPr>
  </w:style>
  <w:style w:type="character" w:customStyle="1" w:styleId="ParEqChar">
    <w:name w:val="Par_Eq Char"/>
    <w:basedOn w:val="ParTextChar"/>
    <w:link w:val="ParEq"/>
    <w:rsid w:val="0054511D"/>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glossaryDocument" Target="glossary/document.xml"/><Relationship Id="rId8"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B51"/>
    <w:rsid w:val="000815C1"/>
    <w:rsid w:val="000903FB"/>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575DC"/>
    <w:rsid w:val="00162A49"/>
    <w:rsid w:val="0017281C"/>
    <w:rsid w:val="001752EF"/>
    <w:rsid w:val="0017667B"/>
    <w:rsid w:val="00184587"/>
    <w:rsid w:val="00185019"/>
    <w:rsid w:val="00187B30"/>
    <w:rsid w:val="00197D06"/>
    <w:rsid w:val="001C412F"/>
    <w:rsid w:val="001C47A3"/>
    <w:rsid w:val="001C5175"/>
    <w:rsid w:val="001C6E2E"/>
    <w:rsid w:val="001D2CD3"/>
    <w:rsid w:val="001E7598"/>
    <w:rsid w:val="001F37B3"/>
    <w:rsid w:val="002148BE"/>
    <w:rsid w:val="00215EF3"/>
    <w:rsid w:val="002222CE"/>
    <w:rsid w:val="00223923"/>
    <w:rsid w:val="00226996"/>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21F15"/>
    <w:rsid w:val="0052353B"/>
    <w:rsid w:val="00524896"/>
    <w:rsid w:val="00531214"/>
    <w:rsid w:val="00531FB2"/>
    <w:rsid w:val="00534095"/>
    <w:rsid w:val="00561DFF"/>
    <w:rsid w:val="0058277E"/>
    <w:rsid w:val="0058330B"/>
    <w:rsid w:val="00593487"/>
    <w:rsid w:val="005A077E"/>
    <w:rsid w:val="005A21CB"/>
    <w:rsid w:val="005A743B"/>
    <w:rsid w:val="005B2C9A"/>
    <w:rsid w:val="005B3C97"/>
    <w:rsid w:val="005C2898"/>
    <w:rsid w:val="005E7DD1"/>
    <w:rsid w:val="005F343E"/>
    <w:rsid w:val="005F4133"/>
    <w:rsid w:val="005F7B15"/>
    <w:rsid w:val="006026F3"/>
    <w:rsid w:val="006067D3"/>
    <w:rsid w:val="00613275"/>
    <w:rsid w:val="0062126A"/>
    <w:rsid w:val="0062136E"/>
    <w:rsid w:val="0063304E"/>
    <w:rsid w:val="00644C03"/>
    <w:rsid w:val="00645321"/>
    <w:rsid w:val="00645931"/>
    <w:rsid w:val="00656179"/>
    <w:rsid w:val="006855F5"/>
    <w:rsid w:val="006A26E3"/>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C1F94"/>
    <w:rsid w:val="007C43F2"/>
    <w:rsid w:val="007C6E82"/>
    <w:rsid w:val="007D6132"/>
    <w:rsid w:val="007E0047"/>
    <w:rsid w:val="007E352C"/>
    <w:rsid w:val="007F19A7"/>
    <w:rsid w:val="007F448B"/>
    <w:rsid w:val="00850B86"/>
    <w:rsid w:val="00857729"/>
    <w:rsid w:val="0086272D"/>
    <w:rsid w:val="008640D7"/>
    <w:rsid w:val="008704DA"/>
    <w:rsid w:val="00874875"/>
    <w:rsid w:val="008921BD"/>
    <w:rsid w:val="008B07A8"/>
    <w:rsid w:val="008C0C8B"/>
    <w:rsid w:val="008D1514"/>
    <w:rsid w:val="008D164D"/>
    <w:rsid w:val="008D5CA8"/>
    <w:rsid w:val="009074F8"/>
    <w:rsid w:val="00911FED"/>
    <w:rsid w:val="00924679"/>
    <w:rsid w:val="0093409E"/>
    <w:rsid w:val="0093428C"/>
    <w:rsid w:val="00942F8E"/>
    <w:rsid w:val="0095346B"/>
    <w:rsid w:val="0095544A"/>
    <w:rsid w:val="00967849"/>
    <w:rsid w:val="0097342E"/>
    <w:rsid w:val="009739F3"/>
    <w:rsid w:val="00974577"/>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0980"/>
    <w:rsid w:val="00A23689"/>
    <w:rsid w:val="00A32268"/>
    <w:rsid w:val="00A43ED2"/>
    <w:rsid w:val="00A4736F"/>
    <w:rsid w:val="00A57384"/>
    <w:rsid w:val="00A71E38"/>
    <w:rsid w:val="00A81297"/>
    <w:rsid w:val="00A83807"/>
    <w:rsid w:val="00A83A68"/>
    <w:rsid w:val="00A9774D"/>
    <w:rsid w:val="00A97ABB"/>
    <w:rsid w:val="00AA28C7"/>
    <w:rsid w:val="00AA5A61"/>
    <w:rsid w:val="00AC4C1F"/>
    <w:rsid w:val="00AD1522"/>
    <w:rsid w:val="00AD351A"/>
    <w:rsid w:val="00AD3F3F"/>
    <w:rsid w:val="00AE172D"/>
    <w:rsid w:val="00B2098E"/>
    <w:rsid w:val="00B25246"/>
    <w:rsid w:val="00B4698E"/>
    <w:rsid w:val="00B5051C"/>
    <w:rsid w:val="00B539AA"/>
    <w:rsid w:val="00B54F40"/>
    <w:rsid w:val="00B567BA"/>
    <w:rsid w:val="00B612F8"/>
    <w:rsid w:val="00B6209C"/>
    <w:rsid w:val="00B63EAC"/>
    <w:rsid w:val="00B65F16"/>
    <w:rsid w:val="00B7737A"/>
    <w:rsid w:val="00B77D36"/>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734E6"/>
    <w:rsid w:val="00C74875"/>
    <w:rsid w:val="00C84BC2"/>
    <w:rsid w:val="00C84CD3"/>
    <w:rsid w:val="00C93567"/>
    <w:rsid w:val="00CA4F71"/>
    <w:rsid w:val="00CB7C8A"/>
    <w:rsid w:val="00CC42DF"/>
    <w:rsid w:val="00CC4694"/>
    <w:rsid w:val="00CC7E25"/>
    <w:rsid w:val="00CD1EDA"/>
    <w:rsid w:val="00CD37F6"/>
    <w:rsid w:val="00CD6841"/>
    <w:rsid w:val="00CE55B5"/>
    <w:rsid w:val="00CE69B8"/>
    <w:rsid w:val="00D1315B"/>
    <w:rsid w:val="00D2298E"/>
    <w:rsid w:val="00D2603E"/>
    <w:rsid w:val="00D336D8"/>
    <w:rsid w:val="00D421F7"/>
    <w:rsid w:val="00D42F56"/>
    <w:rsid w:val="00D5335F"/>
    <w:rsid w:val="00D60473"/>
    <w:rsid w:val="00D772EB"/>
    <w:rsid w:val="00D81417"/>
    <w:rsid w:val="00D93026"/>
    <w:rsid w:val="00DC2683"/>
    <w:rsid w:val="00DC3020"/>
    <w:rsid w:val="00DC51D4"/>
    <w:rsid w:val="00DD3562"/>
    <w:rsid w:val="00DE74E0"/>
    <w:rsid w:val="00E03539"/>
    <w:rsid w:val="00E03FEC"/>
    <w:rsid w:val="00E27173"/>
    <w:rsid w:val="00E30DC1"/>
    <w:rsid w:val="00E44604"/>
    <w:rsid w:val="00E47BE4"/>
    <w:rsid w:val="00E56D66"/>
    <w:rsid w:val="00E60003"/>
    <w:rsid w:val="00E72AAC"/>
    <w:rsid w:val="00E74FA7"/>
    <w:rsid w:val="00E8254D"/>
    <w:rsid w:val="00E9050D"/>
    <w:rsid w:val="00E96598"/>
    <w:rsid w:val="00EA276A"/>
    <w:rsid w:val="00EA2F7F"/>
    <w:rsid w:val="00EA657B"/>
    <w:rsid w:val="00EB1A02"/>
    <w:rsid w:val="00EC15C7"/>
    <w:rsid w:val="00ED15D6"/>
    <w:rsid w:val="00ED178E"/>
    <w:rsid w:val="00F030AE"/>
    <w:rsid w:val="00F26B25"/>
    <w:rsid w:val="00F44308"/>
    <w:rsid w:val="00F44BD1"/>
    <w:rsid w:val="00F521EB"/>
    <w:rsid w:val="00F52F6C"/>
    <w:rsid w:val="00F60F15"/>
    <w:rsid w:val="00F64728"/>
    <w:rsid w:val="00F80465"/>
    <w:rsid w:val="00F8584E"/>
    <w:rsid w:val="00F85B1F"/>
    <w:rsid w:val="00F96708"/>
    <w:rsid w:val="00FB3498"/>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52C"/>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39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58</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59</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54</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75</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33</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28</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43</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69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38</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77</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78</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79</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56</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55</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80</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81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82</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41</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53</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83</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66</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65</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84</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48</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32</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85</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31</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34</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RefOrder>42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30</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27</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86</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29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70</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87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Endsley1995</b:Tag>
    <b:SourceType>JournalArticle</b:SourceType>
    <b:Author>
      <b:Author>
        <b:NameList>
          <b:Person>
            <b:Last>Endsley</b:Last>
            <b:First>M</b:First>
            <b:Middle>R</b:Middle>
          </b:Person>
        </b:NameList>
      </b:Author>
    </b:Author>
    <b:Title>Toward a Theory of Situation Awareness</b:Title>
    <b:JournalName>Human Factors</b:JournalName>
    <b:Year>1995</b:Year>
    <b:Volume>37</b:Volume>
    <b:Issue>1</b:Issue>
    <b:Pages>32-64</b:Pages>
    <b:Guid>{545D1A48-D4A3-4400-BD56-AAD76DE14780}</b:Guid>
    <b:DOI>10.1518/001872095779049543</b:DOI>
    <b:RefOrder>88</b:RefOrder>
  </b:Source>
  <b:Source>
    <b:Tag>Endsley2015</b:Tag>
    <b:SourceType>JournalArticle</b:SourceType>
    <b:Author>
      <b:Author>
        <b:NameList>
          <b:Person>
            <b:Last>Endsley</b:Last>
            <b:First>M</b:First>
            <b:Middle>R</b:Middle>
          </b:Person>
        </b:NameList>
      </b:Author>
    </b:Author>
    <b:Title>Situation awareness misconceptions and misunderstandings</b:Title>
    <b:Year>2015</b:Year>
    <b:JournalName>Journal of Cognitive Engineering and Decision Making</b:JournalName>
    <b:Volume>9</b:Volume>
    <b:Issue>1</b:Issue>
    <b:Pages>4-32</b:Pages>
    <b:Guid>{943267C8-83D0-4F67-AE40-6D38AFEC4844}</b:Guid>
    <b:DOI>10.1177/1555343415572631</b:DOI>
    <b:RefOrder>89</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37</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36</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67</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68</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72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90</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91</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50</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73</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49</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60</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52</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62</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64</b:RefOrder>
  </b:Source>
</b:Sources>
</file>

<file path=customXml/itemProps1.xml><?xml version="1.0" encoding="utf-8"?>
<ds:datastoreItem xmlns:ds="http://schemas.openxmlformats.org/officeDocument/2006/customXml" ds:itemID="{AF1913A6-7E5A-433D-B0A9-FFF93BFE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3172</TotalTime>
  <Pages>127</Pages>
  <Words>29373</Words>
  <Characters>184465</Characters>
  <Application>Microsoft Office Word</Application>
  <DocSecurity>0</DocSecurity>
  <Lines>4289</Lines>
  <Paragraphs>2096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9</cp:revision>
  <cp:lastPrinted>2026-04-16T20:32:00Z</cp:lastPrinted>
  <dcterms:created xsi:type="dcterms:W3CDTF">2026-04-13T21:22:00Z</dcterms:created>
  <dcterms:modified xsi:type="dcterms:W3CDTF">2026-07-07T21:25:00Z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