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E1B71" w:rsidRDefault="00151CA1" w:rsidP="00146ACF">
      <w:pPr>
        <w:sectPr w:rsidR="001E1B71">
          <w:headerReference w:type="default" r:id="rId8"/>
          <w:footnotePr>
            <w:pos w:val="beneathText"/>
          </w:footnotePr>
          <w:pgSz w:w="12240" w:h="15840"/>
          <w:pgMar w:top="1136" w:right="1440" w:bottom="1152" w:left="1440" w:header="1080" w:footer="720" w:gutter="0"/>
          <w:cols w:space="720"/>
          <w:docGrid w:linePitch="360"/>
        </w:sectPr>
      </w:pPr>
      <w:r>
        <w:rPr>
          <w:noProof/>
          <w:lang w:eastAsia="en-US"/>
        </w:rPr>
        <mc:AlternateContent>
          <mc:Choice Requires="wps">
            <w:drawing>
              <wp:anchor distT="0" distB="0" distL="114935" distR="114935" simplePos="0" relativeHeight="251655680" behindDoc="0" locked="0" layoutInCell="1" allowOverlap="1">
                <wp:simplePos x="0" y="0"/>
                <wp:positionH relativeFrom="column">
                  <wp:posOffset>3124200</wp:posOffset>
                </wp:positionH>
                <wp:positionV relativeFrom="paragraph">
                  <wp:posOffset>5434118</wp:posOffset>
                </wp:positionV>
                <wp:extent cx="3699933" cy="1930400"/>
                <wp:effectExtent l="0" t="0" r="0" b="0"/>
                <wp:wrapNone/>
                <wp:docPr id="1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9933" cy="1930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66F8" w:rsidRDefault="009066F8">
                            <w:pPr>
                              <w:spacing w:after="120"/>
                              <w:rPr>
                                <w:b/>
                                <w:bCs/>
                                <w:color w:val="000000"/>
                                <w:sz w:val="32"/>
                              </w:rPr>
                            </w:pPr>
                            <w:r w:rsidRPr="00FB200F">
                              <w:rPr>
                                <w:b/>
                                <w:bCs/>
                                <w:color w:val="000000"/>
                                <w:sz w:val="32"/>
                              </w:rPr>
                              <w:t>Vidyo</w:t>
                            </w:r>
                            <w:r>
                              <w:rPr>
                                <w:b/>
                                <w:bCs/>
                                <w:color w:val="000000"/>
                                <w:sz w:val="32"/>
                              </w:rPr>
                              <w:t xml:space="preserve">Conferencing </w:t>
                            </w:r>
                            <w:r w:rsidRPr="00FB200F">
                              <w:rPr>
                                <w:b/>
                                <w:bCs/>
                                <w:color w:val="000000"/>
                                <w:sz w:val="32"/>
                              </w:rPr>
                              <w:t xml:space="preserve">Technical Training Virtual Environment </w:t>
                            </w:r>
                            <w:r>
                              <w:rPr>
                                <w:b/>
                                <w:bCs/>
                                <w:color w:val="000000"/>
                                <w:sz w:val="32"/>
                              </w:rPr>
                              <w:t>Overview</w:t>
                            </w:r>
                          </w:p>
                          <w:p w:rsidR="00A32ECA" w:rsidRPr="008409AD" w:rsidRDefault="00A32ECA" w:rsidP="008409AD">
                            <w:pPr>
                              <w:rPr>
                                <w:rFonts w:cs="Arial"/>
                                <w:b/>
                                <w:sz w:val="72"/>
                                <w:szCs w:val="3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246pt;margin-top:427.9pt;width:291.35pt;height:152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" stroked="f">
                <v:textbox inset="0,0,0,0">
                  <w:txbxContent>
                    <w:p w:rsidR="009066F8" w:rsidRDefault="009066F8">
                      <w:pPr>
                        <w:spacing w:after="120"/>
                        <w:rPr>
                          <w:b/>
                          <w:bCs/>
                          <w:color w:val="000000"/>
                          <w:sz w:val="32"/>
                        </w:rPr>
                      </w:pPr>
                      <w:r w:rsidRPr="00FB200F">
                        <w:rPr>
                          <w:b/>
                          <w:bCs/>
                          <w:color w:val="000000"/>
                          <w:sz w:val="32"/>
                        </w:rPr>
                        <w:t>Vidyo</w:t>
                      </w:r>
                      <w:r>
                        <w:rPr>
                          <w:b/>
                          <w:bCs/>
                          <w:color w:val="000000"/>
                          <w:sz w:val="32"/>
                        </w:rPr>
                        <w:t xml:space="preserve">Conferencing </w:t>
                      </w:r>
                      <w:r w:rsidRPr="00FB200F">
                        <w:rPr>
                          <w:b/>
                          <w:bCs/>
                          <w:color w:val="000000"/>
                          <w:sz w:val="32"/>
                        </w:rPr>
                        <w:t xml:space="preserve">Technical Training Virtual Environment </w:t>
                      </w:r>
                      <w:r>
                        <w:rPr>
                          <w:b/>
                          <w:bCs/>
                          <w:color w:val="000000"/>
                          <w:sz w:val="32"/>
                        </w:rPr>
                        <w:t>Overview</w:t>
                      </w:r>
                    </w:p>
                    <w:p w:rsidR="00A32ECA" w:rsidRPr="008409AD" w:rsidRDefault="00A32ECA" w:rsidP="008409AD">
                      <w:pPr>
                        <w:rPr>
                          <w:rFonts w:cs="Arial"/>
                          <w:b/>
                          <w:sz w:val="72"/>
                          <w:szCs w:val="36"/>
                        </w:rPr>
                      </w:pPr>
                    </w:p>
                  </w:txbxContent>
                </v:textbox>
              </v:shape>
            </w:pict>
          </mc:Fallback>
        </mc:AlternateContent>
      </w:r>
      <w:r>
        <w:rPr>
          <w:noProof/>
          <w:lang w:eastAsia="en-US"/>
        </w:rPr>
        <mc:AlternateContent>
          <mc:Choice Requires="wps">
            <w:drawing>
              <wp:anchor distT="0" distB="0" distL="114935" distR="114935" simplePos="0" relativeHeight="251656704" behindDoc="0" locked="0" layoutInCell="1" allowOverlap="1">
                <wp:simplePos x="0" y="0"/>
                <wp:positionH relativeFrom="column">
                  <wp:posOffset>1993900</wp:posOffset>
                </wp:positionH>
                <wp:positionV relativeFrom="paragraph">
                  <wp:posOffset>7814945</wp:posOffset>
                </wp:positionV>
                <wp:extent cx="4681855" cy="1115060"/>
                <wp:effectExtent l="0" t="0" r="4445" b="8890"/>
                <wp:wrapNone/>
                <wp:docPr id="1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1855" cy="1115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2ECA" w:rsidRPr="002B63A1" w:rsidRDefault="00A32ECA" w:rsidP="002B63A1">
                            <w:pPr>
                              <w:pStyle w:val="Pa0"/>
                              <w:rPr>
                                <w:rStyle w:val="A7"/>
                                <w:rFonts w:ascii="Calibri" w:hAnsi="Calibri" w:cs="Arial"/>
                                <w:szCs w:val="14"/>
                              </w:rPr>
                            </w:pPr>
                            <w:r w:rsidRPr="002B63A1">
                              <w:rPr>
                                <w:rStyle w:val="A7"/>
                                <w:rFonts w:ascii="Calibri" w:hAnsi="Calibri" w:cs="Arial"/>
                                <w:szCs w:val="14"/>
                              </w:rPr>
                              <w:t xml:space="preserve">©2010, 2011 Vidyo, Inc. All rights reserved. Vidyo, VidyoTechnology, VidyoConferencing, VidyoLine, VidyoRouter, VidyoPortal, VidyoProxy, VidyoRouter, VidyoGateway, VidyoRoom, and VidyoDesktop are trademarks of Vidyo, Inc. </w:t>
                            </w:r>
                          </w:p>
                          <w:p w:rsidR="00A32ECA" w:rsidRPr="002B63A1" w:rsidRDefault="00A32ECA" w:rsidP="002B63A1">
                            <w:pPr>
                              <w:pStyle w:val="Pa0"/>
                              <w:rPr>
                                <w:rStyle w:val="A7"/>
                                <w:rFonts w:ascii="Calibri" w:hAnsi="Calibri" w:cs="Arial"/>
                                <w:szCs w:val="14"/>
                              </w:rPr>
                            </w:pPr>
                            <w:r w:rsidRPr="002B63A1">
                              <w:rPr>
                                <w:rStyle w:val="A7"/>
                                <w:rFonts w:ascii="Calibri" w:hAnsi="Calibri" w:cs="Arial"/>
                                <w:szCs w:val="14"/>
                              </w:rPr>
                              <w:t xml:space="preserve">All other trademarks are the property of their respective owners. All specifications subject to change without notice, system specifics may vary. All images are for representational purposes only, actual products may differ. </w:t>
                            </w:r>
                          </w:p>
                          <w:p w:rsidR="00A32ECA" w:rsidRPr="002B63A1" w:rsidRDefault="00A32ECA" w:rsidP="002B63A1">
                            <w:pPr>
                              <w:pStyle w:val="Pa0"/>
                              <w:rPr>
                                <w:rStyle w:val="A7"/>
                                <w:rFonts w:ascii="Calibri" w:hAnsi="Calibri" w:cs="Arial"/>
                                <w:szCs w:val="14"/>
                              </w:rPr>
                            </w:pPr>
                            <w:r w:rsidRPr="002B63A1">
                              <w:rPr>
                                <w:rStyle w:val="A7"/>
                                <w:rFonts w:ascii="Calibri" w:hAnsi="Calibri" w:cs="Arial"/>
                                <w:szCs w:val="14"/>
                              </w:rPr>
                              <w:t>Vidyo products are covered by U.S. Pat. Nos. 7,593,032 B3 and 7,643,560, as well as additional International patents or pending U.S. or International patent applications owned by Vidyo, Inc.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7" type="#_x0000_t202" style="position:absolute;margin-left:157pt;margin-top:615.35pt;width:368.65pt;height:87.8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" stroked="f">
                <v:textbox inset="0,0,0,0">
                  <w:txbxContent>
                    <w:p w:rsidR="00A32ECA" w:rsidRPr="002B63A1" w:rsidRDefault="00A32ECA" w:rsidP="002B63A1">
                      <w:pPr>
                        <w:pStyle w:val="Pa0"/>
                        <w:rPr>
                          <w:rStyle w:val="A7"/>
                          <w:rFonts w:ascii="Calibri" w:hAnsi="Calibri" w:cs="Arial"/>
                          <w:szCs w:val="14"/>
                        </w:rPr>
                      </w:pPr>
                      <w:r w:rsidRPr="002B63A1">
                        <w:rPr>
                          <w:rStyle w:val="A7"/>
                          <w:rFonts w:ascii="Calibri" w:hAnsi="Calibri" w:cs="Arial"/>
                          <w:szCs w:val="14"/>
                        </w:rPr>
                        <w:t xml:space="preserve">©2010, 2011 Vidyo, Inc. All rights reserved. Vidyo, VidyoTechnology, VidyoConferencing, VidyoLine, VidyoRouter, VidyoPortal, VidyoProxy, VidyoRouter, VidyoGateway, VidyoRoom, and VidyoDesktop are trademarks of Vidyo, Inc. </w:t>
                      </w:r>
                    </w:p>
                    <w:p w:rsidR="00A32ECA" w:rsidRPr="002B63A1" w:rsidRDefault="00A32ECA" w:rsidP="002B63A1">
                      <w:pPr>
                        <w:pStyle w:val="Pa0"/>
                        <w:rPr>
                          <w:rStyle w:val="A7"/>
                          <w:rFonts w:ascii="Calibri" w:hAnsi="Calibri" w:cs="Arial"/>
                          <w:szCs w:val="14"/>
                        </w:rPr>
                      </w:pPr>
                      <w:r w:rsidRPr="002B63A1">
                        <w:rPr>
                          <w:rStyle w:val="A7"/>
                          <w:rFonts w:ascii="Calibri" w:hAnsi="Calibri" w:cs="Arial"/>
                          <w:szCs w:val="14"/>
                        </w:rPr>
                        <w:t xml:space="preserve">All other trademarks are the property of their respective owners. All specifications subject to change without notice, system specifics may vary. All images are for representational purposes only, actual products may differ. </w:t>
                      </w:r>
                    </w:p>
                    <w:p w:rsidR="00A32ECA" w:rsidRPr="002B63A1" w:rsidRDefault="00A32ECA" w:rsidP="002B63A1">
                      <w:pPr>
                        <w:pStyle w:val="Pa0"/>
                        <w:rPr>
                          <w:rStyle w:val="A7"/>
                          <w:rFonts w:ascii="Calibri" w:hAnsi="Calibri" w:cs="Arial"/>
                          <w:szCs w:val="14"/>
                        </w:rPr>
                      </w:pPr>
                      <w:r w:rsidRPr="002B63A1">
                        <w:rPr>
                          <w:rStyle w:val="A7"/>
                          <w:rFonts w:ascii="Calibri" w:hAnsi="Calibri" w:cs="Arial"/>
                          <w:szCs w:val="14"/>
                        </w:rPr>
                        <w:t>Vidyo products are covered by U.S. Pat. Nos. 7,593,032 B3 and 7,643,560, as well as additional International patents or pending U.S. or International patent applications owned by Vidyo, Inc.</w:t>
                      </w:r>
                    </w:p>
                  </w:txbxContent>
                </v:textbox>
              </v:shape>
            </w:pict>
          </mc:Fallback>
        </mc:AlternateContent>
      </w:r>
    </w:p>
    <w:p w:rsidR="009066F8" w:rsidRDefault="00FB200F" w:rsidP="00FB200F">
      <w:pPr>
        <w:spacing w:before="100" w:beforeAutospacing="1" w:after="100" w:afterAutospacing="1"/>
        <w:rPr>
          <w:b/>
          <w:bCs/>
          <w:color w:val="000000"/>
          <w:sz w:val="32"/>
        </w:rPr>
      </w:pPr>
      <w:bookmarkStart w:id="0" w:name="_Toc310333955"/>
      <w:r w:rsidRPr="00FB200F">
        <w:rPr>
          <w:b/>
          <w:bCs/>
          <w:color w:val="000000"/>
          <w:sz w:val="32"/>
        </w:rPr>
        <w:lastRenderedPageBreak/>
        <w:t xml:space="preserve">VidyoConferencing Technical Training Virtual Environment </w:t>
      </w:r>
    </w:p>
    <w:p w:rsidR="00FB200F" w:rsidRPr="009066F8" w:rsidRDefault="00FB200F" w:rsidP="00FB200F">
      <w:pPr>
        <w:spacing w:before="100" w:beforeAutospacing="1" w:after="100" w:afterAutospacing="1"/>
        <w:rPr>
          <w:rFonts w:ascii="Times New Roman" w:eastAsiaTheme="minorHAnsi" w:hAnsi="Times New Roman" w:cs="Times New Roman"/>
          <w:b/>
          <w:sz w:val="28"/>
          <w:szCs w:val="24"/>
          <w:lang w:eastAsia="en-US"/>
        </w:rPr>
      </w:pPr>
      <w:r w:rsidRPr="009066F8">
        <w:rPr>
          <w:b/>
          <w:bCs/>
          <w:color w:val="000000"/>
          <w:sz w:val="24"/>
        </w:rPr>
        <w:t>(</w:t>
      </w:r>
      <w:r w:rsidRPr="009066F8">
        <w:rPr>
          <w:b/>
          <w:sz w:val="24"/>
        </w:rPr>
        <w:t xml:space="preserve">Part # </w:t>
      </w:r>
      <w:r w:rsidRPr="009066F8">
        <w:rPr>
          <w:b/>
          <w:bCs/>
          <w:color w:val="000000"/>
          <w:sz w:val="24"/>
        </w:rPr>
        <w:t>SVC-EDU-TCT-VE)</w:t>
      </w:r>
    </w:p>
    <w:p w:rsidR="005709FC" w:rsidRDefault="00286B64" w:rsidP="005709FC">
      <w:pPr>
        <w:rPr>
          <w:lang w:eastAsia="en-US"/>
        </w:rPr>
      </w:pPr>
      <w:r>
        <w:rPr>
          <w:lang w:eastAsia="en-US"/>
        </w:rPr>
        <w:t>Vidyo offers the ability to lease our technical certification lab environment for the purpose of VC-DSE training deliver</w:t>
      </w:r>
      <w:r w:rsidR="005F4614">
        <w:rPr>
          <w:lang w:eastAsia="en-US"/>
        </w:rPr>
        <w:t>y</w:t>
      </w:r>
      <w:r>
        <w:rPr>
          <w:lang w:eastAsia="en-US"/>
        </w:rPr>
        <w:t>. This document describes the following:</w:t>
      </w:r>
    </w:p>
    <w:p w:rsidR="00286B64" w:rsidRDefault="00286B64" w:rsidP="00286B64">
      <w:pPr>
        <w:pStyle w:val="ListParagraph"/>
        <w:numPr>
          <w:ilvl w:val="0"/>
          <w:numId w:val="10"/>
        </w:numPr>
        <w:rPr>
          <w:lang w:eastAsia="en-US"/>
        </w:rPr>
      </w:pPr>
      <w:r>
        <w:rPr>
          <w:lang w:eastAsia="en-US"/>
        </w:rPr>
        <w:t>General description of the virtual lab environment</w:t>
      </w:r>
    </w:p>
    <w:p w:rsidR="00286B64" w:rsidRDefault="00770327" w:rsidP="00286B64">
      <w:pPr>
        <w:pStyle w:val="ListParagraph"/>
        <w:numPr>
          <w:ilvl w:val="0"/>
          <w:numId w:val="10"/>
        </w:numPr>
        <w:rPr>
          <w:lang w:eastAsia="en-US"/>
        </w:rPr>
      </w:pPr>
      <w:r>
        <w:rPr>
          <w:lang w:eastAsia="en-US"/>
        </w:rPr>
        <w:t>Training lab reservation</w:t>
      </w:r>
      <w:r w:rsidR="00052B95">
        <w:rPr>
          <w:lang w:eastAsia="en-US"/>
        </w:rPr>
        <w:t xml:space="preserve"> p</w:t>
      </w:r>
      <w:r w:rsidR="00286B64">
        <w:rPr>
          <w:lang w:eastAsia="en-US"/>
        </w:rPr>
        <w:t>rocess</w:t>
      </w:r>
    </w:p>
    <w:p w:rsidR="00770327" w:rsidRDefault="00770327" w:rsidP="00286B64">
      <w:pPr>
        <w:pStyle w:val="ListParagraph"/>
        <w:numPr>
          <w:ilvl w:val="0"/>
          <w:numId w:val="10"/>
        </w:numPr>
        <w:rPr>
          <w:lang w:eastAsia="en-US"/>
        </w:rPr>
      </w:pPr>
      <w:r>
        <w:rPr>
          <w:lang w:eastAsia="en-US"/>
        </w:rPr>
        <w:t>VC-DSE course access</w:t>
      </w:r>
      <w:r w:rsidR="009066F8">
        <w:rPr>
          <w:lang w:eastAsia="en-US"/>
        </w:rPr>
        <w:t>, delivery and exam process</w:t>
      </w:r>
    </w:p>
    <w:p w:rsidR="00D468E0" w:rsidRPr="00B57C83" w:rsidRDefault="00FB200F" w:rsidP="00B57C83">
      <w:pPr>
        <w:pStyle w:val="ListParagraph"/>
        <w:numPr>
          <w:ilvl w:val="0"/>
          <w:numId w:val="9"/>
        </w:numPr>
        <w:pBdr>
          <w:bottom w:val="single" w:sz="4" w:space="1" w:color="auto"/>
        </w:pBdr>
        <w:rPr>
          <w:sz w:val="32"/>
          <w:lang w:eastAsia="en-US"/>
        </w:rPr>
      </w:pPr>
      <w:r>
        <w:rPr>
          <w:b/>
          <w:sz w:val="32"/>
        </w:rPr>
        <w:t>General Description</w:t>
      </w:r>
    </w:p>
    <w:p w:rsidR="00FB200F" w:rsidRDefault="00FB200F" w:rsidP="00FB200F">
      <w:pPr>
        <w:spacing w:before="100" w:beforeAutospacing="1" w:after="100" w:afterAutospacing="1"/>
      </w:pPr>
      <w:r>
        <w:t>Up to 4 business days of remote VPN access to 8 completely virtualized VidyoConferencing platforms for the purpose of delivering Vidyo Technical Certification Training. A single VidyoConferencing platform includes 1 VidyoPortal, 2 VidyoRouters, 1 VidyoGateway, 1 VidyoReplay, a virtual network which allows the servers to communicate with each other, and VidyoPortal licenses for each VidyoPortal. Also includes a 2-hour training on how to utilize the VMware server environment for training purposes for VC-DSET (Vidyo Certified Deployment &amp; Support Engineer Trainer) using this environment for the first time. </w:t>
      </w:r>
      <w:r>
        <w:br/>
        <w:t>NOTE: Available only to organizations with one or more employees who have completed VC-DSET certification with Vidyo. Vidyo does not provide a physical location for hosting the associated training sessions.</w:t>
      </w:r>
    </w:p>
    <w:p w:rsidR="009066F8" w:rsidRDefault="009066F8" w:rsidP="00FB200F">
      <w:pPr>
        <w:spacing w:before="100" w:beforeAutospacing="1" w:after="100" w:afterAutospacing="1"/>
      </w:pPr>
      <w:r>
        <w:t xml:space="preserve">The VC-DSET must contact </w:t>
      </w:r>
      <w:hyperlink r:id="rId9" w:history="1">
        <w:r w:rsidRPr="0095547F">
          <w:rPr>
            <w:rStyle w:val="Hyperlink"/>
            <w:rFonts w:cs="Calibri"/>
          </w:rPr>
          <w:t>training@vidyo.com</w:t>
        </w:r>
      </w:hyperlink>
      <w:r>
        <w:t xml:space="preserve"> should they have any questions with regards anything that is described within this document.</w:t>
      </w:r>
    </w:p>
    <w:p w:rsidR="00F653A8" w:rsidRDefault="00F653A8" w:rsidP="00B57C83"/>
    <w:p w:rsidR="00770327" w:rsidRDefault="00770327">
      <w:pPr>
        <w:suppressAutoHyphens w:val="0"/>
        <w:spacing w:after="0" w:line="240" w:lineRule="auto"/>
        <w:rPr>
          <w:b/>
          <w:sz w:val="32"/>
          <w:lang w:eastAsia="en-US"/>
        </w:rPr>
      </w:pPr>
      <w:r>
        <w:rPr>
          <w:b/>
          <w:sz w:val="32"/>
          <w:lang w:eastAsia="en-US"/>
        </w:rPr>
        <w:br w:type="page"/>
      </w:r>
    </w:p>
    <w:p w:rsidR="00FB200F" w:rsidRPr="00052B95" w:rsidRDefault="00770327" w:rsidP="00052B95">
      <w:pPr>
        <w:pStyle w:val="ListParagraph"/>
        <w:numPr>
          <w:ilvl w:val="0"/>
          <w:numId w:val="9"/>
        </w:numPr>
        <w:pBdr>
          <w:bottom w:val="single" w:sz="4" w:space="1" w:color="auto"/>
        </w:pBdr>
        <w:rPr>
          <w:b/>
          <w:sz w:val="32"/>
          <w:lang w:eastAsia="en-US"/>
        </w:rPr>
      </w:pPr>
      <w:r>
        <w:rPr>
          <w:b/>
          <w:sz w:val="32"/>
          <w:lang w:eastAsia="en-US"/>
        </w:rPr>
        <w:lastRenderedPageBreak/>
        <w:t>Training Lab Reservation</w:t>
      </w:r>
      <w:r w:rsidR="00052B95">
        <w:rPr>
          <w:b/>
          <w:sz w:val="32"/>
          <w:lang w:eastAsia="en-US"/>
        </w:rPr>
        <w:t xml:space="preserve"> </w:t>
      </w:r>
      <w:r>
        <w:rPr>
          <w:b/>
          <w:sz w:val="32"/>
          <w:lang w:eastAsia="en-US"/>
        </w:rPr>
        <w:t>P</w:t>
      </w:r>
      <w:r w:rsidR="00FB200F">
        <w:rPr>
          <w:b/>
          <w:sz w:val="32"/>
          <w:lang w:eastAsia="en-US"/>
        </w:rPr>
        <w:t>rocess</w:t>
      </w:r>
    </w:p>
    <w:p w:rsidR="00FB200F" w:rsidRPr="00FB200F" w:rsidRDefault="00FB200F" w:rsidP="00FB200F">
      <w:pPr>
        <w:pStyle w:val="ListParagraph"/>
        <w:numPr>
          <w:ilvl w:val="0"/>
          <w:numId w:val="14"/>
        </w:numPr>
        <w:rPr>
          <w:sz w:val="24"/>
          <w:szCs w:val="24"/>
        </w:rPr>
      </w:pPr>
      <w:r w:rsidRPr="00FB200F">
        <w:rPr>
          <w:bCs/>
          <w:color w:val="000000"/>
          <w:sz w:val="24"/>
          <w:szCs w:val="24"/>
        </w:rPr>
        <w:t xml:space="preserve">Customer emails </w:t>
      </w:r>
      <w:hyperlink r:id="rId10" w:history="1">
        <w:r w:rsidRPr="00FB200F">
          <w:rPr>
            <w:rStyle w:val="Hyperlink"/>
            <w:rFonts w:cs="Calibri"/>
            <w:bCs/>
            <w:sz w:val="24"/>
            <w:szCs w:val="24"/>
          </w:rPr>
          <w:t>training@vidyo.com</w:t>
        </w:r>
      </w:hyperlink>
      <w:r w:rsidRPr="00FB200F">
        <w:rPr>
          <w:bCs/>
          <w:color w:val="000000"/>
          <w:sz w:val="24"/>
          <w:szCs w:val="24"/>
        </w:rPr>
        <w:t xml:space="preserve"> to confirm availability of the technical training virtual lab environment.</w:t>
      </w:r>
    </w:p>
    <w:p w:rsidR="00F653A8" w:rsidRDefault="00FB200F" w:rsidP="00FB200F">
      <w:pPr>
        <w:pStyle w:val="ListParagraph"/>
        <w:numPr>
          <w:ilvl w:val="0"/>
          <w:numId w:val="14"/>
        </w:numPr>
        <w:rPr>
          <w:bCs/>
          <w:color w:val="000000"/>
          <w:sz w:val="24"/>
          <w:szCs w:val="24"/>
        </w:rPr>
      </w:pPr>
      <w:r w:rsidRPr="00FB200F">
        <w:rPr>
          <w:sz w:val="24"/>
          <w:szCs w:val="24"/>
        </w:rPr>
        <w:t xml:space="preserve">Once Vidyo confirms </w:t>
      </w:r>
      <w:r w:rsidR="00052B95">
        <w:rPr>
          <w:sz w:val="24"/>
          <w:szCs w:val="24"/>
        </w:rPr>
        <w:t xml:space="preserve">eligibility and </w:t>
      </w:r>
      <w:r w:rsidRPr="00FB200F">
        <w:rPr>
          <w:sz w:val="24"/>
          <w:szCs w:val="24"/>
        </w:rPr>
        <w:t>availability, customer submits a PO</w:t>
      </w:r>
      <w:r w:rsidR="003C52B4">
        <w:rPr>
          <w:sz w:val="24"/>
          <w:szCs w:val="24"/>
        </w:rPr>
        <w:t xml:space="preserve"> for</w:t>
      </w:r>
      <w:r w:rsidRPr="00FB200F">
        <w:rPr>
          <w:bCs/>
          <w:color w:val="000000"/>
          <w:sz w:val="24"/>
          <w:szCs w:val="24"/>
        </w:rPr>
        <w:t xml:space="preserve"> SVC-EDU-TCT-VE at least 30 days before the training start date</w:t>
      </w:r>
      <w:r w:rsidR="00052B95">
        <w:rPr>
          <w:bCs/>
          <w:color w:val="000000"/>
          <w:sz w:val="24"/>
          <w:szCs w:val="24"/>
        </w:rPr>
        <w:t xml:space="preserve">. </w:t>
      </w:r>
      <w:r w:rsidR="003C52B4">
        <w:rPr>
          <w:bCs/>
          <w:color w:val="000000"/>
          <w:sz w:val="24"/>
          <w:szCs w:val="24"/>
        </w:rPr>
        <w:t>The customer must possess</w:t>
      </w:r>
      <w:r w:rsidR="00052B95">
        <w:rPr>
          <w:bCs/>
          <w:color w:val="000000"/>
          <w:sz w:val="24"/>
          <w:szCs w:val="24"/>
        </w:rPr>
        <w:t xml:space="preserve"> VC-DSET</w:t>
      </w:r>
      <w:r w:rsidR="003C52B4">
        <w:rPr>
          <w:bCs/>
          <w:color w:val="000000"/>
          <w:sz w:val="24"/>
          <w:szCs w:val="24"/>
        </w:rPr>
        <w:t>(e.g. train-the-trainer)</w:t>
      </w:r>
      <w:r w:rsidR="003C52B4">
        <w:rPr>
          <w:bCs/>
          <w:color w:val="000000"/>
          <w:sz w:val="24"/>
          <w:szCs w:val="24"/>
        </w:rPr>
        <w:t xml:space="preserve"> certification.</w:t>
      </w:r>
    </w:p>
    <w:p w:rsidR="00770327" w:rsidRPr="004C0B61" w:rsidRDefault="00052B95" w:rsidP="004C0B61">
      <w:pPr>
        <w:pStyle w:val="ListParagraph"/>
        <w:numPr>
          <w:ilvl w:val="0"/>
          <w:numId w:val="14"/>
        </w:numPr>
        <w:rPr>
          <w:bCs/>
          <w:color w:val="000000"/>
          <w:sz w:val="24"/>
          <w:szCs w:val="24"/>
        </w:rPr>
      </w:pPr>
      <w:r>
        <w:rPr>
          <w:bCs/>
          <w:color w:val="000000"/>
          <w:sz w:val="24"/>
          <w:szCs w:val="24"/>
        </w:rPr>
        <w:t>Once the PO has been processed and paid, a Vidyo Technica</w:t>
      </w:r>
      <w:r w:rsidR="003C52B4">
        <w:rPr>
          <w:bCs/>
          <w:color w:val="000000"/>
          <w:sz w:val="24"/>
          <w:szCs w:val="24"/>
        </w:rPr>
        <w:t xml:space="preserve">l Trainer will send the customer </w:t>
      </w:r>
      <w:r>
        <w:rPr>
          <w:bCs/>
          <w:color w:val="000000"/>
          <w:sz w:val="24"/>
          <w:szCs w:val="24"/>
        </w:rPr>
        <w:t xml:space="preserve">remote access instructions and schedule a one-hour meeting to address any questions pertaining to training delivery and </w:t>
      </w:r>
      <w:r w:rsidR="003C52B4">
        <w:rPr>
          <w:bCs/>
          <w:color w:val="000000"/>
          <w:sz w:val="24"/>
          <w:szCs w:val="24"/>
        </w:rPr>
        <w:t>remote</w:t>
      </w:r>
      <w:r>
        <w:rPr>
          <w:bCs/>
          <w:color w:val="000000"/>
          <w:sz w:val="24"/>
          <w:szCs w:val="24"/>
        </w:rPr>
        <w:t xml:space="preserve"> access.</w:t>
      </w:r>
      <w:r w:rsidR="00770327">
        <w:rPr>
          <w:bCs/>
          <w:color w:val="000000"/>
          <w:sz w:val="24"/>
          <w:szCs w:val="24"/>
        </w:rPr>
        <w:t xml:space="preserve"> The t</w:t>
      </w:r>
      <w:r>
        <w:rPr>
          <w:bCs/>
          <w:color w:val="000000"/>
          <w:sz w:val="24"/>
          <w:szCs w:val="24"/>
        </w:rPr>
        <w:t>raining environment will be made available as late as the Friday before the week of training delivery, possibly earlier depending on availability.</w:t>
      </w:r>
    </w:p>
    <w:p w:rsidR="00770327" w:rsidRPr="00770327" w:rsidRDefault="00770327" w:rsidP="00770327">
      <w:pPr>
        <w:pStyle w:val="ListParagraph"/>
        <w:numPr>
          <w:ilvl w:val="0"/>
          <w:numId w:val="15"/>
        </w:numPr>
        <w:rPr>
          <w:b/>
          <w:bCs/>
          <w:color w:val="000000"/>
          <w:sz w:val="32"/>
          <w:szCs w:val="32"/>
        </w:rPr>
      </w:pPr>
      <w:r w:rsidRPr="00770327">
        <w:rPr>
          <w:b/>
          <w:bCs/>
          <w:color w:val="000000"/>
          <w:sz w:val="32"/>
          <w:szCs w:val="32"/>
        </w:rPr>
        <w:t>VC-DSE Course Access</w:t>
      </w:r>
      <w:r>
        <w:rPr>
          <w:b/>
          <w:bCs/>
          <w:color w:val="000000"/>
          <w:sz w:val="32"/>
          <w:szCs w:val="32"/>
        </w:rPr>
        <w:t xml:space="preserve"> and Information</w:t>
      </w:r>
    </w:p>
    <w:p w:rsidR="00770327" w:rsidRDefault="00770327" w:rsidP="00770327">
      <w:pPr>
        <w:pStyle w:val="ListParagraph"/>
        <w:numPr>
          <w:ilvl w:val="0"/>
          <w:numId w:val="16"/>
        </w:numPr>
        <w:rPr>
          <w:bCs/>
          <w:color w:val="000000"/>
          <w:sz w:val="24"/>
          <w:szCs w:val="24"/>
        </w:rPr>
      </w:pPr>
      <w:r>
        <w:rPr>
          <w:bCs/>
          <w:color w:val="000000"/>
          <w:sz w:val="24"/>
          <w:szCs w:val="24"/>
        </w:rPr>
        <w:t xml:space="preserve">The VC-DSET will have all students register at </w:t>
      </w:r>
      <w:hyperlink r:id="rId11" w:history="1">
        <w:r w:rsidRPr="0095547F">
          <w:rPr>
            <w:rStyle w:val="Hyperlink"/>
            <w:rFonts w:cs="Calibri"/>
            <w:bCs/>
            <w:sz w:val="24"/>
            <w:szCs w:val="24"/>
          </w:rPr>
          <w:t>https://training.vidyo.com</w:t>
        </w:r>
      </w:hyperlink>
      <w:r>
        <w:rPr>
          <w:bCs/>
          <w:color w:val="000000"/>
          <w:sz w:val="24"/>
          <w:szCs w:val="24"/>
        </w:rPr>
        <w:t xml:space="preserve"> and alert </w:t>
      </w:r>
      <w:hyperlink r:id="rId12" w:history="1">
        <w:r w:rsidRPr="0095547F">
          <w:rPr>
            <w:rStyle w:val="Hyperlink"/>
            <w:rFonts w:cs="Calibri"/>
            <w:bCs/>
            <w:sz w:val="24"/>
            <w:szCs w:val="24"/>
          </w:rPr>
          <w:t>training@vidyo.com</w:t>
        </w:r>
      </w:hyperlink>
      <w:r>
        <w:rPr>
          <w:bCs/>
          <w:color w:val="000000"/>
          <w:sz w:val="24"/>
          <w:szCs w:val="24"/>
        </w:rPr>
        <w:t xml:space="preserve"> if they encounter any registration issues. Once registered, the VC-DSET will instruct students to access the 3-day VC-DSE course </w:t>
      </w:r>
      <w:r w:rsidR="00990B27">
        <w:rPr>
          <w:bCs/>
          <w:color w:val="000000"/>
          <w:sz w:val="24"/>
          <w:szCs w:val="24"/>
        </w:rPr>
        <w:t xml:space="preserve">at </w:t>
      </w:r>
      <w:hyperlink r:id="rId13" w:history="1">
        <w:r w:rsidR="00990B27" w:rsidRPr="006A1199">
          <w:rPr>
            <w:rStyle w:val="Hyperlink"/>
            <w:rFonts w:cs="Calibri"/>
            <w:bCs/>
            <w:sz w:val="24"/>
            <w:szCs w:val="24"/>
          </w:rPr>
          <w:t>https://training.vidyo.com</w:t>
        </w:r>
      </w:hyperlink>
      <w:r w:rsidR="00990B27">
        <w:rPr>
          <w:bCs/>
          <w:color w:val="000000"/>
          <w:sz w:val="24"/>
          <w:szCs w:val="24"/>
        </w:rPr>
        <w:t xml:space="preserve"> </w:t>
      </w:r>
      <w:r>
        <w:rPr>
          <w:bCs/>
          <w:color w:val="000000"/>
          <w:sz w:val="24"/>
          <w:szCs w:val="24"/>
        </w:rPr>
        <w:t>and download the training materials. The enrollment key for the VC-DSE course is as follows: vcDSE</w:t>
      </w:r>
    </w:p>
    <w:p w:rsidR="00770327" w:rsidRPr="004C0B61" w:rsidRDefault="00770327" w:rsidP="004C0B61">
      <w:pPr>
        <w:pStyle w:val="ListParagraph"/>
        <w:numPr>
          <w:ilvl w:val="0"/>
          <w:numId w:val="16"/>
        </w:numPr>
        <w:rPr>
          <w:bCs/>
          <w:color w:val="000000"/>
          <w:sz w:val="24"/>
          <w:szCs w:val="24"/>
        </w:rPr>
      </w:pPr>
      <w:r>
        <w:rPr>
          <w:bCs/>
          <w:color w:val="000000"/>
          <w:sz w:val="24"/>
          <w:szCs w:val="24"/>
        </w:rPr>
        <w:t xml:space="preserve">VC-DSE course materials, for both the student and trainer, are located within the </w:t>
      </w:r>
      <w:r w:rsidR="00990B27">
        <w:rPr>
          <w:bCs/>
          <w:color w:val="000000"/>
          <w:sz w:val="24"/>
          <w:szCs w:val="24"/>
        </w:rPr>
        <w:t xml:space="preserve">3-day </w:t>
      </w:r>
      <w:r>
        <w:rPr>
          <w:bCs/>
          <w:color w:val="000000"/>
          <w:sz w:val="24"/>
          <w:szCs w:val="24"/>
        </w:rPr>
        <w:t>VC-DSE course</w:t>
      </w:r>
      <w:r w:rsidR="00990B27">
        <w:rPr>
          <w:bCs/>
          <w:color w:val="000000"/>
          <w:sz w:val="24"/>
          <w:szCs w:val="24"/>
        </w:rPr>
        <w:t xml:space="preserve"> page</w:t>
      </w:r>
      <w:r>
        <w:rPr>
          <w:bCs/>
          <w:color w:val="000000"/>
          <w:sz w:val="24"/>
          <w:szCs w:val="24"/>
        </w:rPr>
        <w:t>. Minor courseware updates are included</w:t>
      </w:r>
      <w:r w:rsidR="00990B27">
        <w:rPr>
          <w:bCs/>
          <w:color w:val="000000"/>
          <w:sz w:val="24"/>
          <w:szCs w:val="24"/>
        </w:rPr>
        <w:t xml:space="preserve"> as needed by Vidyo</w:t>
      </w:r>
      <w:r>
        <w:rPr>
          <w:bCs/>
          <w:color w:val="000000"/>
          <w:sz w:val="24"/>
          <w:szCs w:val="24"/>
        </w:rPr>
        <w:t xml:space="preserve">. It is </w:t>
      </w:r>
      <w:bookmarkStart w:id="1" w:name="_GoBack"/>
      <w:r>
        <w:rPr>
          <w:bCs/>
          <w:color w:val="000000"/>
          <w:sz w:val="24"/>
          <w:szCs w:val="24"/>
        </w:rPr>
        <w:t>Vidyo’s discretion to deliver remote webinar</w:t>
      </w:r>
      <w:r w:rsidR="00945798">
        <w:rPr>
          <w:bCs/>
          <w:color w:val="000000"/>
          <w:sz w:val="24"/>
          <w:szCs w:val="24"/>
        </w:rPr>
        <w:t>s</w:t>
      </w:r>
      <w:r>
        <w:rPr>
          <w:bCs/>
          <w:color w:val="000000"/>
          <w:sz w:val="24"/>
          <w:szCs w:val="24"/>
        </w:rPr>
        <w:t xml:space="preserve"> that cover the features that are being </w:t>
      </w:r>
      <w:bookmarkEnd w:id="1"/>
      <w:r>
        <w:rPr>
          <w:bCs/>
          <w:color w:val="000000"/>
          <w:sz w:val="24"/>
          <w:szCs w:val="24"/>
        </w:rPr>
        <w:t xml:space="preserve">included with a major software release. </w:t>
      </w:r>
      <w:r w:rsidR="00990B27">
        <w:rPr>
          <w:bCs/>
          <w:color w:val="000000"/>
          <w:sz w:val="24"/>
          <w:szCs w:val="24"/>
        </w:rPr>
        <w:t xml:space="preserve">It is the responsibility of the VC-DSET to review the trainer presentations prior to training delivery and email </w:t>
      </w:r>
      <w:hyperlink r:id="rId14" w:history="1">
        <w:r w:rsidR="00990B27" w:rsidRPr="006A1199">
          <w:rPr>
            <w:rStyle w:val="Hyperlink"/>
            <w:rFonts w:cs="Calibri"/>
            <w:bCs/>
            <w:sz w:val="24"/>
            <w:szCs w:val="24"/>
          </w:rPr>
          <w:t>training@vidyo.com</w:t>
        </w:r>
      </w:hyperlink>
      <w:r w:rsidR="00990B27">
        <w:rPr>
          <w:bCs/>
          <w:color w:val="000000"/>
          <w:sz w:val="24"/>
          <w:szCs w:val="24"/>
        </w:rPr>
        <w:t xml:space="preserve"> if they have any questions about the content.</w:t>
      </w:r>
      <w:r w:rsidR="004C0B61">
        <w:rPr>
          <w:bCs/>
          <w:color w:val="000000"/>
          <w:sz w:val="24"/>
          <w:szCs w:val="24"/>
        </w:rPr>
        <w:t xml:space="preserve"> </w:t>
      </w:r>
      <w:r w:rsidRPr="004C0B61">
        <w:rPr>
          <w:bCs/>
          <w:color w:val="000000"/>
          <w:sz w:val="24"/>
          <w:szCs w:val="24"/>
        </w:rPr>
        <w:t>The virtual lab environment is running the latest GA version of our software.</w:t>
      </w:r>
    </w:p>
    <w:p w:rsidR="000B6C87" w:rsidRPr="009066F8" w:rsidRDefault="00770327" w:rsidP="000B6C87">
      <w:pPr>
        <w:pStyle w:val="ListParagraph"/>
        <w:numPr>
          <w:ilvl w:val="0"/>
          <w:numId w:val="16"/>
        </w:numPr>
        <w:rPr>
          <w:bCs/>
          <w:color w:val="000000"/>
          <w:sz w:val="24"/>
          <w:szCs w:val="24"/>
        </w:rPr>
      </w:pPr>
      <w:r>
        <w:rPr>
          <w:bCs/>
          <w:color w:val="000000"/>
          <w:sz w:val="24"/>
          <w:szCs w:val="24"/>
        </w:rPr>
        <w:t xml:space="preserve">The </w:t>
      </w:r>
      <w:r w:rsidR="009066F8">
        <w:rPr>
          <w:bCs/>
          <w:color w:val="000000"/>
          <w:sz w:val="24"/>
          <w:szCs w:val="24"/>
        </w:rPr>
        <w:t>VC-DSET</w:t>
      </w:r>
      <w:r>
        <w:rPr>
          <w:bCs/>
          <w:color w:val="000000"/>
          <w:sz w:val="24"/>
          <w:szCs w:val="24"/>
        </w:rPr>
        <w:t xml:space="preserve"> will proctor the exam</w:t>
      </w:r>
      <w:r w:rsidR="009066F8">
        <w:rPr>
          <w:bCs/>
          <w:color w:val="000000"/>
          <w:sz w:val="24"/>
          <w:szCs w:val="24"/>
        </w:rPr>
        <w:t xml:space="preserve"> at the end of day three. The VC-DSE exam </w:t>
      </w:r>
      <w:r w:rsidR="00CA1232">
        <w:rPr>
          <w:bCs/>
          <w:color w:val="000000"/>
          <w:sz w:val="24"/>
          <w:szCs w:val="24"/>
        </w:rPr>
        <w:t xml:space="preserve">can be </w:t>
      </w:r>
      <w:r w:rsidR="009066F8">
        <w:rPr>
          <w:bCs/>
          <w:color w:val="000000"/>
          <w:sz w:val="24"/>
          <w:szCs w:val="24"/>
        </w:rPr>
        <w:t>f</w:t>
      </w:r>
      <w:r>
        <w:rPr>
          <w:bCs/>
          <w:color w:val="000000"/>
          <w:sz w:val="24"/>
          <w:szCs w:val="24"/>
        </w:rPr>
        <w:t>ound</w:t>
      </w:r>
      <w:r w:rsidR="009066F8">
        <w:rPr>
          <w:bCs/>
          <w:color w:val="000000"/>
          <w:sz w:val="24"/>
          <w:szCs w:val="24"/>
        </w:rPr>
        <w:t xml:space="preserve"> as a link within the VC-DSE course page</w:t>
      </w:r>
      <w:r>
        <w:rPr>
          <w:bCs/>
          <w:color w:val="000000"/>
          <w:sz w:val="24"/>
          <w:szCs w:val="24"/>
        </w:rPr>
        <w:t xml:space="preserve">. The passing score </w:t>
      </w:r>
      <w:r w:rsidR="009066F8">
        <w:rPr>
          <w:bCs/>
          <w:color w:val="000000"/>
          <w:sz w:val="24"/>
          <w:szCs w:val="24"/>
        </w:rPr>
        <w:t xml:space="preserve">for the exam </w:t>
      </w:r>
      <w:r>
        <w:rPr>
          <w:bCs/>
          <w:color w:val="000000"/>
          <w:sz w:val="24"/>
          <w:szCs w:val="24"/>
        </w:rPr>
        <w:t>is 70. The</w:t>
      </w:r>
      <w:r w:rsidR="009066F8">
        <w:rPr>
          <w:bCs/>
          <w:color w:val="000000"/>
          <w:sz w:val="24"/>
          <w:szCs w:val="24"/>
        </w:rPr>
        <w:t xml:space="preserve"> </w:t>
      </w:r>
      <w:r>
        <w:rPr>
          <w:bCs/>
          <w:color w:val="000000"/>
          <w:sz w:val="24"/>
          <w:szCs w:val="24"/>
        </w:rPr>
        <w:t>exam consists of 50 true/false and multiple choice questions. The exam enforces a 65 minute time limit and all unanswered questions are automatically submitted if the student runs out of time. One attempt is allowed on the final day of training</w:t>
      </w:r>
      <w:r w:rsidR="009066F8">
        <w:rPr>
          <w:bCs/>
          <w:color w:val="000000"/>
          <w:sz w:val="24"/>
          <w:szCs w:val="24"/>
        </w:rPr>
        <w:t xml:space="preserve"> and the results, either pass or fail, along with the score is provided to the student after the attempt</w:t>
      </w:r>
      <w:r>
        <w:rPr>
          <w:bCs/>
          <w:color w:val="000000"/>
          <w:sz w:val="24"/>
          <w:szCs w:val="24"/>
        </w:rPr>
        <w:t>.</w:t>
      </w:r>
      <w:r w:rsidR="009066F8">
        <w:rPr>
          <w:bCs/>
          <w:color w:val="000000"/>
          <w:sz w:val="24"/>
          <w:szCs w:val="24"/>
        </w:rPr>
        <w:t xml:space="preserve"> The VC-DSET should document the score of each student and send the list of names along with scores to </w:t>
      </w:r>
      <w:hyperlink r:id="rId15" w:history="1">
        <w:r w:rsidR="009066F8" w:rsidRPr="0095547F">
          <w:rPr>
            <w:rStyle w:val="Hyperlink"/>
            <w:rFonts w:cs="Calibri"/>
            <w:bCs/>
            <w:sz w:val="24"/>
            <w:szCs w:val="24"/>
          </w:rPr>
          <w:t>training@vidyo.com</w:t>
        </w:r>
      </w:hyperlink>
      <w:r w:rsidR="009066F8">
        <w:rPr>
          <w:bCs/>
          <w:color w:val="000000"/>
          <w:sz w:val="24"/>
          <w:szCs w:val="24"/>
        </w:rPr>
        <w:t xml:space="preserve">. </w:t>
      </w:r>
      <w:r>
        <w:rPr>
          <w:bCs/>
          <w:color w:val="000000"/>
          <w:sz w:val="24"/>
          <w:szCs w:val="24"/>
        </w:rPr>
        <w:t xml:space="preserve"> If the student fails the exam, the VC-DSET </w:t>
      </w:r>
      <w:r w:rsidR="009066F8">
        <w:rPr>
          <w:bCs/>
          <w:color w:val="000000"/>
          <w:sz w:val="24"/>
          <w:szCs w:val="24"/>
        </w:rPr>
        <w:t>must</w:t>
      </w:r>
      <w:r>
        <w:rPr>
          <w:bCs/>
          <w:color w:val="000000"/>
          <w:sz w:val="24"/>
          <w:szCs w:val="24"/>
        </w:rPr>
        <w:t xml:space="preserve"> alert </w:t>
      </w:r>
      <w:hyperlink r:id="rId16" w:history="1">
        <w:r w:rsidRPr="0095547F">
          <w:rPr>
            <w:rStyle w:val="Hyperlink"/>
            <w:rFonts w:cs="Calibri"/>
            <w:bCs/>
            <w:sz w:val="24"/>
            <w:szCs w:val="24"/>
          </w:rPr>
          <w:t>training@vidyo.com</w:t>
        </w:r>
      </w:hyperlink>
      <w:r>
        <w:rPr>
          <w:bCs/>
          <w:color w:val="000000"/>
          <w:sz w:val="24"/>
          <w:szCs w:val="24"/>
        </w:rPr>
        <w:t xml:space="preserve"> and schedule a remote 2</w:t>
      </w:r>
      <w:r w:rsidRPr="00770327">
        <w:rPr>
          <w:bCs/>
          <w:color w:val="000000"/>
          <w:sz w:val="24"/>
          <w:szCs w:val="24"/>
          <w:vertAlign w:val="superscript"/>
        </w:rPr>
        <w:t>nd</w:t>
      </w:r>
      <w:r>
        <w:rPr>
          <w:bCs/>
          <w:color w:val="000000"/>
          <w:sz w:val="24"/>
          <w:szCs w:val="24"/>
        </w:rPr>
        <w:t xml:space="preserve"> attempt for the student.</w:t>
      </w:r>
      <w:r w:rsidR="009066F8">
        <w:rPr>
          <w:bCs/>
          <w:color w:val="000000"/>
          <w:sz w:val="24"/>
          <w:szCs w:val="24"/>
        </w:rPr>
        <w:t xml:space="preserve"> Vidyo recommends at least 3 business days between the 1</w:t>
      </w:r>
      <w:r w:rsidR="009066F8" w:rsidRPr="009066F8">
        <w:rPr>
          <w:bCs/>
          <w:color w:val="000000"/>
          <w:sz w:val="24"/>
          <w:szCs w:val="24"/>
          <w:vertAlign w:val="superscript"/>
        </w:rPr>
        <w:t>st</w:t>
      </w:r>
      <w:r w:rsidR="009066F8">
        <w:rPr>
          <w:bCs/>
          <w:color w:val="000000"/>
          <w:sz w:val="24"/>
          <w:szCs w:val="24"/>
        </w:rPr>
        <w:t xml:space="preserve"> and 2</w:t>
      </w:r>
      <w:r w:rsidR="009066F8" w:rsidRPr="009066F8">
        <w:rPr>
          <w:bCs/>
          <w:color w:val="000000"/>
          <w:sz w:val="24"/>
          <w:szCs w:val="24"/>
          <w:vertAlign w:val="superscript"/>
        </w:rPr>
        <w:t>nd</w:t>
      </w:r>
      <w:r w:rsidR="009066F8">
        <w:rPr>
          <w:bCs/>
          <w:color w:val="000000"/>
          <w:sz w:val="24"/>
          <w:szCs w:val="24"/>
        </w:rPr>
        <w:t xml:space="preserve"> attempt. Students may use their lab environment, notes and training courseware while taking the exam. </w:t>
      </w:r>
      <w:bookmarkEnd w:id="0"/>
    </w:p>
    <w:sectPr w:rsidR="000B6C87" w:rsidRPr="009066F8" w:rsidSect="00D36816">
      <w:headerReference w:type="even" r:id="rId17"/>
      <w:headerReference w:type="default" r:id="rId18"/>
      <w:footerReference w:type="default" r:id="rId19"/>
      <w:headerReference w:type="first" r:id="rId20"/>
      <w:footerReference w:type="first" r:id="rId21"/>
      <w:footnotePr>
        <w:pos w:val="beneathText"/>
      </w:footnotePr>
      <w:pgSz w:w="12240" w:h="15840"/>
      <w:pgMar w:top="1080" w:right="1080" w:bottom="1080" w:left="1800" w:header="1008"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A35" w:rsidRDefault="00AD4A35">
      <w:r>
        <w:separator/>
      </w:r>
    </w:p>
  </w:endnote>
  <w:endnote w:type="continuationSeparator" w:id="0">
    <w:p w:rsidR="00AD4A35" w:rsidRDefault="00AD4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Sabon">
    <w:altName w:val="Sabo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2ECA" w:rsidRPr="002B63A1" w:rsidRDefault="00A32ECA" w:rsidP="008409AD">
    <w:pPr>
      <w:pStyle w:val="Footer"/>
      <w:jc w:val="center"/>
      <w:rPr>
        <w:rFonts w:cs="Arial"/>
      </w:rPr>
    </w:pPr>
    <w:r>
      <w:rPr>
        <w:noProof/>
        <w:lang w:eastAsia="en-US"/>
      </w:rPr>
      <w:drawing>
        <wp:anchor distT="0" distB="0" distL="114935" distR="114935" simplePos="0" relativeHeight="251688448" behindDoc="1" locked="0" layoutInCell="1" allowOverlap="1" wp14:anchorId="7EEA04CC" wp14:editId="72C704E3">
          <wp:simplePos x="0" y="0"/>
          <wp:positionH relativeFrom="column">
            <wp:posOffset>-809625</wp:posOffset>
          </wp:positionH>
          <wp:positionV relativeFrom="paragraph">
            <wp:posOffset>-169545</wp:posOffset>
          </wp:positionV>
          <wp:extent cx="1130869"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30869" cy="390525"/>
                  </a:xfrm>
                  <a:prstGeom prst="rect">
                    <a:avLst/>
                  </a:prstGeom>
                  <a:solidFill>
                    <a:srgbClr val="FFFFFF"/>
                  </a:solidFill>
                  <a:ln w="9525">
                    <a:noFill/>
                    <a:miter lim="800000"/>
                    <a:headEnd/>
                    <a:tailEnd/>
                  </a:ln>
                </pic:spPr>
              </pic:pic>
            </a:graphicData>
          </a:graphic>
        </wp:anchor>
      </w:drawing>
    </w:r>
    <w:r w:rsidRPr="002B63A1">
      <w:rPr>
        <w:rFonts w:cs="Arial"/>
      </w:rPr>
      <w:t>T</w:t>
    </w:r>
    <w:r>
      <w:rPr>
        <w:rFonts w:cs="Arial"/>
      </w:rPr>
      <w:t xml:space="preserve">raining Objectives: VidyoConferencing Essentials </w:t>
    </w:r>
    <w:r w:rsidR="00EF7AAD">
      <w:rPr>
        <w:rFonts w:cs="Arial"/>
      </w:rPr>
      <w:t>SE Training Program</w:t>
    </w:r>
    <w:r>
      <w:rPr>
        <w:rFonts w:cs="Arial"/>
      </w:rPr>
      <w:tab/>
    </w:r>
    <w:r w:rsidRPr="002B63A1">
      <w:rPr>
        <w:rFonts w:cs="Arial"/>
      </w:rPr>
      <w:tab/>
      <w:t xml:space="preserve">Page | </w:t>
    </w:r>
    <w:r>
      <w:rPr>
        <w:rFonts w:cs="Arial"/>
      </w:rPr>
      <w:fldChar w:fldCharType="begin"/>
    </w:r>
    <w:r>
      <w:rPr>
        <w:rFonts w:cs="Arial"/>
      </w:rPr>
      <w:instrText xml:space="preserve"> PAGE </w:instrText>
    </w:r>
    <w:r>
      <w:rPr>
        <w:rFonts w:cs="Arial"/>
      </w:rPr>
      <w:fldChar w:fldCharType="separate"/>
    </w:r>
    <w:r w:rsidR="004C0B61">
      <w:rPr>
        <w:rFonts w:cs="Arial"/>
        <w:noProof/>
      </w:rPr>
      <w:t>3</w:t>
    </w:r>
    <w:r>
      <w:rPr>
        <w:rFonts w:ascii="Arial" w:hAnsi="Arial"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2ECA" w:rsidRDefault="00A32EC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A35" w:rsidRDefault="00AD4A35">
      <w:r>
        <w:separator/>
      </w:r>
    </w:p>
  </w:footnote>
  <w:footnote w:type="continuationSeparator" w:id="0">
    <w:p w:rsidR="00AD4A35" w:rsidRDefault="00AD4A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2ECA" w:rsidRDefault="00A32ECA">
    <w:pPr>
      <w:pStyle w:val="Header"/>
    </w:pPr>
    <w:r>
      <w:rPr>
        <w:noProof/>
        <w:lang w:eastAsia="en-US"/>
      </w:rPr>
      <w:drawing>
        <wp:anchor distT="0" distB="0" distL="114935" distR="114935" simplePos="0" relativeHeight="251657216" behindDoc="1" locked="0" layoutInCell="1" allowOverlap="1" wp14:anchorId="34746D46" wp14:editId="7190F789">
          <wp:simplePos x="0" y="0"/>
          <wp:positionH relativeFrom="margin">
            <wp:posOffset>-914400</wp:posOffset>
          </wp:positionH>
          <wp:positionV relativeFrom="margin">
            <wp:posOffset>-868045</wp:posOffset>
          </wp:positionV>
          <wp:extent cx="7771765" cy="10057765"/>
          <wp:effectExtent l="1905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771765" cy="10057765"/>
                  </a:xfrm>
                  <a:prstGeom prst="rect">
                    <a:avLst/>
                  </a:prstGeom>
                  <a:solidFill>
                    <a:srgbClr val="FFFFFF"/>
                  </a:solid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2ECA" w:rsidRDefault="00A32EC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2ECA" w:rsidRDefault="00A32EC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2ECA" w:rsidRDefault="00A32EC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1266F"/>
    <w:multiLevelType w:val="hybridMultilevel"/>
    <w:tmpl w:val="4C6657CE"/>
    <w:lvl w:ilvl="0" w:tplc="1BD078C2">
      <w:start w:val="3"/>
      <w:numFmt w:val="upperRoman"/>
      <w:lvlText w:val="%1."/>
      <w:lvlJc w:val="right"/>
      <w:pPr>
        <w:ind w:left="72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258A6"/>
    <w:multiLevelType w:val="hybridMultilevel"/>
    <w:tmpl w:val="24AC5C62"/>
    <w:lvl w:ilvl="0" w:tplc="ABC2ABB4">
      <w:start w:val="1"/>
      <w:numFmt w:val="bullet"/>
      <w:lvlText w:val="•"/>
      <w:lvlJc w:val="left"/>
      <w:pPr>
        <w:tabs>
          <w:tab w:val="num" w:pos="720"/>
        </w:tabs>
        <w:ind w:left="720" w:hanging="360"/>
      </w:pPr>
      <w:rPr>
        <w:rFonts w:ascii="Arial" w:hAnsi="Arial" w:hint="default"/>
      </w:rPr>
    </w:lvl>
    <w:lvl w:ilvl="1" w:tplc="88A474D8">
      <w:start w:val="87"/>
      <w:numFmt w:val="bullet"/>
      <w:lvlText w:val="•"/>
      <w:lvlJc w:val="left"/>
      <w:pPr>
        <w:tabs>
          <w:tab w:val="num" w:pos="1440"/>
        </w:tabs>
        <w:ind w:left="1440" w:hanging="360"/>
      </w:pPr>
      <w:rPr>
        <w:rFonts w:ascii="Arial" w:hAnsi="Arial" w:hint="default"/>
      </w:rPr>
    </w:lvl>
    <w:lvl w:ilvl="2" w:tplc="237E0E3A" w:tentative="1">
      <w:start w:val="1"/>
      <w:numFmt w:val="bullet"/>
      <w:lvlText w:val="•"/>
      <w:lvlJc w:val="left"/>
      <w:pPr>
        <w:tabs>
          <w:tab w:val="num" w:pos="2160"/>
        </w:tabs>
        <w:ind w:left="2160" w:hanging="360"/>
      </w:pPr>
      <w:rPr>
        <w:rFonts w:ascii="Arial" w:hAnsi="Arial" w:hint="default"/>
      </w:rPr>
    </w:lvl>
    <w:lvl w:ilvl="3" w:tplc="3DAC642C" w:tentative="1">
      <w:start w:val="1"/>
      <w:numFmt w:val="bullet"/>
      <w:lvlText w:val="•"/>
      <w:lvlJc w:val="left"/>
      <w:pPr>
        <w:tabs>
          <w:tab w:val="num" w:pos="2880"/>
        </w:tabs>
        <w:ind w:left="2880" w:hanging="360"/>
      </w:pPr>
      <w:rPr>
        <w:rFonts w:ascii="Arial" w:hAnsi="Arial" w:hint="default"/>
      </w:rPr>
    </w:lvl>
    <w:lvl w:ilvl="4" w:tplc="5C965DAC" w:tentative="1">
      <w:start w:val="1"/>
      <w:numFmt w:val="bullet"/>
      <w:lvlText w:val="•"/>
      <w:lvlJc w:val="left"/>
      <w:pPr>
        <w:tabs>
          <w:tab w:val="num" w:pos="3600"/>
        </w:tabs>
        <w:ind w:left="3600" w:hanging="360"/>
      </w:pPr>
      <w:rPr>
        <w:rFonts w:ascii="Arial" w:hAnsi="Arial" w:hint="default"/>
      </w:rPr>
    </w:lvl>
    <w:lvl w:ilvl="5" w:tplc="13E80C58" w:tentative="1">
      <w:start w:val="1"/>
      <w:numFmt w:val="bullet"/>
      <w:lvlText w:val="•"/>
      <w:lvlJc w:val="left"/>
      <w:pPr>
        <w:tabs>
          <w:tab w:val="num" w:pos="4320"/>
        </w:tabs>
        <w:ind w:left="4320" w:hanging="360"/>
      </w:pPr>
      <w:rPr>
        <w:rFonts w:ascii="Arial" w:hAnsi="Arial" w:hint="default"/>
      </w:rPr>
    </w:lvl>
    <w:lvl w:ilvl="6" w:tplc="E228CCA6" w:tentative="1">
      <w:start w:val="1"/>
      <w:numFmt w:val="bullet"/>
      <w:lvlText w:val="•"/>
      <w:lvlJc w:val="left"/>
      <w:pPr>
        <w:tabs>
          <w:tab w:val="num" w:pos="5040"/>
        </w:tabs>
        <w:ind w:left="5040" w:hanging="360"/>
      </w:pPr>
      <w:rPr>
        <w:rFonts w:ascii="Arial" w:hAnsi="Arial" w:hint="default"/>
      </w:rPr>
    </w:lvl>
    <w:lvl w:ilvl="7" w:tplc="B7E8C65A" w:tentative="1">
      <w:start w:val="1"/>
      <w:numFmt w:val="bullet"/>
      <w:lvlText w:val="•"/>
      <w:lvlJc w:val="left"/>
      <w:pPr>
        <w:tabs>
          <w:tab w:val="num" w:pos="5760"/>
        </w:tabs>
        <w:ind w:left="5760" w:hanging="360"/>
      </w:pPr>
      <w:rPr>
        <w:rFonts w:ascii="Arial" w:hAnsi="Arial" w:hint="default"/>
      </w:rPr>
    </w:lvl>
    <w:lvl w:ilvl="8" w:tplc="FF6A135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2A34E66"/>
    <w:multiLevelType w:val="hybridMultilevel"/>
    <w:tmpl w:val="2408A3EE"/>
    <w:lvl w:ilvl="0" w:tplc="1BD078C2">
      <w:start w:val="3"/>
      <w:numFmt w:val="upperRoman"/>
      <w:lvlText w:val="%1."/>
      <w:lvlJc w:val="right"/>
      <w:pPr>
        <w:ind w:left="720" w:hanging="360"/>
      </w:pPr>
      <w:rPr>
        <w:rFonts w:hint="default"/>
        <w:b/>
        <w:sz w:val="32"/>
        <w:szCs w:val="32"/>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145E70"/>
    <w:multiLevelType w:val="hybridMultilevel"/>
    <w:tmpl w:val="99FE387C"/>
    <w:lvl w:ilvl="0" w:tplc="7E1C6A10">
      <w:start w:val="1"/>
      <w:numFmt w:val="decimal"/>
      <w:lvlText w:val="%1."/>
      <w:lvlJc w:val="left"/>
      <w:pPr>
        <w:ind w:left="360" w:hanging="360"/>
      </w:pPr>
      <w:rPr>
        <w:rFonts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BA31B3"/>
    <w:multiLevelType w:val="hybridMultilevel"/>
    <w:tmpl w:val="D9DE9EE4"/>
    <w:lvl w:ilvl="0" w:tplc="1BD078C2">
      <w:start w:val="3"/>
      <w:numFmt w:val="upperRoman"/>
      <w:lvlText w:val="%1."/>
      <w:lvlJc w:val="right"/>
      <w:pPr>
        <w:ind w:left="72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15142B"/>
    <w:multiLevelType w:val="hybridMultilevel"/>
    <w:tmpl w:val="C2A48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25C01"/>
    <w:multiLevelType w:val="hybridMultilevel"/>
    <w:tmpl w:val="AE34AD92"/>
    <w:lvl w:ilvl="0" w:tplc="6314957C">
      <w:start w:val="1"/>
      <w:numFmt w:val="bullet"/>
      <w:lvlText w:val="•"/>
      <w:lvlJc w:val="left"/>
      <w:pPr>
        <w:tabs>
          <w:tab w:val="num" w:pos="720"/>
        </w:tabs>
        <w:ind w:left="720" w:hanging="360"/>
      </w:pPr>
      <w:rPr>
        <w:rFonts w:ascii="Arial" w:hAnsi="Arial" w:hint="default"/>
      </w:rPr>
    </w:lvl>
    <w:lvl w:ilvl="1" w:tplc="6186D112" w:tentative="1">
      <w:start w:val="1"/>
      <w:numFmt w:val="bullet"/>
      <w:lvlText w:val="•"/>
      <w:lvlJc w:val="left"/>
      <w:pPr>
        <w:tabs>
          <w:tab w:val="num" w:pos="1440"/>
        </w:tabs>
        <w:ind w:left="1440" w:hanging="360"/>
      </w:pPr>
      <w:rPr>
        <w:rFonts w:ascii="Arial" w:hAnsi="Arial" w:hint="default"/>
      </w:rPr>
    </w:lvl>
    <w:lvl w:ilvl="2" w:tplc="479A3A6C" w:tentative="1">
      <w:start w:val="1"/>
      <w:numFmt w:val="bullet"/>
      <w:lvlText w:val="•"/>
      <w:lvlJc w:val="left"/>
      <w:pPr>
        <w:tabs>
          <w:tab w:val="num" w:pos="2160"/>
        </w:tabs>
        <w:ind w:left="2160" w:hanging="360"/>
      </w:pPr>
      <w:rPr>
        <w:rFonts w:ascii="Arial" w:hAnsi="Arial" w:hint="default"/>
      </w:rPr>
    </w:lvl>
    <w:lvl w:ilvl="3" w:tplc="8E9C60C2" w:tentative="1">
      <w:start w:val="1"/>
      <w:numFmt w:val="bullet"/>
      <w:lvlText w:val="•"/>
      <w:lvlJc w:val="left"/>
      <w:pPr>
        <w:tabs>
          <w:tab w:val="num" w:pos="2880"/>
        </w:tabs>
        <w:ind w:left="2880" w:hanging="360"/>
      </w:pPr>
      <w:rPr>
        <w:rFonts w:ascii="Arial" w:hAnsi="Arial" w:hint="default"/>
      </w:rPr>
    </w:lvl>
    <w:lvl w:ilvl="4" w:tplc="7B4CBA2E" w:tentative="1">
      <w:start w:val="1"/>
      <w:numFmt w:val="bullet"/>
      <w:lvlText w:val="•"/>
      <w:lvlJc w:val="left"/>
      <w:pPr>
        <w:tabs>
          <w:tab w:val="num" w:pos="3600"/>
        </w:tabs>
        <w:ind w:left="3600" w:hanging="360"/>
      </w:pPr>
      <w:rPr>
        <w:rFonts w:ascii="Arial" w:hAnsi="Arial" w:hint="default"/>
      </w:rPr>
    </w:lvl>
    <w:lvl w:ilvl="5" w:tplc="1424ED2C" w:tentative="1">
      <w:start w:val="1"/>
      <w:numFmt w:val="bullet"/>
      <w:lvlText w:val="•"/>
      <w:lvlJc w:val="left"/>
      <w:pPr>
        <w:tabs>
          <w:tab w:val="num" w:pos="4320"/>
        </w:tabs>
        <w:ind w:left="4320" w:hanging="360"/>
      </w:pPr>
      <w:rPr>
        <w:rFonts w:ascii="Arial" w:hAnsi="Arial" w:hint="default"/>
      </w:rPr>
    </w:lvl>
    <w:lvl w:ilvl="6" w:tplc="40009156" w:tentative="1">
      <w:start w:val="1"/>
      <w:numFmt w:val="bullet"/>
      <w:lvlText w:val="•"/>
      <w:lvlJc w:val="left"/>
      <w:pPr>
        <w:tabs>
          <w:tab w:val="num" w:pos="5040"/>
        </w:tabs>
        <w:ind w:left="5040" w:hanging="360"/>
      </w:pPr>
      <w:rPr>
        <w:rFonts w:ascii="Arial" w:hAnsi="Arial" w:hint="default"/>
      </w:rPr>
    </w:lvl>
    <w:lvl w:ilvl="7" w:tplc="18AA89B6" w:tentative="1">
      <w:start w:val="1"/>
      <w:numFmt w:val="bullet"/>
      <w:lvlText w:val="•"/>
      <w:lvlJc w:val="left"/>
      <w:pPr>
        <w:tabs>
          <w:tab w:val="num" w:pos="5760"/>
        </w:tabs>
        <w:ind w:left="5760" w:hanging="360"/>
      </w:pPr>
      <w:rPr>
        <w:rFonts w:ascii="Arial" w:hAnsi="Arial" w:hint="default"/>
      </w:rPr>
    </w:lvl>
    <w:lvl w:ilvl="8" w:tplc="9A7C12D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2CC1FE9"/>
    <w:multiLevelType w:val="hybridMultilevel"/>
    <w:tmpl w:val="A90CCB22"/>
    <w:lvl w:ilvl="0" w:tplc="A35A2D8C">
      <w:start w:val="1"/>
      <w:numFmt w:val="bullet"/>
      <w:lvlText w:val=""/>
      <w:lvlJc w:val="left"/>
      <w:pPr>
        <w:ind w:left="360" w:hanging="360"/>
      </w:pPr>
      <w:rPr>
        <w:rFonts w:ascii="Symbol" w:hAnsi="Symbol" w:hint="default"/>
        <w:b/>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1C2F63"/>
    <w:multiLevelType w:val="hybridMultilevel"/>
    <w:tmpl w:val="274E4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A1099"/>
    <w:multiLevelType w:val="hybridMultilevel"/>
    <w:tmpl w:val="22BCD852"/>
    <w:lvl w:ilvl="0" w:tplc="1BD078C2">
      <w:start w:val="3"/>
      <w:numFmt w:val="upperRoman"/>
      <w:lvlText w:val="%1."/>
      <w:lvlJc w:val="right"/>
      <w:pPr>
        <w:ind w:left="360" w:hanging="360"/>
      </w:pPr>
      <w:rPr>
        <w:rFonts w:hint="default"/>
        <w:b/>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F89535D"/>
    <w:multiLevelType w:val="hybridMultilevel"/>
    <w:tmpl w:val="C22A7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CD6ED7"/>
    <w:multiLevelType w:val="hybridMultilevel"/>
    <w:tmpl w:val="4F5A8580"/>
    <w:lvl w:ilvl="0" w:tplc="C84A7360">
      <w:start w:val="1"/>
      <w:numFmt w:val="upperRoman"/>
      <w:lvlText w:val="%1."/>
      <w:lvlJc w:val="right"/>
      <w:pPr>
        <w:ind w:left="360" w:hanging="360"/>
      </w:pPr>
      <w:rPr>
        <w:rFonts w:hint="default"/>
        <w:b/>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7247929"/>
    <w:multiLevelType w:val="hybridMultilevel"/>
    <w:tmpl w:val="AFD85DA2"/>
    <w:lvl w:ilvl="0" w:tplc="8160A6F4">
      <w:start w:val="1"/>
      <w:numFmt w:val="upperRoman"/>
      <w:lvlText w:val="%1."/>
      <w:lvlJc w:val="righ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ED7DB1"/>
    <w:multiLevelType w:val="hybridMultilevel"/>
    <w:tmpl w:val="BE72A8EA"/>
    <w:lvl w:ilvl="0" w:tplc="A35A2D8C">
      <w:start w:val="1"/>
      <w:numFmt w:val="bullet"/>
      <w:lvlText w:val=""/>
      <w:lvlJc w:val="left"/>
      <w:pPr>
        <w:ind w:left="720" w:hanging="360"/>
      </w:pPr>
      <w:rPr>
        <w:rFonts w:ascii="Symbol" w:hAnsi="Symbol"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266B5F"/>
    <w:multiLevelType w:val="hybridMultilevel"/>
    <w:tmpl w:val="D4EE2D56"/>
    <w:lvl w:ilvl="0" w:tplc="1BD078C2">
      <w:start w:val="3"/>
      <w:numFmt w:val="upperRoman"/>
      <w:lvlText w:val="%1."/>
      <w:lvlJc w:val="right"/>
      <w:pPr>
        <w:ind w:left="72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332576"/>
    <w:multiLevelType w:val="hybridMultilevel"/>
    <w:tmpl w:val="201E6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
  </w:num>
  <w:num w:numId="4">
    <w:abstractNumId w:val="2"/>
  </w:num>
  <w:num w:numId="5">
    <w:abstractNumId w:val="6"/>
  </w:num>
  <w:num w:numId="6">
    <w:abstractNumId w:val="13"/>
  </w:num>
  <w:num w:numId="7">
    <w:abstractNumId w:val="7"/>
  </w:num>
  <w:num w:numId="8">
    <w:abstractNumId w:val="9"/>
  </w:num>
  <w:num w:numId="9">
    <w:abstractNumId w:val="11"/>
  </w:num>
  <w:num w:numId="10">
    <w:abstractNumId w:val="5"/>
  </w:num>
  <w:num w:numId="11">
    <w:abstractNumId w:val="10"/>
  </w:num>
  <w:num w:numId="12">
    <w:abstractNumId w:val="4"/>
  </w:num>
  <w:num w:numId="13">
    <w:abstractNumId w:val="14"/>
  </w:num>
  <w:num w:numId="14">
    <w:abstractNumId w:val="3"/>
  </w:num>
  <w:num w:numId="15">
    <w:abstractNumId w:val="0"/>
  </w:num>
  <w:num w:numId="16">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6145"/>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696"/>
    <w:rsid w:val="00004552"/>
    <w:rsid w:val="0003009B"/>
    <w:rsid w:val="00052B95"/>
    <w:rsid w:val="00063C82"/>
    <w:rsid w:val="000A7EBF"/>
    <w:rsid w:val="000B6C87"/>
    <w:rsid w:val="000C0D68"/>
    <w:rsid w:val="000C300A"/>
    <w:rsid w:val="00113EB9"/>
    <w:rsid w:val="00146ACF"/>
    <w:rsid w:val="00151CA1"/>
    <w:rsid w:val="00156EFB"/>
    <w:rsid w:val="0016323C"/>
    <w:rsid w:val="00174F4F"/>
    <w:rsid w:val="001862D9"/>
    <w:rsid w:val="001B3040"/>
    <w:rsid w:val="001B5098"/>
    <w:rsid w:val="001C6EC8"/>
    <w:rsid w:val="001E1B71"/>
    <w:rsid w:val="00204511"/>
    <w:rsid w:val="00204840"/>
    <w:rsid w:val="0023618E"/>
    <w:rsid w:val="00251147"/>
    <w:rsid w:val="00251A49"/>
    <w:rsid w:val="002741F4"/>
    <w:rsid w:val="00286B64"/>
    <w:rsid w:val="002909E6"/>
    <w:rsid w:val="00292021"/>
    <w:rsid w:val="002B5D0A"/>
    <w:rsid w:val="002B63A1"/>
    <w:rsid w:val="002C7123"/>
    <w:rsid w:val="002E1416"/>
    <w:rsid w:val="002F1685"/>
    <w:rsid w:val="00304257"/>
    <w:rsid w:val="003201B3"/>
    <w:rsid w:val="00320609"/>
    <w:rsid w:val="00335914"/>
    <w:rsid w:val="00351C70"/>
    <w:rsid w:val="00377294"/>
    <w:rsid w:val="0039310B"/>
    <w:rsid w:val="003B3C49"/>
    <w:rsid w:val="003C1901"/>
    <w:rsid w:val="003C52B4"/>
    <w:rsid w:val="003D32E7"/>
    <w:rsid w:val="003D6696"/>
    <w:rsid w:val="003E09E6"/>
    <w:rsid w:val="003F3890"/>
    <w:rsid w:val="004052A8"/>
    <w:rsid w:val="00425E7F"/>
    <w:rsid w:val="00445A34"/>
    <w:rsid w:val="004552E4"/>
    <w:rsid w:val="004A5F4F"/>
    <w:rsid w:val="004A7A34"/>
    <w:rsid w:val="004B40B4"/>
    <w:rsid w:val="004B5D2E"/>
    <w:rsid w:val="004C0B61"/>
    <w:rsid w:val="004D079A"/>
    <w:rsid w:val="00506CC7"/>
    <w:rsid w:val="0051750B"/>
    <w:rsid w:val="00546F13"/>
    <w:rsid w:val="005709FC"/>
    <w:rsid w:val="00573652"/>
    <w:rsid w:val="00585279"/>
    <w:rsid w:val="005D6CA0"/>
    <w:rsid w:val="005D7B59"/>
    <w:rsid w:val="005F4614"/>
    <w:rsid w:val="00641DE8"/>
    <w:rsid w:val="00685DF6"/>
    <w:rsid w:val="006915FD"/>
    <w:rsid w:val="006A11D4"/>
    <w:rsid w:val="00706820"/>
    <w:rsid w:val="00711E77"/>
    <w:rsid w:val="007173ED"/>
    <w:rsid w:val="007611CF"/>
    <w:rsid w:val="00770327"/>
    <w:rsid w:val="00793ACE"/>
    <w:rsid w:val="00795545"/>
    <w:rsid w:val="007B38AC"/>
    <w:rsid w:val="007C1710"/>
    <w:rsid w:val="00817C4D"/>
    <w:rsid w:val="00822148"/>
    <w:rsid w:val="008237AE"/>
    <w:rsid w:val="008409AD"/>
    <w:rsid w:val="00844B3D"/>
    <w:rsid w:val="008527EF"/>
    <w:rsid w:val="00880E02"/>
    <w:rsid w:val="008876CD"/>
    <w:rsid w:val="008C0583"/>
    <w:rsid w:val="008C4DFF"/>
    <w:rsid w:val="008D09A5"/>
    <w:rsid w:val="008D4440"/>
    <w:rsid w:val="008E3DA8"/>
    <w:rsid w:val="00905EAF"/>
    <w:rsid w:val="009066F8"/>
    <w:rsid w:val="00927B5D"/>
    <w:rsid w:val="0093063B"/>
    <w:rsid w:val="00945798"/>
    <w:rsid w:val="00990B27"/>
    <w:rsid w:val="009B3B95"/>
    <w:rsid w:val="009F4AD2"/>
    <w:rsid w:val="00A03831"/>
    <w:rsid w:val="00A17995"/>
    <w:rsid w:val="00A31A1B"/>
    <w:rsid w:val="00A32ECA"/>
    <w:rsid w:val="00A47F50"/>
    <w:rsid w:val="00AB2176"/>
    <w:rsid w:val="00AD4A35"/>
    <w:rsid w:val="00AD6424"/>
    <w:rsid w:val="00AF257A"/>
    <w:rsid w:val="00B01A97"/>
    <w:rsid w:val="00B22FC5"/>
    <w:rsid w:val="00B44EBB"/>
    <w:rsid w:val="00B47908"/>
    <w:rsid w:val="00B558B6"/>
    <w:rsid w:val="00B57C83"/>
    <w:rsid w:val="00B60472"/>
    <w:rsid w:val="00B67C90"/>
    <w:rsid w:val="00B821D9"/>
    <w:rsid w:val="00BF0847"/>
    <w:rsid w:val="00C17572"/>
    <w:rsid w:val="00C22999"/>
    <w:rsid w:val="00C37A82"/>
    <w:rsid w:val="00C45D69"/>
    <w:rsid w:val="00C561F7"/>
    <w:rsid w:val="00CA1232"/>
    <w:rsid w:val="00CA323F"/>
    <w:rsid w:val="00CA7818"/>
    <w:rsid w:val="00CF1507"/>
    <w:rsid w:val="00CF2C51"/>
    <w:rsid w:val="00D078C5"/>
    <w:rsid w:val="00D22A0E"/>
    <w:rsid w:val="00D319DE"/>
    <w:rsid w:val="00D36816"/>
    <w:rsid w:val="00D452E4"/>
    <w:rsid w:val="00D468E0"/>
    <w:rsid w:val="00D56CF7"/>
    <w:rsid w:val="00D6123A"/>
    <w:rsid w:val="00D64EE6"/>
    <w:rsid w:val="00D73D83"/>
    <w:rsid w:val="00DA10A1"/>
    <w:rsid w:val="00DC0CE8"/>
    <w:rsid w:val="00DD1BC2"/>
    <w:rsid w:val="00E02894"/>
    <w:rsid w:val="00E075CC"/>
    <w:rsid w:val="00E13D13"/>
    <w:rsid w:val="00E430B7"/>
    <w:rsid w:val="00E44FCE"/>
    <w:rsid w:val="00E57458"/>
    <w:rsid w:val="00E82FA6"/>
    <w:rsid w:val="00E94B72"/>
    <w:rsid w:val="00EF7AAD"/>
    <w:rsid w:val="00F17DAE"/>
    <w:rsid w:val="00F426AF"/>
    <w:rsid w:val="00F5621E"/>
    <w:rsid w:val="00F60C6F"/>
    <w:rsid w:val="00F653A8"/>
    <w:rsid w:val="00F77A8A"/>
    <w:rsid w:val="00F84001"/>
    <w:rsid w:val="00FB200F"/>
    <w:rsid w:val="00FC760D"/>
    <w:rsid w:val="00FE26FC"/>
    <w:rsid w:val="00FE5130"/>
    <w:rsid w:val="00FF06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B53201EF-023B-4373-B919-020ED4F84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816"/>
    <w:pPr>
      <w:suppressAutoHyphens/>
      <w:spacing w:after="200" w:line="276" w:lineRule="auto"/>
    </w:pPr>
    <w:rPr>
      <w:rFonts w:ascii="Calibri" w:eastAsia="Calibri" w:hAnsi="Calibri" w:cs="Calibri"/>
      <w:sz w:val="22"/>
      <w:szCs w:val="22"/>
      <w:lang w:eastAsia="ar-SA"/>
    </w:rPr>
  </w:style>
  <w:style w:type="paragraph" w:styleId="Heading1">
    <w:name w:val="heading 1"/>
    <w:basedOn w:val="Normal"/>
    <w:next w:val="Normal"/>
    <w:link w:val="Heading1Char"/>
    <w:uiPriority w:val="9"/>
    <w:qFormat/>
    <w:rsid w:val="008409AD"/>
    <w:pPr>
      <w:keepNext/>
      <w:keepLines/>
      <w:suppressAutoHyphens w:val="0"/>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D36816"/>
    <w:rPr>
      <w:rFonts w:ascii="Wingdings" w:hAnsi="Wingdings"/>
    </w:rPr>
  </w:style>
  <w:style w:type="character" w:customStyle="1" w:styleId="WW8Num1z1">
    <w:name w:val="WW8Num1z1"/>
    <w:rsid w:val="00D36816"/>
    <w:rPr>
      <w:rFonts w:ascii="Courier New" w:hAnsi="Courier New"/>
    </w:rPr>
  </w:style>
  <w:style w:type="character" w:customStyle="1" w:styleId="WW8Num1z3">
    <w:name w:val="WW8Num1z3"/>
    <w:rsid w:val="00D36816"/>
    <w:rPr>
      <w:rFonts w:ascii="Symbol" w:hAnsi="Symbol"/>
    </w:rPr>
  </w:style>
  <w:style w:type="character" w:customStyle="1" w:styleId="WW8Num2z0">
    <w:name w:val="WW8Num2z0"/>
    <w:rsid w:val="00D36816"/>
    <w:rPr>
      <w:rFonts w:ascii="Symbol" w:hAnsi="Symbol"/>
    </w:rPr>
  </w:style>
  <w:style w:type="character" w:customStyle="1" w:styleId="WW8Num2z1">
    <w:name w:val="WW8Num2z1"/>
    <w:rsid w:val="00D36816"/>
    <w:rPr>
      <w:rFonts w:ascii="Courier New" w:hAnsi="Courier New"/>
    </w:rPr>
  </w:style>
  <w:style w:type="character" w:customStyle="1" w:styleId="WW8Num2z2">
    <w:name w:val="WW8Num2z2"/>
    <w:rsid w:val="00D36816"/>
    <w:rPr>
      <w:rFonts w:ascii="Wingdings" w:hAnsi="Wingdings"/>
    </w:rPr>
  </w:style>
  <w:style w:type="character" w:customStyle="1" w:styleId="WW8Num3z0">
    <w:name w:val="WW8Num3z0"/>
    <w:rsid w:val="00D36816"/>
    <w:rPr>
      <w:rFonts w:ascii="Symbol" w:hAnsi="Symbol"/>
    </w:rPr>
  </w:style>
  <w:style w:type="character" w:customStyle="1" w:styleId="WW8Num3z1">
    <w:name w:val="WW8Num3z1"/>
    <w:rsid w:val="00D36816"/>
    <w:rPr>
      <w:rFonts w:ascii="Courier New" w:hAnsi="Courier New"/>
    </w:rPr>
  </w:style>
  <w:style w:type="character" w:customStyle="1" w:styleId="WW8Num3z2">
    <w:name w:val="WW8Num3z2"/>
    <w:rsid w:val="00D36816"/>
    <w:rPr>
      <w:rFonts w:ascii="Wingdings" w:hAnsi="Wingdings"/>
    </w:rPr>
  </w:style>
  <w:style w:type="character" w:customStyle="1" w:styleId="WW8Num4z0">
    <w:name w:val="WW8Num4z0"/>
    <w:rsid w:val="00D36816"/>
    <w:rPr>
      <w:rFonts w:ascii="Wingdings" w:hAnsi="Wingdings"/>
    </w:rPr>
  </w:style>
  <w:style w:type="character" w:customStyle="1" w:styleId="WW8Num4z1">
    <w:name w:val="WW8Num4z1"/>
    <w:rsid w:val="00D36816"/>
    <w:rPr>
      <w:rFonts w:ascii="Symbol" w:hAnsi="Symbol"/>
    </w:rPr>
  </w:style>
  <w:style w:type="character" w:customStyle="1" w:styleId="WW8Num4z4">
    <w:name w:val="WW8Num4z4"/>
    <w:rsid w:val="00D36816"/>
    <w:rPr>
      <w:rFonts w:ascii="Courier New" w:hAnsi="Courier New"/>
    </w:rPr>
  </w:style>
  <w:style w:type="character" w:customStyle="1" w:styleId="WW8Num5z0">
    <w:name w:val="WW8Num5z0"/>
    <w:rsid w:val="00D36816"/>
    <w:rPr>
      <w:rFonts w:ascii="Symbol" w:hAnsi="Symbol"/>
    </w:rPr>
  </w:style>
  <w:style w:type="character" w:customStyle="1" w:styleId="WW8Num5z1">
    <w:name w:val="WW8Num5z1"/>
    <w:rsid w:val="00D36816"/>
    <w:rPr>
      <w:rFonts w:cs="Times New Roman"/>
    </w:rPr>
  </w:style>
  <w:style w:type="character" w:customStyle="1" w:styleId="WW8Num6z0">
    <w:name w:val="WW8Num6z0"/>
    <w:rsid w:val="00D36816"/>
    <w:rPr>
      <w:rFonts w:cs="Times New Roman"/>
    </w:rPr>
  </w:style>
  <w:style w:type="character" w:customStyle="1" w:styleId="WW8Num7z0">
    <w:name w:val="WW8Num7z0"/>
    <w:rsid w:val="00D36816"/>
    <w:rPr>
      <w:rFonts w:ascii="Wingdings" w:hAnsi="Wingdings"/>
    </w:rPr>
  </w:style>
  <w:style w:type="character" w:customStyle="1" w:styleId="WW8Num7z1">
    <w:name w:val="WW8Num7z1"/>
    <w:rsid w:val="00D36816"/>
    <w:rPr>
      <w:rFonts w:ascii="Symbol" w:hAnsi="Symbol"/>
    </w:rPr>
  </w:style>
  <w:style w:type="character" w:customStyle="1" w:styleId="WW8Num7z4">
    <w:name w:val="WW8Num7z4"/>
    <w:rsid w:val="00D36816"/>
    <w:rPr>
      <w:rFonts w:ascii="Courier New" w:hAnsi="Courier New"/>
    </w:rPr>
  </w:style>
  <w:style w:type="character" w:customStyle="1" w:styleId="WW8Num8z0">
    <w:name w:val="WW8Num8z0"/>
    <w:rsid w:val="00D36816"/>
    <w:rPr>
      <w:rFonts w:cs="Times New Roman"/>
    </w:rPr>
  </w:style>
  <w:style w:type="character" w:customStyle="1" w:styleId="WW8Num9z0">
    <w:name w:val="WW8Num9z0"/>
    <w:rsid w:val="00D36816"/>
    <w:rPr>
      <w:rFonts w:ascii="Symbol" w:hAnsi="Symbol"/>
    </w:rPr>
  </w:style>
  <w:style w:type="character" w:customStyle="1" w:styleId="WW8Num9z1">
    <w:name w:val="WW8Num9z1"/>
    <w:rsid w:val="00D36816"/>
    <w:rPr>
      <w:rFonts w:ascii="Courier New" w:hAnsi="Courier New"/>
    </w:rPr>
  </w:style>
  <w:style w:type="character" w:customStyle="1" w:styleId="WW8Num9z2">
    <w:name w:val="WW8Num9z2"/>
    <w:rsid w:val="00D36816"/>
    <w:rPr>
      <w:rFonts w:ascii="Wingdings" w:hAnsi="Wingdings"/>
    </w:rPr>
  </w:style>
  <w:style w:type="character" w:customStyle="1" w:styleId="WW8Num10z0">
    <w:name w:val="WW8Num10z0"/>
    <w:rsid w:val="00D36816"/>
    <w:rPr>
      <w:rFonts w:ascii="Wingdings" w:hAnsi="Wingdings"/>
    </w:rPr>
  </w:style>
  <w:style w:type="character" w:customStyle="1" w:styleId="WW8Num10z1">
    <w:name w:val="WW8Num10z1"/>
    <w:rsid w:val="00D36816"/>
    <w:rPr>
      <w:rFonts w:ascii="Symbol" w:hAnsi="Symbol"/>
    </w:rPr>
  </w:style>
  <w:style w:type="character" w:customStyle="1" w:styleId="WW8Num10z4">
    <w:name w:val="WW8Num10z4"/>
    <w:rsid w:val="00D36816"/>
    <w:rPr>
      <w:rFonts w:ascii="Courier New" w:hAnsi="Courier New"/>
    </w:rPr>
  </w:style>
  <w:style w:type="character" w:customStyle="1" w:styleId="WW8Num11z0">
    <w:name w:val="WW8Num11z0"/>
    <w:rsid w:val="00D36816"/>
    <w:rPr>
      <w:rFonts w:ascii="Symbol" w:hAnsi="Symbol"/>
    </w:rPr>
  </w:style>
  <w:style w:type="character" w:customStyle="1" w:styleId="WW8Num11z1">
    <w:name w:val="WW8Num11z1"/>
    <w:rsid w:val="00D36816"/>
    <w:rPr>
      <w:rFonts w:ascii="Courier New" w:hAnsi="Courier New"/>
    </w:rPr>
  </w:style>
  <w:style w:type="character" w:customStyle="1" w:styleId="WW8Num11z2">
    <w:name w:val="WW8Num11z2"/>
    <w:rsid w:val="00D36816"/>
    <w:rPr>
      <w:rFonts w:ascii="Wingdings" w:hAnsi="Wingdings"/>
    </w:rPr>
  </w:style>
  <w:style w:type="character" w:customStyle="1" w:styleId="HeaderChar">
    <w:name w:val="Header Char"/>
    <w:basedOn w:val="DefaultParagraphFont"/>
    <w:rsid w:val="00D36816"/>
    <w:rPr>
      <w:rFonts w:cs="Times New Roman"/>
    </w:rPr>
  </w:style>
  <w:style w:type="character" w:customStyle="1" w:styleId="FooterChar">
    <w:name w:val="Footer Char"/>
    <w:basedOn w:val="DefaultParagraphFont"/>
    <w:rsid w:val="00D36816"/>
    <w:rPr>
      <w:rFonts w:cs="Times New Roman"/>
    </w:rPr>
  </w:style>
  <w:style w:type="character" w:customStyle="1" w:styleId="BalloonTextChar">
    <w:name w:val="Balloon Text Char"/>
    <w:basedOn w:val="DefaultParagraphFont"/>
    <w:rsid w:val="00D36816"/>
    <w:rPr>
      <w:rFonts w:ascii="Tahoma" w:hAnsi="Tahoma" w:cs="Tahoma"/>
      <w:sz w:val="16"/>
      <w:szCs w:val="16"/>
    </w:rPr>
  </w:style>
  <w:style w:type="character" w:customStyle="1" w:styleId="A7">
    <w:name w:val="A7"/>
    <w:rsid w:val="00D36816"/>
    <w:rPr>
      <w:color w:val="221E1F"/>
      <w:sz w:val="14"/>
    </w:rPr>
  </w:style>
  <w:style w:type="character" w:customStyle="1" w:styleId="TitleChar">
    <w:name w:val="Title Char"/>
    <w:basedOn w:val="DefaultParagraphFont"/>
    <w:rsid w:val="00D36816"/>
    <w:rPr>
      <w:rFonts w:ascii="Cambria" w:hAnsi="Cambria" w:cs="Times New Roman"/>
      <w:color w:val="17365D"/>
      <w:spacing w:val="5"/>
      <w:kern w:val="1"/>
      <w:sz w:val="52"/>
      <w:szCs w:val="52"/>
    </w:rPr>
  </w:style>
  <w:style w:type="character" w:styleId="Hyperlink">
    <w:name w:val="Hyperlink"/>
    <w:basedOn w:val="DefaultParagraphFont"/>
    <w:rsid w:val="00D36816"/>
    <w:rPr>
      <w:rFonts w:cs="Times New Roman"/>
      <w:color w:val="0000FF"/>
      <w:u w:val="single"/>
    </w:rPr>
  </w:style>
  <w:style w:type="character" w:styleId="FollowedHyperlink">
    <w:name w:val="FollowedHyperlink"/>
    <w:basedOn w:val="DefaultParagraphFont"/>
    <w:rsid w:val="00D36816"/>
    <w:rPr>
      <w:rFonts w:cs="Times New Roman"/>
      <w:color w:val="800080"/>
      <w:u w:val="single"/>
    </w:rPr>
  </w:style>
  <w:style w:type="paragraph" w:customStyle="1" w:styleId="Heading">
    <w:name w:val="Heading"/>
    <w:basedOn w:val="Normal"/>
    <w:next w:val="BodyText"/>
    <w:rsid w:val="00D36816"/>
    <w:pPr>
      <w:keepNext/>
      <w:spacing w:before="240" w:after="120"/>
    </w:pPr>
    <w:rPr>
      <w:rFonts w:ascii="Arial" w:eastAsia="Lucida Sans Unicode" w:hAnsi="Arial" w:cs="Tahoma"/>
      <w:sz w:val="28"/>
      <w:szCs w:val="28"/>
    </w:rPr>
  </w:style>
  <w:style w:type="paragraph" w:styleId="BodyText">
    <w:name w:val="Body Text"/>
    <w:basedOn w:val="Normal"/>
    <w:rsid w:val="00D36816"/>
    <w:pPr>
      <w:spacing w:after="120"/>
    </w:pPr>
  </w:style>
  <w:style w:type="paragraph" w:styleId="List">
    <w:name w:val="List"/>
    <w:basedOn w:val="BodyText"/>
    <w:rsid w:val="00D36816"/>
    <w:rPr>
      <w:rFonts w:cs="Tahoma"/>
    </w:rPr>
  </w:style>
  <w:style w:type="paragraph" w:styleId="Caption">
    <w:name w:val="caption"/>
    <w:basedOn w:val="Normal"/>
    <w:qFormat/>
    <w:rsid w:val="00D36816"/>
    <w:pPr>
      <w:suppressLineNumbers/>
      <w:spacing w:before="120" w:after="120"/>
    </w:pPr>
    <w:rPr>
      <w:rFonts w:cs="Tahoma"/>
      <w:i/>
      <w:iCs/>
      <w:sz w:val="24"/>
      <w:szCs w:val="24"/>
    </w:rPr>
  </w:style>
  <w:style w:type="paragraph" w:customStyle="1" w:styleId="Index">
    <w:name w:val="Index"/>
    <w:basedOn w:val="Normal"/>
    <w:rsid w:val="00D36816"/>
    <w:pPr>
      <w:suppressLineNumbers/>
    </w:pPr>
    <w:rPr>
      <w:rFonts w:cs="Tahoma"/>
    </w:rPr>
  </w:style>
  <w:style w:type="paragraph" w:styleId="Header">
    <w:name w:val="header"/>
    <w:basedOn w:val="Normal"/>
    <w:rsid w:val="00D36816"/>
    <w:pPr>
      <w:spacing w:after="0" w:line="240" w:lineRule="auto"/>
    </w:pPr>
  </w:style>
  <w:style w:type="paragraph" w:styleId="Footer">
    <w:name w:val="footer"/>
    <w:basedOn w:val="Normal"/>
    <w:rsid w:val="00D36816"/>
    <w:pPr>
      <w:spacing w:after="0" w:line="240" w:lineRule="auto"/>
    </w:pPr>
  </w:style>
  <w:style w:type="paragraph" w:styleId="BalloonText">
    <w:name w:val="Balloon Text"/>
    <w:basedOn w:val="Normal"/>
    <w:rsid w:val="00D36816"/>
    <w:pPr>
      <w:spacing w:after="0" w:line="240" w:lineRule="auto"/>
    </w:pPr>
    <w:rPr>
      <w:rFonts w:ascii="Tahoma" w:hAnsi="Tahoma" w:cs="Tahoma"/>
      <w:sz w:val="16"/>
      <w:szCs w:val="16"/>
    </w:rPr>
  </w:style>
  <w:style w:type="paragraph" w:customStyle="1" w:styleId="Pa0">
    <w:name w:val="Pa0"/>
    <w:basedOn w:val="Normal"/>
    <w:next w:val="Normal"/>
    <w:rsid w:val="00D36816"/>
    <w:pPr>
      <w:autoSpaceDE w:val="0"/>
      <w:spacing w:after="0" w:line="241" w:lineRule="atLeast"/>
    </w:pPr>
    <w:rPr>
      <w:rFonts w:ascii="Sabon" w:hAnsi="Sabon"/>
      <w:sz w:val="24"/>
      <w:szCs w:val="24"/>
    </w:rPr>
  </w:style>
  <w:style w:type="paragraph" w:styleId="Title">
    <w:name w:val="Title"/>
    <w:basedOn w:val="Normal"/>
    <w:next w:val="Normal"/>
    <w:qFormat/>
    <w:rsid w:val="00D36816"/>
    <w:pPr>
      <w:spacing w:after="300" w:line="240" w:lineRule="auto"/>
    </w:pPr>
    <w:rPr>
      <w:rFonts w:ascii="Cambria" w:eastAsia="Times New Roman" w:hAnsi="Cambria"/>
      <w:color w:val="17365D"/>
      <w:spacing w:val="5"/>
      <w:kern w:val="1"/>
      <w:sz w:val="52"/>
      <w:szCs w:val="52"/>
    </w:rPr>
  </w:style>
  <w:style w:type="paragraph" w:styleId="Subtitle">
    <w:name w:val="Subtitle"/>
    <w:basedOn w:val="Heading"/>
    <w:next w:val="BodyText"/>
    <w:qFormat/>
    <w:rsid w:val="00D36816"/>
    <w:pPr>
      <w:jc w:val="center"/>
    </w:pPr>
    <w:rPr>
      <w:i/>
      <w:iCs/>
    </w:rPr>
  </w:style>
  <w:style w:type="paragraph" w:styleId="ListParagraph">
    <w:name w:val="List Paragraph"/>
    <w:basedOn w:val="Normal"/>
    <w:uiPriority w:val="34"/>
    <w:qFormat/>
    <w:rsid w:val="00D36816"/>
    <w:pPr>
      <w:ind w:left="720"/>
    </w:pPr>
  </w:style>
  <w:style w:type="paragraph" w:customStyle="1" w:styleId="Framecontents">
    <w:name w:val="Frame contents"/>
    <w:basedOn w:val="BodyText"/>
    <w:rsid w:val="00D36816"/>
  </w:style>
  <w:style w:type="paragraph" w:customStyle="1" w:styleId="TableContents">
    <w:name w:val="Table Contents"/>
    <w:basedOn w:val="Normal"/>
    <w:rsid w:val="00880E02"/>
    <w:pPr>
      <w:widowControl w:val="0"/>
      <w:suppressLineNumbers/>
      <w:spacing w:after="0" w:line="240" w:lineRule="auto"/>
    </w:pPr>
    <w:rPr>
      <w:rFonts w:ascii="Times New Roman" w:eastAsia="Lucida Sans Unicode" w:hAnsi="Times New Roman" w:cs="Times New Roman"/>
      <w:kern w:val="1"/>
      <w:sz w:val="24"/>
      <w:szCs w:val="24"/>
    </w:rPr>
  </w:style>
  <w:style w:type="character" w:styleId="CommentReference">
    <w:name w:val="annotation reference"/>
    <w:basedOn w:val="DefaultParagraphFont"/>
    <w:rsid w:val="00927B5D"/>
    <w:rPr>
      <w:sz w:val="16"/>
      <w:szCs w:val="16"/>
    </w:rPr>
  </w:style>
  <w:style w:type="paragraph" w:styleId="CommentText">
    <w:name w:val="annotation text"/>
    <w:basedOn w:val="Normal"/>
    <w:link w:val="CommentTextChar"/>
    <w:rsid w:val="00927B5D"/>
    <w:pPr>
      <w:spacing w:line="240" w:lineRule="auto"/>
    </w:pPr>
    <w:rPr>
      <w:sz w:val="20"/>
      <w:szCs w:val="20"/>
    </w:rPr>
  </w:style>
  <w:style w:type="character" w:customStyle="1" w:styleId="CommentTextChar">
    <w:name w:val="Comment Text Char"/>
    <w:basedOn w:val="DefaultParagraphFont"/>
    <w:link w:val="CommentText"/>
    <w:rsid w:val="00927B5D"/>
    <w:rPr>
      <w:rFonts w:ascii="Calibri" w:eastAsia="Calibri" w:hAnsi="Calibri" w:cs="Calibri"/>
      <w:lang w:eastAsia="ar-SA"/>
    </w:rPr>
  </w:style>
  <w:style w:type="paragraph" w:styleId="CommentSubject">
    <w:name w:val="annotation subject"/>
    <w:basedOn w:val="CommentText"/>
    <w:next w:val="CommentText"/>
    <w:link w:val="CommentSubjectChar"/>
    <w:rsid w:val="00927B5D"/>
    <w:rPr>
      <w:b/>
      <w:bCs/>
    </w:rPr>
  </w:style>
  <w:style w:type="character" w:customStyle="1" w:styleId="CommentSubjectChar">
    <w:name w:val="Comment Subject Char"/>
    <w:basedOn w:val="CommentTextChar"/>
    <w:link w:val="CommentSubject"/>
    <w:rsid w:val="00927B5D"/>
    <w:rPr>
      <w:rFonts w:ascii="Calibri" w:eastAsia="Calibri" w:hAnsi="Calibri" w:cs="Calibri"/>
      <w:b/>
      <w:bCs/>
      <w:lang w:eastAsia="ar-SA"/>
    </w:rPr>
  </w:style>
  <w:style w:type="character" w:customStyle="1" w:styleId="Heading1Char">
    <w:name w:val="Heading 1 Char"/>
    <w:basedOn w:val="DefaultParagraphFont"/>
    <w:link w:val="Heading1"/>
    <w:uiPriority w:val="9"/>
    <w:rsid w:val="008409A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3009B"/>
    <w:pPr>
      <w:suppressAutoHyphens/>
    </w:pPr>
    <w:rPr>
      <w:rFonts w:ascii="Calibri" w:eastAsia="Calibri" w:hAnsi="Calibri" w:cs="Calibri"/>
      <w:sz w:val="22"/>
      <w:szCs w:val="22"/>
      <w:lang w:eastAsia="ar-SA"/>
    </w:rPr>
  </w:style>
  <w:style w:type="paragraph" w:styleId="NormalWeb">
    <w:name w:val="Normal (Web)"/>
    <w:basedOn w:val="Normal"/>
    <w:uiPriority w:val="99"/>
    <w:semiHidden/>
    <w:unhideWhenUsed/>
    <w:rsid w:val="00D468E0"/>
    <w:pPr>
      <w:suppressAutoHyphens w:val="0"/>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D468E0"/>
    <w:rPr>
      <w:b/>
      <w:bCs/>
    </w:rPr>
  </w:style>
  <w:style w:type="character" w:customStyle="1" w:styleId="apple-converted-space">
    <w:name w:val="apple-converted-space"/>
    <w:basedOn w:val="DefaultParagraphFont"/>
    <w:rsid w:val="00D46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16339">
      <w:bodyDiv w:val="1"/>
      <w:marLeft w:val="0"/>
      <w:marRight w:val="0"/>
      <w:marTop w:val="0"/>
      <w:marBottom w:val="0"/>
      <w:divBdr>
        <w:top w:val="none" w:sz="0" w:space="0" w:color="auto"/>
        <w:left w:val="none" w:sz="0" w:space="0" w:color="auto"/>
        <w:bottom w:val="none" w:sz="0" w:space="0" w:color="auto"/>
        <w:right w:val="none" w:sz="0" w:space="0" w:color="auto"/>
      </w:divBdr>
      <w:divsChild>
        <w:div w:id="799304304">
          <w:marLeft w:val="360"/>
          <w:marRight w:val="0"/>
          <w:marTop w:val="72"/>
          <w:marBottom w:val="0"/>
          <w:divBdr>
            <w:top w:val="none" w:sz="0" w:space="0" w:color="auto"/>
            <w:left w:val="none" w:sz="0" w:space="0" w:color="auto"/>
            <w:bottom w:val="none" w:sz="0" w:space="0" w:color="auto"/>
            <w:right w:val="none" w:sz="0" w:space="0" w:color="auto"/>
          </w:divBdr>
        </w:div>
        <w:div w:id="665330714">
          <w:marLeft w:val="360"/>
          <w:marRight w:val="0"/>
          <w:marTop w:val="72"/>
          <w:marBottom w:val="0"/>
          <w:divBdr>
            <w:top w:val="none" w:sz="0" w:space="0" w:color="auto"/>
            <w:left w:val="none" w:sz="0" w:space="0" w:color="auto"/>
            <w:bottom w:val="none" w:sz="0" w:space="0" w:color="auto"/>
            <w:right w:val="none" w:sz="0" w:space="0" w:color="auto"/>
          </w:divBdr>
        </w:div>
        <w:div w:id="853422221">
          <w:marLeft w:val="360"/>
          <w:marRight w:val="0"/>
          <w:marTop w:val="72"/>
          <w:marBottom w:val="0"/>
          <w:divBdr>
            <w:top w:val="none" w:sz="0" w:space="0" w:color="auto"/>
            <w:left w:val="none" w:sz="0" w:space="0" w:color="auto"/>
            <w:bottom w:val="none" w:sz="0" w:space="0" w:color="auto"/>
            <w:right w:val="none" w:sz="0" w:space="0" w:color="auto"/>
          </w:divBdr>
        </w:div>
        <w:div w:id="865144034">
          <w:marLeft w:val="360"/>
          <w:marRight w:val="0"/>
          <w:marTop w:val="72"/>
          <w:marBottom w:val="0"/>
          <w:divBdr>
            <w:top w:val="none" w:sz="0" w:space="0" w:color="auto"/>
            <w:left w:val="none" w:sz="0" w:space="0" w:color="auto"/>
            <w:bottom w:val="none" w:sz="0" w:space="0" w:color="auto"/>
            <w:right w:val="none" w:sz="0" w:space="0" w:color="auto"/>
          </w:divBdr>
        </w:div>
        <w:div w:id="1656105351">
          <w:marLeft w:val="360"/>
          <w:marRight w:val="0"/>
          <w:marTop w:val="72"/>
          <w:marBottom w:val="0"/>
          <w:divBdr>
            <w:top w:val="none" w:sz="0" w:space="0" w:color="auto"/>
            <w:left w:val="none" w:sz="0" w:space="0" w:color="auto"/>
            <w:bottom w:val="none" w:sz="0" w:space="0" w:color="auto"/>
            <w:right w:val="none" w:sz="0" w:space="0" w:color="auto"/>
          </w:divBdr>
        </w:div>
        <w:div w:id="1511985197">
          <w:marLeft w:val="360"/>
          <w:marRight w:val="0"/>
          <w:marTop w:val="72"/>
          <w:marBottom w:val="0"/>
          <w:divBdr>
            <w:top w:val="none" w:sz="0" w:space="0" w:color="auto"/>
            <w:left w:val="none" w:sz="0" w:space="0" w:color="auto"/>
            <w:bottom w:val="none" w:sz="0" w:space="0" w:color="auto"/>
            <w:right w:val="none" w:sz="0" w:space="0" w:color="auto"/>
          </w:divBdr>
        </w:div>
        <w:div w:id="668949213">
          <w:marLeft w:val="360"/>
          <w:marRight w:val="0"/>
          <w:marTop w:val="72"/>
          <w:marBottom w:val="0"/>
          <w:divBdr>
            <w:top w:val="none" w:sz="0" w:space="0" w:color="auto"/>
            <w:left w:val="none" w:sz="0" w:space="0" w:color="auto"/>
            <w:bottom w:val="none" w:sz="0" w:space="0" w:color="auto"/>
            <w:right w:val="none" w:sz="0" w:space="0" w:color="auto"/>
          </w:divBdr>
        </w:div>
        <w:div w:id="568852922">
          <w:marLeft w:val="360"/>
          <w:marRight w:val="0"/>
          <w:marTop w:val="72"/>
          <w:marBottom w:val="0"/>
          <w:divBdr>
            <w:top w:val="none" w:sz="0" w:space="0" w:color="auto"/>
            <w:left w:val="none" w:sz="0" w:space="0" w:color="auto"/>
            <w:bottom w:val="none" w:sz="0" w:space="0" w:color="auto"/>
            <w:right w:val="none" w:sz="0" w:space="0" w:color="auto"/>
          </w:divBdr>
        </w:div>
        <w:div w:id="1990819016">
          <w:marLeft w:val="360"/>
          <w:marRight w:val="0"/>
          <w:marTop w:val="72"/>
          <w:marBottom w:val="0"/>
          <w:divBdr>
            <w:top w:val="none" w:sz="0" w:space="0" w:color="auto"/>
            <w:left w:val="none" w:sz="0" w:space="0" w:color="auto"/>
            <w:bottom w:val="none" w:sz="0" w:space="0" w:color="auto"/>
            <w:right w:val="none" w:sz="0" w:space="0" w:color="auto"/>
          </w:divBdr>
        </w:div>
        <w:div w:id="835342169">
          <w:marLeft w:val="360"/>
          <w:marRight w:val="0"/>
          <w:marTop w:val="72"/>
          <w:marBottom w:val="0"/>
          <w:divBdr>
            <w:top w:val="none" w:sz="0" w:space="0" w:color="auto"/>
            <w:left w:val="none" w:sz="0" w:space="0" w:color="auto"/>
            <w:bottom w:val="none" w:sz="0" w:space="0" w:color="auto"/>
            <w:right w:val="none" w:sz="0" w:space="0" w:color="auto"/>
          </w:divBdr>
        </w:div>
        <w:div w:id="388505986">
          <w:marLeft w:val="360"/>
          <w:marRight w:val="0"/>
          <w:marTop w:val="72"/>
          <w:marBottom w:val="0"/>
          <w:divBdr>
            <w:top w:val="none" w:sz="0" w:space="0" w:color="auto"/>
            <w:left w:val="none" w:sz="0" w:space="0" w:color="auto"/>
            <w:bottom w:val="none" w:sz="0" w:space="0" w:color="auto"/>
            <w:right w:val="none" w:sz="0" w:space="0" w:color="auto"/>
          </w:divBdr>
        </w:div>
        <w:div w:id="208954581">
          <w:marLeft w:val="360"/>
          <w:marRight w:val="0"/>
          <w:marTop w:val="77"/>
          <w:marBottom w:val="0"/>
          <w:divBdr>
            <w:top w:val="none" w:sz="0" w:space="0" w:color="auto"/>
            <w:left w:val="none" w:sz="0" w:space="0" w:color="auto"/>
            <w:bottom w:val="none" w:sz="0" w:space="0" w:color="auto"/>
            <w:right w:val="none" w:sz="0" w:space="0" w:color="auto"/>
          </w:divBdr>
        </w:div>
        <w:div w:id="444692641">
          <w:marLeft w:val="360"/>
          <w:marRight w:val="0"/>
          <w:marTop w:val="77"/>
          <w:marBottom w:val="0"/>
          <w:divBdr>
            <w:top w:val="none" w:sz="0" w:space="0" w:color="auto"/>
            <w:left w:val="none" w:sz="0" w:space="0" w:color="auto"/>
            <w:bottom w:val="none" w:sz="0" w:space="0" w:color="auto"/>
            <w:right w:val="none" w:sz="0" w:space="0" w:color="auto"/>
          </w:divBdr>
        </w:div>
        <w:div w:id="1943876862">
          <w:marLeft w:val="360"/>
          <w:marRight w:val="0"/>
          <w:marTop w:val="77"/>
          <w:marBottom w:val="0"/>
          <w:divBdr>
            <w:top w:val="none" w:sz="0" w:space="0" w:color="auto"/>
            <w:left w:val="none" w:sz="0" w:space="0" w:color="auto"/>
            <w:bottom w:val="none" w:sz="0" w:space="0" w:color="auto"/>
            <w:right w:val="none" w:sz="0" w:space="0" w:color="auto"/>
          </w:divBdr>
        </w:div>
      </w:divsChild>
    </w:div>
    <w:div w:id="602805705">
      <w:bodyDiv w:val="1"/>
      <w:marLeft w:val="0"/>
      <w:marRight w:val="0"/>
      <w:marTop w:val="0"/>
      <w:marBottom w:val="0"/>
      <w:divBdr>
        <w:top w:val="none" w:sz="0" w:space="0" w:color="auto"/>
        <w:left w:val="none" w:sz="0" w:space="0" w:color="auto"/>
        <w:bottom w:val="none" w:sz="0" w:space="0" w:color="auto"/>
        <w:right w:val="none" w:sz="0" w:space="0" w:color="auto"/>
      </w:divBdr>
      <w:divsChild>
        <w:div w:id="1341927268">
          <w:marLeft w:val="360"/>
          <w:marRight w:val="0"/>
          <w:marTop w:val="77"/>
          <w:marBottom w:val="0"/>
          <w:divBdr>
            <w:top w:val="none" w:sz="0" w:space="0" w:color="auto"/>
            <w:left w:val="none" w:sz="0" w:space="0" w:color="auto"/>
            <w:bottom w:val="none" w:sz="0" w:space="0" w:color="auto"/>
            <w:right w:val="none" w:sz="0" w:space="0" w:color="auto"/>
          </w:divBdr>
        </w:div>
        <w:div w:id="564993933">
          <w:marLeft w:val="360"/>
          <w:marRight w:val="0"/>
          <w:marTop w:val="77"/>
          <w:marBottom w:val="0"/>
          <w:divBdr>
            <w:top w:val="none" w:sz="0" w:space="0" w:color="auto"/>
            <w:left w:val="none" w:sz="0" w:space="0" w:color="auto"/>
            <w:bottom w:val="none" w:sz="0" w:space="0" w:color="auto"/>
            <w:right w:val="none" w:sz="0" w:space="0" w:color="auto"/>
          </w:divBdr>
        </w:div>
        <w:div w:id="300548289">
          <w:marLeft w:val="360"/>
          <w:marRight w:val="0"/>
          <w:marTop w:val="77"/>
          <w:marBottom w:val="0"/>
          <w:divBdr>
            <w:top w:val="none" w:sz="0" w:space="0" w:color="auto"/>
            <w:left w:val="none" w:sz="0" w:space="0" w:color="auto"/>
            <w:bottom w:val="none" w:sz="0" w:space="0" w:color="auto"/>
            <w:right w:val="none" w:sz="0" w:space="0" w:color="auto"/>
          </w:divBdr>
        </w:div>
        <w:div w:id="1593128061">
          <w:marLeft w:val="360"/>
          <w:marRight w:val="0"/>
          <w:marTop w:val="77"/>
          <w:marBottom w:val="0"/>
          <w:divBdr>
            <w:top w:val="none" w:sz="0" w:space="0" w:color="auto"/>
            <w:left w:val="none" w:sz="0" w:space="0" w:color="auto"/>
            <w:bottom w:val="none" w:sz="0" w:space="0" w:color="auto"/>
            <w:right w:val="none" w:sz="0" w:space="0" w:color="auto"/>
          </w:divBdr>
        </w:div>
        <w:div w:id="53937617">
          <w:marLeft w:val="360"/>
          <w:marRight w:val="0"/>
          <w:marTop w:val="77"/>
          <w:marBottom w:val="0"/>
          <w:divBdr>
            <w:top w:val="none" w:sz="0" w:space="0" w:color="auto"/>
            <w:left w:val="none" w:sz="0" w:space="0" w:color="auto"/>
            <w:bottom w:val="none" w:sz="0" w:space="0" w:color="auto"/>
            <w:right w:val="none" w:sz="0" w:space="0" w:color="auto"/>
          </w:divBdr>
        </w:div>
      </w:divsChild>
    </w:div>
    <w:div w:id="619067434">
      <w:bodyDiv w:val="1"/>
      <w:marLeft w:val="0"/>
      <w:marRight w:val="0"/>
      <w:marTop w:val="0"/>
      <w:marBottom w:val="0"/>
      <w:divBdr>
        <w:top w:val="none" w:sz="0" w:space="0" w:color="auto"/>
        <w:left w:val="none" w:sz="0" w:space="0" w:color="auto"/>
        <w:bottom w:val="none" w:sz="0" w:space="0" w:color="auto"/>
        <w:right w:val="none" w:sz="0" w:space="0" w:color="auto"/>
      </w:divBdr>
      <w:divsChild>
        <w:div w:id="1983580695">
          <w:marLeft w:val="432"/>
          <w:marRight w:val="0"/>
          <w:marTop w:val="120"/>
          <w:marBottom w:val="0"/>
          <w:divBdr>
            <w:top w:val="none" w:sz="0" w:space="0" w:color="auto"/>
            <w:left w:val="none" w:sz="0" w:space="0" w:color="auto"/>
            <w:bottom w:val="none" w:sz="0" w:space="0" w:color="auto"/>
            <w:right w:val="none" w:sz="0" w:space="0" w:color="auto"/>
          </w:divBdr>
        </w:div>
      </w:divsChild>
    </w:div>
    <w:div w:id="695271759">
      <w:bodyDiv w:val="1"/>
      <w:marLeft w:val="0"/>
      <w:marRight w:val="0"/>
      <w:marTop w:val="0"/>
      <w:marBottom w:val="0"/>
      <w:divBdr>
        <w:top w:val="none" w:sz="0" w:space="0" w:color="auto"/>
        <w:left w:val="none" w:sz="0" w:space="0" w:color="auto"/>
        <w:bottom w:val="none" w:sz="0" w:space="0" w:color="auto"/>
        <w:right w:val="none" w:sz="0" w:space="0" w:color="auto"/>
      </w:divBdr>
    </w:div>
    <w:div w:id="1188643132">
      <w:bodyDiv w:val="1"/>
      <w:marLeft w:val="0"/>
      <w:marRight w:val="0"/>
      <w:marTop w:val="0"/>
      <w:marBottom w:val="0"/>
      <w:divBdr>
        <w:top w:val="none" w:sz="0" w:space="0" w:color="auto"/>
        <w:left w:val="none" w:sz="0" w:space="0" w:color="auto"/>
        <w:bottom w:val="none" w:sz="0" w:space="0" w:color="auto"/>
        <w:right w:val="none" w:sz="0" w:space="0" w:color="auto"/>
      </w:divBdr>
      <w:divsChild>
        <w:div w:id="1042099538">
          <w:marLeft w:val="360"/>
          <w:marRight w:val="0"/>
          <w:marTop w:val="77"/>
          <w:marBottom w:val="0"/>
          <w:divBdr>
            <w:top w:val="none" w:sz="0" w:space="0" w:color="auto"/>
            <w:left w:val="none" w:sz="0" w:space="0" w:color="auto"/>
            <w:bottom w:val="none" w:sz="0" w:space="0" w:color="auto"/>
            <w:right w:val="none" w:sz="0" w:space="0" w:color="auto"/>
          </w:divBdr>
        </w:div>
        <w:div w:id="2085175283">
          <w:marLeft w:val="763"/>
          <w:marRight w:val="0"/>
          <w:marTop w:val="77"/>
          <w:marBottom w:val="0"/>
          <w:divBdr>
            <w:top w:val="none" w:sz="0" w:space="0" w:color="auto"/>
            <w:left w:val="none" w:sz="0" w:space="0" w:color="auto"/>
            <w:bottom w:val="none" w:sz="0" w:space="0" w:color="auto"/>
            <w:right w:val="none" w:sz="0" w:space="0" w:color="auto"/>
          </w:divBdr>
        </w:div>
        <w:div w:id="1584336172">
          <w:marLeft w:val="763"/>
          <w:marRight w:val="0"/>
          <w:marTop w:val="77"/>
          <w:marBottom w:val="0"/>
          <w:divBdr>
            <w:top w:val="none" w:sz="0" w:space="0" w:color="auto"/>
            <w:left w:val="none" w:sz="0" w:space="0" w:color="auto"/>
            <w:bottom w:val="none" w:sz="0" w:space="0" w:color="auto"/>
            <w:right w:val="none" w:sz="0" w:space="0" w:color="auto"/>
          </w:divBdr>
        </w:div>
        <w:div w:id="1793858757">
          <w:marLeft w:val="763"/>
          <w:marRight w:val="0"/>
          <w:marTop w:val="77"/>
          <w:marBottom w:val="0"/>
          <w:divBdr>
            <w:top w:val="none" w:sz="0" w:space="0" w:color="auto"/>
            <w:left w:val="none" w:sz="0" w:space="0" w:color="auto"/>
            <w:bottom w:val="none" w:sz="0" w:space="0" w:color="auto"/>
            <w:right w:val="none" w:sz="0" w:space="0" w:color="auto"/>
          </w:divBdr>
        </w:div>
      </w:divsChild>
    </w:div>
    <w:div w:id="1249998666">
      <w:bodyDiv w:val="1"/>
      <w:marLeft w:val="0"/>
      <w:marRight w:val="0"/>
      <w:marTop w:val="0"/>
      <w:marBottom w:val="0"/>
      <w:divBdr>
        <w:top w:val="none" w:sz="0" w:space="0" w:color="auto"/>
        <w:left w:val="none" w:sz="0" w:space="0" w:color="auto"/>
        <w:bottom w:val="none" w:sz="0" w:space="0" w:color="auto"/>
        <w:right w:val="none" w:sz="0" w:space="0" w:color="auto"/>
      </w:divBdr>
    </w:div>
    <w:div w:id="1340230370">
      <w:bodyDiv w:val="1"/>
      <w:marLeft w:val="0"/>
      <w:marRight w:val="0"/>
      <w:marTop w:val="0"/>
      <w:marBottom w:val="0"/>
      <w:divBdr>
        <w:top w:val="none" w:sz="0" w:space="0" w:color="auto"/>
        <w:left w:val="none" w:sz="0" w:space="0" w:color="auto"/>
        <w:bottom w:val="none" w:sz="0" w:space="0" w:color="auto"/>
        <w:right w:val="none" w:sz="0" w:space="0" w:color="auto"/>
      </w:divBdr>
      <w:divsChild>
        <w:div w:id="190724840">
          <w:marLeft w:val="1008"/>
          <w:marRight w:val="0"/>
          <w:marTop w:val="101"/>
          <w:marBottom w:val="0"/>
          <w:divBdr>
            <w:top w:val="none" w:sz="0" w:space="0" w:color="auto"/>
            <w:left w:val="none" w:sz="0" w:space="0" w:color="auto"/>
            <w:bottom w:val="none" w:sz="0" w:space="0" w:color="auto"/>
            <w:right w:val="none" w:sz="0" w:space="0" w:color="auto"/>
          </w:divBdr>
        </w:div>
        <w:div w:id="1396855310">
          <w:marLeft w:val="1008"/>
          <w:marRight w:val="0"/>
          <w:marTop w:val="101"/>
          <w:marBottom w:val="0"/>
          <w:divBdr>
            <w:top w:val="none" w:sz="0" w:space="0" w:color="auto"/>
            <w:left w:val="none" w:sz="0" w:space="0" w:color="auto"/>
            <w:bottom w:val="none" w:sz="0" w:space="0" w:color="auto"/>
            <w:right w:val="none" w:sz="0" w:space="0" w:color="auto"/>
          </w:divBdr>
        </w:div>
        <w:div w:id="1103768615">
          <w:marLeft w:val="1008"/>
          <w:marRight w:val="0"/>
          <w:marTop w:val="101"/>
          <w:marBottom w:val="0"/>
          <w:divBdr>
            <w:top w:val="none" w:sz="0" w:space="0" w:color="auto"/>
            <w:left w:val="none" w:sz="0" w:space="0" w:color="auto"/>
            <w:bottom w:val="none" w:sz="0" w:space="0" w:color="auto"/>
            <w:right w:val="none" w:sz="0" w:space="0" w:color="auto"/>
          </w:divBdr>
        </w:div>
        <w:div w:id="1239244453">
          <w:marLeft w:val="1008"/>
          <w:marRight w:val="0"/>
          <w:marTop w:val="101"/>
          <w:marBottom w:val="0"/>
          <w:divBdr>
            <w:top w:val="none" w:sz="0" w:space="0" w:color="auto"/>
            <w:left w:val="none" w:sz="0" w:space="0" w:color="auto"/>
            <w:bottom w:val="none" w:sz="0" w:space="0" w:color="auto"/>
            <w:right w:val="none" w:sz="0" w:space="0" w:color="auto"/>
          </w:divBdr>
        </w:div>
        <w:div w:id="1154029047">
          <w:marLeft w:val="1008"/>
          <w:marRight w:val="0"/>
          <w:marTop w:val="101"/>
          <w:marBottom w:val="0"/>
          <w:divBdr>
            <w:top w:val="none" w:sz="0" w:space="0" w:color="auto"/>
            <w:left w:val="none" w:sz="0" w:space="0" w:color="auto"/>
            <w:bottom w:val="none" w:sz="0" w:space="0" w:color="auto"/>
            <w:right w:val="none" w:sz="0" w:space="0" w:color="auto"/>
          </w:divBdr>
        </w:div>
        <w:div w:id="1484930202">
          <w:marLeft w:val="1008"/>
          <w:marRight w:val="0"/>
          <w:marTop w:val="101"/>
          <w:marBottom w:val="0"/>
          <w:divBdr>
            <w:top w:val="none" w:sz="0" w:space="0" w:color="auto"/>
            <w:left w:val="none" w:sz="0" w:space="0" w:color="auto"/>
            <w:bottom w:val="none" w:sz="0" w:space="0" w:color="auto"/>
            <w:right w:val="none" w:sz="0" w:space="0" w:color="auto"/>
          </w:divBdr>
        </w:div>
        <w:div w:id="438108259">
          <w:marLeft w:val="1008"/>
          <w:marRight w:val="0"/>
          <w:marTop w:val="101"/>
          <w:marBottom w:val="0"/>
          <w:divBdr>
            <w:top w:val="none" w:sz="0" w:space="0" w:color="auto"/>
            <w:left w:val="none" w:sz="0" w:space="0" w:color="auto"/>
            <w:bottom w:val="none" w:sz="0" w:space="0" w:color="auto"/>
            <w:right w:val="none" w:sz="0" w:space="0" w:color="auto"/>
          </w:divBdr>
        </w:div>
        <w:div w:id="2028173724">
          <w:marLeft w:val="1008"/>
          <w:marRight w:val="0"/>
          <w:marTop w:val="101"/>
          <w:marBottom w:val="0"/>
          <w:divBdr>
            <w:top w:val="none" w:sz="0" w:space="0" w:color="auto"/>
            <w:left w:val="none" w:sz="0" w:space="0" w:color="auto"/>
            <w:bottom w:val="none" w:sz="0" w:space="0" w:color="auto"/>
            <w:right w:val="none" w:sz="0" w:space="0" w:color="auto"/>
          </w:divBdr>
        </w:div>
        <w:div w:id="1203250082">
          <w:marLeft w:val="1008"/>
          <w:marRight w:val="0"/>
          <w:marTop w:val="101"/>
          <w:marBottom w:val="0"/>
          <w:divBdr>
            <w:top w:val="none" w:sz="0" w:space="0" w:color="auto"/>
            <w:left w:val="none" w:sz="0" w:space="0" w:color="auto"/>
            <w:bottom w:val="none" w:sz="0" w:space="0" w:color="auto"/>
            <w:right w:val="none" w:sz="0" w:space="0" w:color="auto"/>
          </w:divBdr>
        </w:div>
        <w:div w:id="1499271078">
          <w:marLeft w:val="1008"/>
          <w:marRight w:val="0"/>
          <w:marTop w:val="101"/>
          <w:marBottom w:val="0"/>
          <w:divBdr>
            <w:top w:val="none" w:sz="0" w:space="0" w:color="auto"/>
            <w:left w:val="none" w:sz="0" w:space="0" w:color="auto"/>
            <w:bottom w:val="none" w:sz="0" w:space="0" w:color="auto"/>
            <w:right w:val="none" w:sz="0" w:space="0" w:color="auto"/>
          </w:divBdr>
        </w:div>
      </w:divsChild>
    </w:div>
    <w:div w:id="1459643517">
      <w:bodyDiv w:val="1"/>
      <w:marLeft w:val="0"/>
      <w:marRight w:val="0"/>
      <w:marTop w:val="0"/>
      <w:marBottom w:val="0"/>
      <w:divBdr>
        <w:top w:val="none" w:sz="0" w:space="0" w:color="auto"/>
        <w:left w:val="none" w:sz="0" w:space="0" w:color="auto"/>
        <w:bottom w:val="none" w:sz="0" w:space="0" w:color="auto"/>
        <w:right w:val="none" w:sz="0" w:space="0" w:color="auto"/>
      </w:divBdr>
    </w:div>
    <w:div w:id="1468084458">
      <w:bodyDiv w:val="1"/>
      <w:marLeft w:val="0"/>
      <w:marRight w:val="0"/>
      <w:marTop w:val="0"/>
      <w:marBottom w:val="0"/>
      <w:divBdr>
        <w:top w:val="none" w:sz="0" w:space="0" w:color="auto"/>
        <w:left w:val="none" w:sz="0" w:space="0" w:color="auto"/>
        <w:bottom w:val="none" w:sz="0" w:space="0" w:color="auto"/>
        <w:right w:val="none" w:sz="0" w:space="0" w:color="auto"/>
      </w:divBdr>
      <w:divsChild>
        <w:div w:id="1920289117">
          <w:marLeft w:val="360"/>
          <w:marRight w:val="0"/>
          <w:marTop w:val="72"/>
          <w:marBottom w:val="0"/>
          <w:divBdr>
            <w:top w:val="none" w:sz="0" w:space="0" w:color="auto"/>
            <w:left w:val="none" w:sz="0" w:space="0" w:color="auto"/>
            <w:bottom w:val="none" w:sz="0" w:space="0" w:color="auto"/>
            <w:right w:val="none" w:sz="0" w:space="0" w:color="auto"/>
          </w:divBdr>
        </w:div>
        <w:div w:id="242379543">
          <w:marLeft w:val="360"/>
          <w:marRight w:val="0"/>
          <w:marTop w:val="72"/>
          <w:marBottom w:val="0"/>
          <w:divBdr>
            <w:top w:val="none" w:sz="0" w:space="0" w:color="auto"/>
            <w:left w:val="none" w:sz="0" w:space="0" w:color="auto"/>
            <w:bottom w:val="none" w:sz="0" w:space="0" w:color="auto"/>
            <w:right w:val="none" w:sz="0" w:space="0" w:color="auto"/>
          </w:divBdr>
        </w:div>
        <w:div w:id="1746955792">
          <w:marLeft w:val="360"/>
          <w:marRight w:val="0"/>
          <w:marTop w:val="72"/>
          <w:marBottom w:val="0"/>
          <w:divBdr>
            <w:top w:val="none" w:sz="0" w:space="0" w:color="auto"/>
            <w:left w:val="none" w:sz="0" w:space="0" w:color="auto"/>
            <w:bottom w:val="none" w:sz="0" w:space="0" w:color="auto"/>
            <w:right w:val="none" w:sz="0" w:space="0" w:color="auto"/>
          </w:divBdr>
        </w:div>
        <w:div w:id="72817675">
          <w:marLeft w:val="360"/>
          <w:marRight w:val="0"/>
          <w:marTop w:val="72"/>
          <w:marBottom w:val="0"/>
          <w:divBdr>
            <w:top w:val="none" w:sz="0" w:space="0" w:color="auto"/>
            <w:left w:val="none" w:sz="0" w:space="0" w:color="auto"/>
            <w:bottom w:val="none" w:sz="0" w:space="0" w:color="auto"/>
            <w:right w:val="none" w:sz="0" w:space="0" w:color="auto"/>
          </w:divBdr>
        </w:div>
        <w:div w:id="1536232707">
          <w:marLeft w:val="360"/>
          <w:marRight w:val="0"/>
          <w:marTop w:val="72"/>
          <w:marBottom w:val="0"/>
          <w:divBdr>
            <w:top w:val="none" w:sz="0" w:space="0" w:color="auto"/>
            <w:left w:val="none" w:sz="0" w:space="0" w:color="auto"/>
            <w:bottom w:val="none" w:sz="0" w:space="0" w:color="auto"/>
            <w:right w:val="none" w:sz="0" w:space="0" w:color="auto"/>
          </w:divBdr>
        </w:div>
        <w:div w:id="765687924">
          <w:marLeft w:val="360"/>
          <w:marRight w:val="0"/>
          <w:marTop w:val="72"/>
          <w:marBottom w:val="0"/>
          <w:divBdr>
            <w:top w:val="none" w:sz="0" w:space="0" w:color="auto"/>
            <w:left w:val="none" w:sz="0" w:space="0" w:color="auto"/>
            <w:bottom w:val="none" w:sz="0" w:space="0" w:color="auto"/>
            <w:right w:val="none" w:sz="0" w:space="0" w:color="auto"/>
          </w:divBdr>
        </w:div>
        <w:div w:id="1788575567">
          <w:marLeft w:val="360"/>
          <w:marRight w:val="0"/>
          <w:marTop w:val="72"/>
          <w:marBottom w:val="0"/>
          <w:divBdr>
            <w:top w:val="none" w:sz="0" w:space="0" w:color="auto"/>
            <w:left w:val="none" w:sz="0" w:space="0" w:color="auto"/>
            <w:bottom w:val="none" w:sz="0" w:space="0" w:color="auto"/>
            <w:right w:val="none" w:sz="0" w:space="0" w:color="auto"/>
          </w:divBdr>
        </w:div>
        <w:div w:id="327639137">
          <w:marLeft w:val="360"/>
          <w:marRight w:val="0"/>
          <w:marTop w:val="72"/>
          <w:marBottom w:val="0"/>
          <w:divBdr>
            <w:top w:val="none" w:sz="0" w:space="0" w:color="auto"/>
            <w:left w:val="none" w:sz="0" w:space="0" w:color="auto"/>
            <w:bottom w:val="none" w:sz="0" w:space="0" w:color="auto"/>
            <w:right w:val="none" w:sz="0" w:space="0" w:color="auto"/>
          </w:divBdr>
        </w:div>
        <w:div w:id="1146049693">
          <w:marLeft w:val="360"/>
          <w:marRight w:val="0"/>
          <w:marTop w:val="72"/>
          <w:marBottom w:val="0"/>
          <w:divBdr>
            <w:top w:val="none" w:sz="0" w:space="0" w:color="auto"/>
            <w:left w:val="none" w:sz="0" w:space="0" w:color="auto"/>
            <w:bottom w:val="none" w:sz="0" w:space="0" w:color="auto"/>
            <w:right w:val="none" w:sz="0" w:space="0" w:color="auto"/>
          </w:divBdr>
        </w:div>
        <w:div w:id="1291209594">
          <w:marLeft w:val="360"/>
          <w:marRight w:val="0"/>
          <w:marTop w:val="72"/>
          <w:marBottom w:val="0"/>
          <w:divBdr>
            <w:top w:val="none" w:sz="0" w:space="0" w:color="auto"/>
            <w:left w:val="none" w:sz="0" w:space="0" w:color="auto"/>
            <w:bottom w:val="none" w:sz="0" w:space="0" w:color="auto"/>
            <w:right w:val="none" w:sz="0" w:space="0" w:color="auto"/>
          </w:divBdr>
        </w:div>
        <w:div w:id="881289927">
          <w:marLeft w:val="360"/>
          <w:marRight w:val="0"/>
          <w:marTop w:val="72"/>
          <w:marBottom w:val="0"/>
          <w:divBdr>
            <w:top w:val="none" w:sz="0" w:space="0" w:color="auto"/>
            <w:left w:val="none" w:sz="0" w:space="0" w:color="auto"/>
            <w:bottom w:val="none" w:sz="0" w:space="0" w:color="auto"/>
            <w:right w:val="none" w:sz="0" w:space="0" w:color="auto"/>
          </w:divBdr>
        </w:div>
        <w:div w:id="1316377174">
          <w:marLeft w:val="360"/>
          <w:marRight w:val="0"/>
          <w:marTop w:val="77"/>
          <w:marBottom w:val="0"/>
          <w:divBdr>
            <w:top w:val="none" w:sz="0" w:space="0" w:color="auto"/>
            <w:left w:val="none" w:sz="0" w:space="0" w:color="auto"/>
            <w:bottom w:val="none" w:sz="0" w:space="0" w:color="auto"/>
            <w:right w:val="none" w:sz="0" w:space="0" w:color="auto"/>
          </w:divBdr>
        </w:div>
        <w:div w:id="815028210">
          <w:marLeft w:val="360"/>
          <w:marRight w:val="0"/>
          <w:marTop w:val="77"/>
          <w:marBottom w:val="0"/>
          <w:divBdr>
            <w:top w:val="none" w:sz="0" w:space="0" w:color="auto"/>
            <w:left w:val="none" w:sz="0" w:space="0" w:color="auto"/>
            <w:bottom w:val="none" w:sz="0" w:space="0" w:color="auto"/>
            <w:right w:val="none" w:sz="0" w:space="0" w:color="auto"/>
          </w:divBdr>
        </w:div>
        <w:div w:id="1118139215">
          <w:marLeft w:val="360"/>
          <w:marRight w:val="0"/>
          <w:marTop w:val="77"/>
          <w:marBottom w:val="0"/>
          <w:divBdr>
            <w:top w:val="none" w:sz="0" w:space="0" w:color="auto"/>
            <w:left w:val="none" w:sz="0" w:space="0" w:color="auto"/>
            <w:bottom w:val="none" w:sz="0" w:space="0" w:color="auto"/>
            <w:right w:val="none" w:sz="0" w:space="0" w:color="auto"/>
          </w:divBdr>
        </w:div>
      </w:divsChild>
    </w:div>
    <w:div w:id="1520048551">
      <w:bodyDiv w:val="1"/>
      <w:marLeft w:val="0"/>
      <w:marRight w:val="0"/>
      <w:marTop w:val="0"/>
      <w:marBottom w:val="0"/>
      <w:divBdr>
        <w:top w:val="none" w:sz="0" w:space="0" w:color="auto"/>
        <w:left w:val="none" w:sz="0" w:space="0" w:color="auto"/>
        <w:bottom w:val="none" w:sz="0" w:space="0" w:color="auto"/>
        <w:right w:val="none" w:sz="0" w:space="0" w:color="auto"/>
      </w:divBdr>
      <w:divsChild>
        <w:div w:id="406457694">
          <w:marLeft w:val="360"/>
          <w:marRight w:val="0"/>
          <w:marTop w:val="77"/>
          <w:marBottom w:val="0"/>
          <w:divBdr>
            <w:top w:val="none" w:sz="0" w:space="0" w:color="auto"/>
            <w:left w:val="none" w:sz="0" w:space="0" w:color="auto"/>
            <w:bottom w:val="none" w:sz="0" w:space="0" w:color="auto"/>
            <w:right w:val="none" w:sz="0" w:space="0" w:color="auto"/>
          </w:divBdr>
        </w:div>
        <w:div w:id="1456484112">
          <w:marLeft w:val="360"/>
          <w:marRight w:val="0"/>
          <w:marTop w:val="77"/>
          <w:marBottom w:val="0"/>
          <w:divBdr>
            <w:top w:val="none" w:sz="0" w:space="0" w:color="auto"/>
            <w:left w:val="none" w:sz="0" w:space="0" w:color="auto"/>
            <w:bottom w:val="none" w:sz="0" w:space="0" w:color="auto"/>
            <w:right w:val="none" w:sz="0" w:space="0" w:color="auto"/>
          </w:divBdr>
        </w:div>
        <w:div w:id="244188184">
          <w:marLeft w:val="360"/>
          <w:marRight w:val="0"/>
          <w:marTop w:val="77"/>
          <w:marBottom w:val="0"/>
          <w:divBdr>
            <w:top w:val="none" w:sz="0" w:space="0" w:color="auto"/>
            <w:left w:val="none" w:sz="0" w:space="0" w:color="auto"/>
            <w:bottom w:val="none" w:sz="0" w:space="0" w:color="auto"/>
            <w:right w:val="none" w:sz="0" w:space="0" w:color="auto"/>
          </w:divBdr>
        </w:div>
        <w:div w:id="44306222">
          <w:marLeft w:val="360"/>
          <w:marRight w:val="0"/>
          <w:marTop w:val="77"/>
          <w:marBottom w:val="0"/>
          <w:divBdr>
            <w:top w:val="none" w:sz="0" w:space="0" w:color="auto"/>
            <w:left w:val="none" w:sz="0" w:space="0" w:color="auto"/>
            <w:bottom w:val="none" w:sz="0" w:space="0" w:color="auto"/>
            <w:right w:val="none" w:sz="0" w:space="0" w:color="auto"/>
          </w:divBdr>
        </w:div>
      </w:divsChild>
    </w:div>
    <w:div w:id="1574466726">
      <w:bodyDiv w:val="1"/>
      <w:marLeft w:val="0"/>
      <w:marRight w:val="0"/>
      <w:marTop w:val="0"/>
      <w:marBottom w:val="0"/>
      <w:divBdr>
        <w:top w:val="none" w:sz="0" w:space="0" w:color="auto"/>
        <w:left w:val="none" w:sz="0" w:space="0" w:color="auto"/>
        <w:bottom w:val="none" w:sz="0" w:space="0" w:color="auto"/>
        <w:right w:val="none" w:sz="0" w:space="0" w:color="auto"/>
      </w:divBdr>
      <w:divsChild>
        <w:div w:id="1900096772">
          <w:marLeft w:val="432"/>
          <w:marRight w:val="0"/>
          <w:marTop w:val="120"/>
          <w:marBottom w:val="0"/>
          <w:divBdr>
            <w:top w:val="none" w:sz="0" w:space="0" w:color="auto"/>
            <w:left w:val="none" w:sz="0" w:space="0" w:color="auto"/>
            <w:bottom w:val="none" w:sz="0" w:space="0" w:color="auto"/>
            <w:right w:val="none" w:sz="0" w:space="0" w:color="auto"/>
          </w:divBdr>
        </w:div>
        <w:div w:id="743992998">
          <w:marLeft w:val="432"/>
          <w:marRight w:val="0"/>
          <w:marTop w:val="120"/>
          <w:marBottom w:val="0"/>
          <w:divBdr>
            <w:top w:val="none" w:sz="0" w:space="0" w:color="auto"/>
            <w:left w:val="none" w:sz="0" w:space="0" w:color="auto"/>
            <w:bottom w:val="none" w:sz="0" w:space="0" w:color="auto"/>
            <w:right w:val="none" w:sz="0" w:space="0" w:color="auto"/>
          </w:divBdr>
        </w:div>
        <w:div w:id="552042110">
          <w:marLeft w:val="432"/>
          <w:marRight w:val="0"/>
          <w:marTop w:val="120"/>
          <w:marBottom w:val="0"/>
          <w:divBdr>
            <w:top w:val="none" w:sz="0" w:space="0" w:color="auto"/>
            <w:left w:val="none" w:sz="0" w:space="0" w:color="auto"/>
            <w:bottom w:val="none" w:sz="0" w:space="0" w:color="auto"/>
            <w:right w:val="none" w:sz="0" w:space="0" w:color="auto"/>
          </w:divBdr>
        </w:div>
        <w:div w:id="379062437">
          <w:marLeft w:val="432"/>
          <w:marRight w:val="0"/>
          <w:marTop w:val="120"/>
          <w:marBottom w:val="0"/>
          <w:divBdr>
            <w:top w:val="none" w:sz="0" w:space="0" w:color="auto"/>
            <w:left w:val="none" w:sz="0" w:space="0" w:color="auto"/>
            <w:bottom w:val="none" w:sz="0" w:space="0" w:color="auto"/>
            <w:right w:val="none" w:sz="0" w:space="0" w:color="auto"/>
          </w:divBdr>
        </w:div>
        <w:div w:id="597253285">
          <w:marLeft w:val="1008"/>
          <w:marRight w:val="0"/>
          <w:marTop w:val="82"/>
          <w:marBottom w:val="0"/>
          <w:divBdr>
            <w:top w:val="none" w:sz="0" w:space="0" w:color="auto"/>
            <w:left w:val="none" w:sz="0" w:space="0" w:color="auto"/>
            <w:bottom w:val="none" w:sz="0" w:space="0" w:color="auto"/>
            <w:right w:val="none" w:sz="0" w:space="0" w:color="auto"/>
          </w:divBdr>
        </w:div>
        <w:div w:id="870071601">
          <w:marLeft w:val="1008"/>
          <w:marRight w:val="0"/>
          <w:marTop w:val="82"/>
          <w:marBottom w:val="0"/>
          <w:divBdr>
            <w:top w:val="none" w:sz="0" w:space="0" w:color="auto"/>
            <w:left w:val="none" w:sz="0" w:space="0" w:color="auto"/>
            <w:bottom w:val="none" w:sz="0" w:space="0" w:color="auto"/>
            <w:right w:val="none" w:sz="0" w:space="0" w:color="auto"/>
          </w:divBdr>
        </w:div>
        <w:div w:id="1396779419">
          <w:marLeft w:val="1008"/>
          <w:marRight w:val="0"/>
          <w:marTop w:val="82"/>
          <w:marBottom w:val="0"/>
          <w:divBdr>
            <w:top w:val="none" w:sz="0" w:space="0" w:color="auto"/>
            <w:left w:val="none" w:sz="0" w:space="0" w:color="auto"/>
            <w:bottom w:val="none" w:sz="0" w:space="0" w:color="auto"/>
            <w:right w:val="none" w:sz="0" w:space="0" w:color="auto"/>
          </w:divBdr>
        </w:div>
        <w:div w:id="972248508">
          <w:marLeft w:val="1008"/>
          <w:marRight w:val="0"/>
          <w:marTop w:val="82"/>
          <w:marBottom w:val="0"/>
          <w:divBdr>
            <w:top w:val="none" w:sz="0" w:space="0" w:color="auto"/>
            <w:left w:val="none" w:sz="0" w:space="0" w:color="auto"/>
            <w:bottom w:val="none" w:sz="0" w:space="0" w:color="auto"/>
            <w:right w:val="none" w:sz="0" w:space="0" w:color="auto"/>
          </w:divBdr>
        </w:div>
        <w:div w:id="474302104">
          <w:marLeft w:val="1008"/>
          <w:marRight w:val="0"/>
          <w:marTop w:val="82"/>
          <w:marBottom w:val="0"/>
          <w:divBdr>
            <w:top w:val="none" w:sz="0" w:space="0" w:color="auto"/>
            <w:left w:val="none" w:sz="0" w:space="0" w:color="auto"/>
            <w:bottom w:val="none" w:sz="0" w:space="0" w:color="auto"/>
            <w:right w:val="none" w:sz="0" w:space="0" w:color="auto"/>
          </w:divBdr>
        </w:div>
        <w:div w:id="719665992">
          <w:marLeft w:val="432"/>
          <w:marRight w:val="0"/>
          <w:marTop w:val="120"/>
          <w:marBottom w:val="0"/>
          <w:divBdr>
            <w:top w:val="none" w:sz="0" w:space="0" w:color="auto"/>
            <w:left w:val="none" w:sz="0" w:space="0" w:color="auto"/>
            <w:bottom w:val="none" w:sz="0" w:space="0" w:color="auto"/>
            <w:right w:val="none" w:sz="0" w:space="0" w:color="auto"/>
          </w:divBdr>
        </w:div>
      </w:divsChild>
    </w:div>
    <w:div w:id="1794052711">
      <w:bodyDiv w:val="1"/>
      <w:marLeft w:val="0"/>
      <w:marRight w:val="0"/>
      <w:marTop w:val="0"/>
      <w:marBottom w:val="0"/>
      <w:divBdr>
        <w:top w:val="none" w:sz="0" w:space="0" w:color="auto"/>
        <w:left w:val="none" w:sz="0" w:space="0" w:color="auto"/>
        <w:bottom w:val="none" w:sz="0" w:space="0" w:color="auto"/>
        <w:right w:val="none" w:sz="0" w:space="0" w:color="auto"/>
      </w:divBdr>
    </w:div>
    <w:div w:id="1820877156">
      <w:bodyDiv w:val="1"/>
      <w:marLeft w:val="0"/>
      <w:marRight w:val="0"/>
      <w:marTop w:val="0"/>
      <w:marBottom w:val="0"/>
      <w:divBdr>
        <w:top w:val="none" w:sz="0" w:space="0" w:color="auto"/>
        <w:left w:val="none" w:sz="0" w:space="0" w:color="auto"/>
        <w:bottom w:val="none" w:sz="0" w:space="0" w:color="auto"/>
        <w:right w:val="none" w:sz="0" w:space="0" w:color="auto"/>
      </w:divBdr>
    </w:div>
    <w:div w:id="1881432586">
      <w:bodyDiv w:val="1"/>
      <w:marLeft w:val="0"/>
      <w:marRight w:val="0"/>
      <w:marTop w:val="0"/>
      <w:marBottom w:val="0"/>
      <w:divBdr>
        <w:top w:val="none" w:sz="0" w:space="0" w:color="auto"/>
        <w:left w:val="none" w:sz="0" w:space="0" w:color="auto"/>
        <w:bottom w:val="none" w:sz="0" w:space="0" w:color="auto"/>
        <w:right w:val="none" w:sz="0" w:space="0" w:color="auto"/>
      </w:divBdr>
    </w:div>
    <w:div w:id="199884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raining.vidyo.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training@vidyo.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training@vidyo.com"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ining.vidyo.com" TargetMode="External"/><Relationship Id="rId5" Type="http://schemas.openxmlformats.org/officeDocument/2006/relationships/webSettings" Target="webSettings.xml"/><Relationship Id="rId15" Type="http://schemas.openxmlformats.org/officeDocument/2006/relationships/hyperlink" Target="mailto:training@vidyo.com" TargetMode="External"/><Relationship Id="rId23" Type="http://schemas.openxmlformats.org/officeDocument/2006/relationships/theme" Target="theme/theme1.xml"/><Relationship Id="rId10" Type="http://schemas.openxmlformats.org/officeDocument/2006/relationships/hyperlink" Target="mailto:training@vidyo.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training@vidyo.com" TargetMode="External"/><Relationship Id="rId14" Type="http://schemas.openxmlformats.org/officeDocument/2006/relationships/hyperlink" Target="mailto:training@vidyo.com"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626EB-7346-401C-8000-688E3C063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Education &amp; Entertainment Enterprises, Inc.</Company>
  <LinksUpToDate>false</LinksUpToDate>
  <CharactersWithSpaces>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Jeanne Flatland</dc:creator>
  <cp:lastModifiedBy>Bill Santiago</cp:lastModifiedBy>
  <cp:revision>7</cp:revision>
  <cp:lastPrinted>2014-11-14T20:57:00Z</cp:lastPrinted>
  <dcterms:created xsi:type="dcterms:W3CDTF">2016-02-08T18:07:00Z</dcterms:created>
  <dcterms:modified xsi:type="dcterms:W3CDTF">2016-02-08T18:14:00Z</dcterms:modified>
</cp:coreProperties>
</file>