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AC797A" w14:textId="1E331F11" w:rsidR="006D4EB3" w:rsidRPr="000B2C81" w:rsidRDefault="006D4EB3" w:rsidP="00BB69AD">
      <w:pPr>
        <w:pStyle w:val="NormalWeb"/>
        <w:shd w:val="clear" w:color="auto" w:fill="FFFFFF"/>
        <w:spacing w:before="0" w:beforeAutospacing="0"/>
        <w:rPr>
          <w:rFonts w:ascii="Calibri" w:hAnsi="Calibri"/>
          <w:color w:val="000000"/>
          <w:sz w:val="28"/>
          <w:szCs w:val="28"/>
        </w:rPr>
      </w:pPr>
      <w:r w:rsidRPr="000B2C81">
        <w:rPr>
          <w:rFonts w:ascii="Calibri" w:hAnsi="Calibri"/>
          <w:color w:val="000000"/>
          <w:sz w:val="28"/>
          <w:szCs w:val="28"/>
        </w:rPr>
        <w:t xml:space="preserve">This section introduce the </w:t>
      </w:r>
      <w:r w:rsidR="005D1C5B" w:rsidRPr="000B2C81">
        <w:rPr>
          <w:rFonts w:ascii="Calibri" w:hAnsi="Calibri"/>
          <w:b/>
          <w:bCs/>
          <w:i/>
          <w:iCs/>
          <w:color w:val="000000"/>
          <w:sz w:val="28"/>
          <w:szCs w:val="28"/>
        </w:rPr>
        <w:t>R</w:t>
      </w:r>
      <w:r w:rsidRPr="000B2C81">
        <w:rPr>
          <w:rFonts w:ascii="Calibri" w:hAnsi="Calibri"/>
          <w:b/>
          <w:bCs/>
          <w:i/>
          <w:iCs/>
          <w:color w:val="000000"/>
          <w:sz w:val="28"/>
          <w:szCs w:val="28"/>
        </w:rPr>
        <w:t xml:space="preserve">elated </w:t>
      </w:r>
      <w:r w:rsidR="005D1C5B" w:rsidRPr="000B2C81">
        <w:rPr>
          <w:rFonts w:ascii="Calibri" w:hAnsi="Calibri"/>
          <w:b/>
          <w:bCs/>
          <w:i/>
          <w:iCs/>
          <w:color w:val="000000"/>
          <w:sz w:val="28"/>
          <w:szCs w:val="28"/>
        </w:rPr>
        <w:t>W</w:t>
      </w:r>
      <w:r w:rsidRPr="000B2C81">
        <w:rPr>
          <w:rFonts w:ascii="Calibri" w:hAnsi="Calibri"/>
          <w:b/>
          <w:bCs/>
          <w:i/>
          <w:iCs/>
          <w:color w:val="000000"/>
          <w:sz w:val="28"/>
          <w:szCs w:val="28"/>
        </w:rPr>
        <w:t>ork</w:t>
      </w:r>
      <w:r w:rsidRPr="000B2C81">
        <w:rPr>
          <w:rFonts w:ascii="Calibri" w:hAnsi="Calibri"/>
          <w:color w:val="000000"/>
          <w:sz w:val="28"/>
          <w:szCs w:val="28"/>
        </w:rPr>
        <w:t xml:space="preserve"> f</w:t>
      </w:r>
      <w:r w:rsidR="005D1C5B" w:rsidRPr="000B2C81">
        <w:rPr>
          <w:rFonts w:ascii="Calibri" w:hAnsi="Calibri"/>
          <w:color w:val="000000"/>
          <w:sz w:val="28"/>
          <w:szCs w:val="28"/>
        </w:rPr>
        <w:t>or</w:t>
      </w:r>
      <w:r w:rsidRPr="000B2C81">
        <w:rPr>
          <w:rFonts w:ascii="Calibri" w:hAnsi="Calibri"/>
          <w:color w:val="000000"/>
          <w:sz w:val="28"/>
          <w:szCs w:val="28"/>
        </w:rPr>
        <w:t xml:space="preserve"> the</w:t>
      </w:r>
      <w:r w:rsidR="005D1C5B" w:rsidRPr="000B2C81">
        <w:rPr>
          <w:rFonts w:ascii="Calibri" w:hAnsi="Calibri"/>
          <w:color w:val="000000"/>
          <w:sz w:val="28"/>
          <w:szCs w:val="28"/>
        </w:rPr>
        <w:t xml:space="preserve"> stock market</w:t>
      </w:r>
      <w:r w:rsidR="00270D0A" w:rsidRPr="000B2C81">
        <w:rPr>
          <w:rFonts w:ascii="Calibri" w:hAnsi="Calibri"/>
          <w:color w:val="000000"/>
          <w:sz w:val="28"/>
          <w:szCs w:val="28"/>
        </w:rPr>
        <w:t xml:space="preserve"> analysis</w:t>
      </w:r>
      <w:r w:rsidR="005D1C5B" w:rsidRPr="000B2C81">
        <w:rPr>
          <w:rFonts w:ascii="Calibri" w:hAnsi="Calibri"/>
          <w:color w:val="000000"/>
          <w:sz w:val="28"/>
          <w:szCs w:val="28"/>
        </w:rPr>
        <w:t xml:space="preserve"> using Time Series Analysis and its </w:t>
      </w:r>
      <w:r w:rsidRPr="000B2C81">
        <w:rPr>
          <w:rFonts w:ascii="Calibri" w:hAnsi="Calibri"/>
          <w:color w:val="000000"/>
          <w:sz w:val="28"/>
          <w:szCs w:val="28"/>
        </w:rPr>
        <w:t>prediction method</w:t>
      </w:r>
      <w:r w:rsidR="00687009" w:rsidRPr="000B2C81">
        <w:rPr>
          <w:rFonts w:ascii="Calibri" w:hAnsi="Calibri"/>
          <w:color w:val="000000"/>
          <w:sz w:val="28"/>
          <w:szCs w:val="28"/>
        </w:rPr>
        <w:t>s namely Autoregressive Integrated Moving Average, or Auto-ARIMA and Long Short-</w:t>
      </w:r>
      <w:r w:rsidR="00696E79">
        <w:rPr>
          <w:rFonts w:ascii="Calibri" w:hAnsi="Calibri"/>
          <w:color w:val="000000"/>
          <w:sz w:val="28"/>
          <w:szCs w:val="28"/>
        </w:rPr>
        <w:t>T</w:t>
      </w:r>
      <w:r w:rsidR="00687009" w:rsidRPr="000B2C81">
        <w:rPr>
          <w:rFonts w:ascii="Calibri" w:hAnsi="Calibri"/>
          <w:color w:val="000000"/>
          <w:sz w:val="28"/>
          <w:szCs w:val="28"/>
        </w:rPr>
        <w:t>erm Memory (LSTM)</w:t>
      </w:r>
      <w:r w:rsidR="005D1C5B" w:rsidRPr="000B2C81">
        <w:rPr>
          <w:rFonts w:ascii="Calibri" w:hAnsi="Calibri"/>
          <w:color w:val="000000"/>
          <w:sz w:val="28"/>
          <w:szCs w:val="28"/>
        </w:rPr>
        <w:t>.</w:t>
      </w:r>
    </w:p>
    <w:p w14:paraId="4323344D" w14:textId="24D7A715" w:rsidR="005D1C5B" w:rsidRPr="000B2C81" w:rsidRDefault="005D1C5B" w:rsidP="005D1C5B">
      <w:pPr>
        <w:spacing w:before="330" w:after="330" w:line="240" w:lineRule="auto"/>
        <w:jc w:val="both"/>
        <w:outlineLvl w:val="4"/>
        <w:rPr>
          <w:rFonts w:ascii="Calibri" w:eastAsia="Times New Roman" w:hAnsi="Calibri" w:cs="Arial"/>
          <w:b/>
          <w:bCs/>
          <w:color w:val="000000"/>
          <w:sz w:val="28"/>
          <w:szCs w:val="28"/>
          <w:lang w:eastAsia="en-MY"/>
        </w:rPr>
      </w:pPr>
      <w:r w:rsidRPr="000B2C81">
        <w:rPr>
          <w:rFonts w:ascii="Calibri" w:eastAsia="Times New Roman" w:hAnsi="Calibri" w:cs="Arial"/>
          <w:b/>
          <w:bCs/>
          <w:color w:val="000000"/>
          <w:sz w:val="28"/>
          <w:szCs w:val="28"/>
          <w:lang w:eastAsia="en-MY"/>
        </w:rPr>
        <w:t>3</w:t>
      </w:r>
      <w:r w:rsidR="006D4EB3" w:rsidRPr="000B2C81">
        <w:rPr>
          <w:rFonts w:ascii="Calibri" w:eastAsia="Times New Roman" w:hAnsi="Calibri" w:cs="Arial"/>
          <w:b/>
          <w:bCs/>
          <w:color w:val="000000"/>
          <w:sz w:val="28"/>
          <w:szCs w:val="28"/>
          <w:lang w:eastAsia="en-MY"/>
        </w:rPr>
        <w:t xml:space="preserve">.1 </w:t>
      </w:r>
      <w:r w:rsidRPr="000B2C81">
        <w:rPr>
          <w:rFonts w:ascii="Calibri" w:eastAsia="Times New Roman" w:hAnsi="Calibri" w:cs="Arial"/>
          <w:b/>
          <w:bCs/>
          <w:color w:val="000000"/>
          <w:sz w:val="28"/>
          <w:szCs w:val="28"/>
          <w:lang w:eastAsia="en-MY"/>
        </w:rPr>
        <w:t>Time Series Analysis</w:t>
      </w:r>
    </w:p>
    <w:p w14:paraId="153CF5F7" w14:textId="4EBBF6B5" w:rsidR="001310F4" w:rsidRPr="000B2C81" w:rsidRDefault="005D1C5B" w:rsidP="005D1C5B">
      <w:pPr>
        <w:spacing w:before="330" w:after="330" w:line="240" w:lineRule="auto"/>
        <w:jc w:val="both"/>
        <w:outlineLvl w:val="4"/>
        <w:rPr>
          <w:rFonts w:ascii="Calibri" w:eastAsia="Times New Roman" w:hAnsi="Calibri" w:cs="Times New Roman"/>
          <w:color w:val="000000"/>
          <w:sz w:val="28"/>
          <w:szCs w:val="28"/>
          <w:lang w:eastAsia="en-MY"/>
        </w:rPr>
      </w:pPr>
      <w:r w:rsidRPr="000B2C81">
        <w:rPr>
          <w:rFonts w:ascii="Calibri" w:eastAsia="Times New Roman" w:hAnsi="Calibri" w:cs="Times New Roman"/>
          <w:color w:val="000000"/>
          <w:sz w:val="28"/>
          <w:szCs w:val="28"/>
          <w:lang w:eastAsia="en-MY"/>
        </w:rPr>
        <w:t>Time series analysis is a </w:t>
      </w:r>
      <w:hyperlink r:id="rId8" w:history="1">
        <w:r w:rsidRPr="000B2C81">
          <w:rPr>
            <w:rFonts w:ascii="Calibri" w:eastAsia="Times New Roman" w:hAnsi="Calibri" w:cs="Times New Roman"/>
            <w:color w:val="000000"/>
            <w:sz w:val="28"/>
            <w:szCs w:val="28"/>
            <w:lang w:eastAsia="en-MY"/>
          </w:rPr>
          <w:t>statistical technique</w:t>
        </w:r>
      </w:hyperlink>
      <w:r w:rsidRPr="000B2C81">
        <w:rPr>
          <w:rFonts w:ascii="Calibri" w:eastAsia="Times New Roman" w:hAnsi="Calibri" w:cs="Times New Roman"/>
          <w:color w:val="000000"/>
          <w:sz w:val="28"/>
          <w:szCs w:val="28"/>
          <w:lang w:eastAsia="en-MY"/>
        </w:rPr>
        <w:t xml:space="preserve"> that deals with time series data, or trend analysis.  Time series data means that data is in a series </w:t>
      </w:r>
      <w:r w:rsidR="005B4773" w:rsidRPr="000B2C81">
        <w:rPr>
          <w:rFonts w:ascii="Calibri" w:eastAsia="Times New Roman" w:hAnsi="Calibri" w:cs="Times New Roman"/>
          <w:color w:val="000000"/>
          <w:sz w:val="28"/>
          <w:szCs w:val="28"/>
          <w:lang w:eastAsia="en-MY"/>
        </w:rPr>
        <w:t>of particular</w:t>
      </w:r>
      <w:r w:rsidRPr="000B2C81">
        <w:rPr>
          <w:rFonts w:ascii="Calibri" w:eastAsia="Times New Roman" w:hAnsi="Calibri" w:cs="Times New Roman"/>
          <w:color w:val="000000"/>
          <w:sz w:val="28"/>
          <w:szCs w:val="28"/>
          <w:lang w:eastAsia="en-MY"/>
        </w:rPr>
        <w:t xml:space="preserve"> time periods or intervals. </w:t>
      </w:r>
      <w:r w:rsidR="005B4773" w:rsidRPr="000B2C81">
        <w:rPr>
          <w:rFonts w:ascii="Calibri" w:eastAsia="Times New Roman" w:hAnsi="Calibri" w:cs="Times New Roman"/>
          <w:color w:val="000000"/>
          <w:sz w:val="28"/>
          <w:szCs w:val="28"/>
          <w:lang w:eastAsia="en-MY"/>
        </w:rPr>
        <w:t xml:space="preserve"> It is widely recommended as a supplement to analysing behaviour change in reversal or multiple‐baseline experiments</w:t>
      </w:r>
      <w:r w:rsidR="00696E79">
        <w:rPr>
          <w:rFonts w:ascii="Calibri" w:eastAsia="Times New Roman" w:hAnsi="Calibri" w:cs="Times New Roman"/>
          <w:color w:val="000000"/>
          <w:sz w:val="28"/>
          <w:szCs w:val="28"/>
          <w:lang w:eastAsia="en-MY"/>
        </w:rPr>
        <w:t xml:space="preserve"> [</w:t>
      </w:r>
      <w:r w:rsidR="005B4773" w:rsidRPr="000B2C81">
        <w:rPr>
          <w:rStyle w:val="FootnoteReference"/>
          <w:rFonts w:ascii="Calibri" w:eastAsia="Times New Roman" w:hAnsi="Calibri" w:cs="Times New Roman"/>
          <w:color w:val="000000"/>
          <w:sz w:val="28"/>
          <w:szCs w:val="28"/>
          <w:lang w:eastAsia="en-MY"/>
        </w:rPr>
        <w:footnoteReference w:id="1"/>
      </w:r>
      <w:r w:rsidR="00696E79">
        <w:rPr>
          <w:rFonts w:ascii="Calibri" w:eastAsia="Times New Roman" w:hAnsi="Calibri" w:cs="Times New Roman"/>
          <w:color w:val="000000"/>
          <w:sz w:val="28"/>
          <w:szCs w:val="28"/>
          <w:lang w:eastAsia="en-MY"/>
        </w:rPr>
        <w:t>]</w:t>
      </w:r>
      <w:r w:rsidR="005B4773" w:rsidRPr="000B2C81">
        <w:rPr>
          <w:rFonts w:ascii="Calibri" w:eastAsia="Times New Roman" w:hAnsi="Calibri" w:cs="Times New Roman"/>
          <w:color w:val="000000"/>
          <w:sz w:val="28"/>
          <w:szCs w:val="28"/>
          <w:lang w:eastAsia="en-MY"/>
        </w:rPr>
        <w:t xml:space="preserve">. The method can be used to identify three kinds of statistically significant behaviour change: (a ) changes in score levels from one experimental phase to another, (b ) reliable upward or downward trends in scores, and (c ) changes in trends between phases. The detection of, and reliance on, serial dependency (autocorrelation among temporally adjacent scores) in </w:t>
      </w:r>
      <w:r w:rsidR="000B2C81">
        <w:rPr>
          <w:rFonts w:ascii="Calibri" w:eastAsia="Times New Roman" w:hAnsi="Calibri" w:cs="Times New Roman"/>
          <w:color w:val="000000"/>
          <w:sz w:val="28"/>
          <w:szCs w:val="28"/>
          <w:lang w:eastAsia="en-MY"/>
        </w:rPr>
        <w:t>single</w:t>
      </w:r>
      <w:r w:rsidR="005B4773" w:rsidRPr="000B2C81">
        <w:rPr>
          <w:rFonts w:ascii="Calibri" w:eastAsia="Times New Roman" w:hAnsi="Calibri" w:cs="Times New Roman"/>
          <w:color w:val="000000"/>
          <w:sz w:val="28"/>
          <w:szCs w:val="28"/>
          <w:lang w:eastAsia="en-MY"/>
        </w:rPr>
        <w:t xml:space="preserve">‐subject </w:t>
      </w:r>
      <w:r w:rsidR="000B2C81" w:rsidRPr="000B2C81">
        <w:rPr>
          <w:rFonts w:ascii="Calibri" w:eastAsia="Times New Roman" w:hAnsi="Calibri" w:cs="Times New Roman"/>
          <w:color w:val="000000"/>
          <w:sz w:val="28"/>
          <w:szCs w:val="28"/>
          <w:lang w:eastAsia="en-MY"/>
        </w:rPr>
        <w:t>behavioural</w:t>
      </w:r>
      <w:r w:rsidR="005B4773" w:rsidRPr="000B2C81">
        <w:rPr>
          <w:rFonts w:ascii="Calibri" w:eastAsia="Times New Roman" w:hAnsi="Calibri" w:cs="Times New Roman"/>
          <w:color w:val="000000"/>
          <w:sz w:val="28"/>
          <w:szCs w:val="28"/>
          <w:lang w:eastAsia="en-MY"/>
        </w:rPr>
        <w:t xml:space="preserve"> scores is emphasized. </w:t>
      </w:r>
    </w:p>
    <w:p w14:paraId="5E4C1A06" w14:textId="7A0BDF06" w:rsidR="001310F4" w:rsidRPr="000B2C81" w:rsidRDefault="001310F4" w:rsidP="001310F4">
      <w:pPr>
        <w:spacing w:before="330" w:after="330" w:line="240" w:lineRule="auto"/>
        <w:jc w:val="both"/>
        <w:outlineLvl w:val="4"/>
        <w:rPr>
          <w:rFonts w:ascii="Calibri" w:eastAsia="Times New Roman" w:hAnsi="Calibri" w:cs="Times New Roman"/>
          <w:color w:val="000000"/>
          <w:sz w:val="28"/>
          <w:szCs w:val="28"/>
          <w:lang w:eastAsia="en-MY"/>
        </w:rPr>
      </w:pPr>
      <w:r w:rsidRPr="000B2C81">
        <w:rPr>
          <w:rFonts w:ascii="Calibri" w:eastAsia="Times New Roman" w:hAnsi="Calibri" w:cs="Times New Roman"/>
          <w:color w:val="000000"/>
          <w:sz w:val="28"/>
          <w:szCs w:val="28"/>
          <w:lang w:eastAsia="en-MY"/>
        </w:rPr>
        <w:t>Time series analysis has many different objectives</w:t>
      </w:r>
      <w:r w:rsidR="00C9620E" w:rsidRPr="000B2C81">
        <w:rPr>
          <w:rFonts w:ascii="Calibri" w:eastAsia="Times New Roman" w:hAnsi="Calibri" w:cs="Times New Roman"/>
          <w:color w:val="000000"/>
          <w:sz w:val="28"/>
          <w:szCs w:val="28"/>
          <w:lang w:eastAsia="en-MY"/>
        </w:rPr>
        <w:t xml:space="preserve"> for instance</w:t>
      </w:r>
      <w:r w:rsidRPr="000B2C81">
        <w:rPr>
          <w:rFonts w:ascii="Calibri" w:eastAsia="Times New Roman" w:hAnsi="Calibri" w:cs="Times New Roman"/>
          <w:color w:val="000000"/>
          <w:sz w:val="28"/>
          <w:szCs w:val="28"/>
          <w:lang w:eastAsia="en-MY"/>
        </w:rPr>
        <w:t xml:space="preserve"> forecasting future values of the series, extracting a signal hidden in noisy data, discovering the mechanism by which the data are generated, simulating independent realizations of the series to see how it might behave in the future</w:t>
      </w:r>
      <w:r w:rsidR="00C9620E" w:rsidRPr="000B2C81">
        <w:rPr>
          <w:rFonts w:ascii="Calibri" w:eastAsia="Times New Roman" w:hAnsi="Calibri" w:cs="Times New Roman"/>
          <w:color w:val="000000"/>
          <w:sz w:val="28"/>
          <w:szCs w:val="28"/>
          <w:lang w:eastAsia="en-MY"/>
        </w:rPr>
        <w:t xml:space="preserve"> therefore </w:t>
      </w:r>
      <w:r w:rsidRPr="000B2C81">
        <w:rPr>
          <w:rFonts w:ascii="Calibri" w:eastAsia="Times New Roman" w:hAnsi="Calibri" w:cs="Times New Roman"/>
          <w:color w:val="000000"/>
          <w:sz w:val="28"/>
          <w:szCs w:val="28"/>
          <w:lang w:eastAsia="en-MY"/>
        </w:rPr>
        <w:t>to estimate the probability of extreme events</w:t>
      </w:r>
      <w:r w:rsidR="00C9620E" w:rsidRPr="000B2C81">
        <w:rPr>
          <w:rFonts w:ascii="Calibri" w:eastAsia="Times New Roman" w:hAnsi="Calibri" w:cs="Times New Roman"/>
          <w:color w:val="000000"/>
          <w:sz w:val="28"/>
          <w:szCs w:val="28"/>
          <w:lang w:eastAsia="en-MY"/>
        </w:rPr>
        <w:t xml:space="preserve"> </w:t>
      </w:r>
      <w:r w:rsidRPr="000B2C81">
        <w:rPr>
          <w:rFonts w:ascii="Calibri" w:eastAsia="Times New Roman" w:hAnsi="Calibri" w:cs="Times New Roman"/>
          <w:color w:val="000000"/>
          <w:sz w:val="28"/>
          <w:szCs w:val="28"/>
          <w:lang w:eastAsia="en-MY"/>
        </w:rPr>
        <w:t xml:space="preserve"> and eliminating the </w:t>
      </w:r>
      <w:hyperlink r:id="rId9" w:tooltip="Learn more about Seasonal Component from ScienceDirect's AI-generated Topic Pages" w:history="1">
        <w:r w:rsidRPr="000B2C81">
          <w:rPr>
            <w:rFonts w:ascii="Calibri" w:eastAsia="Times New Roman" w:hAnsi="Calibri" w:cs="Times New Roman"/>
            <w:color w:val="000000"/>
            <w:sz w:val="28"/>
            <w:szCs w:val="28"/>
            <w:lang w:eastAsia="en-MY"/>
          </w:rPr>
          <w:t>seasonal component</w:t>
        </w:r>
      </w:hyperlink>
      <w:r w:rsidRPr="000B2C81">
        <w:rPr>
          <w:rFonts w:ascii="Calibri" w:eastAsia="Times New Roman" w:hAnsi="Calibri" w:cs="Times New Roman"/>
          <w:color w:val="000000"/>
          <w:sz w:val="28"/>
          <w:szCs w:val="28"/>
          <w:lang w:eastAsia="en-MY"/>
        </w:rPr>
        <w:t xml:space="preserve"> from data sets </w:t>
      </w:r>
      <w:r w:rsidR="00C9620E" w:rsidRPr="000B2C81">
        <w:rPr>
          <w:rFonts w:ascii="Calibri" w:eastAsia="Times New Roman" w:hAnsi="Calibri" w:cs="Times New Roman"/>
          <w:color w:val="000000"/>
          <w:sz w:val="28"/>
          <w:szCs w:val="28"/>
          <w:lang w:eastAsia="en-MY"/>
        </w:rPr>
        <w:t>i</w:t>
      </w:r>
      <w:r w:rsidRPr="000B2C81">
        <w:rPr>
          <w:rFonts w:ascii="Calibri" w:eastAsia="Times New Roman" w:hAnsi="Calibri" w:cs="Times New Roman"/>
          <w:color w:val="000000"/>
          <w:sz w:val="28"/>
          <w:szCs w:val="28"/>
          <w:lang w:eastAsia="en-MY"/>
        </w:rPr>
        <w:t xml:space="preserve">n order to reveal more clearly the underlying trend. </w:t>
      </w:r>
      <w:r w:rsidR="00C9620E" w:rsidRPr="000B2C81">
        <w:rPr>
          <w:rFonts w:ascii="Calibri" w:eastAsia="Times New Roman" w:hAnsi="Calibri" w:cs="Times New Roman"/>
          <w:color w:val="000000"/>
          <w:sz w:val="28"/>
          <w:szCs w:val="28"/>
          <w:lang w:eastAsia="en-MY"/>
        </w:rPr>
        <w:t>T</w:t>
      </w:r>
      <w:r w:rsidRPr="000B2C81">
        <w:rPr>
          <w:rFonts w:ascii="Calibri" w:eastAsia="Times New Roman" w:hAnsi="Calibri" w:cs="Times New Roman"/>
          <w:color w:val="000000"/>
          <w:sz w:val="28"/>
          <w:szCs w:val="28"/>
          <w:lang w:eastAsia="en-MY"/>
        </w:rPr>
        <w:t>ime series analysis usually begins with an attempt to find a mathematical model which provides a good representation of the observed data</w:t>
      </w:r>
      <w:r w:rsidR="00696E79">
        <w:rPr>
          <w:rFonts w:ascii="Calibri" w:eastAsia="Times New Roman" w:hAnsi="Calibri" w:cs="Times New Roman"/>
          <w:color w:val="000000"/>
          <w:sz w:val="28"/>
          <w:szCs w:val="28"/>
          <w:lang w:eastAsia="en-MY"/>
        </w:rPr>
        <w:t xml:space="preserve"> [</w:t>
      </w:r>
      <w:r w:rsidRPr="000B2C81">
        <w:rPr>
          <w:rFonts w:ascii="Calibri" w:hAnsi="Calibri"/>
          <w:sz w:val="28"/>
          <w:szCs w:val="28"/>
        </w:rPr>
        <w:footnoteReference w:id="2"/>
      </w:r>
      <w:r w:rsidR="00696E79">
        <w:rPr>
          <w:rFonts w:ascii="Calibri" w:eastAsia="Times New Roman" w:hAnsi="Calibri" w:cs="Times New Roman"/>
          <w:color w:val="000000"/>
          <w:sz w:val="28"/>
          <w:szCs w:val="28"/>
          <w:lang w:eastAsia="en-MY"/>
        </w:rPr>
        <w:t>]</w:t>
      </w:r>
      <w:r w:rsidRPr="000B2C81">
        <w:rPr>
          <w:rFonts w:ascii="Calibri" w:eastAsia="Times New Roman" w:hAnsi="Calibri" w:cs="Times New Roman"/>
          <w:color w:val="000000"/>
          <w:sz w:val="28"/>
          <w:szCs w:val="28"/>
          <w:lang w:eastAsia="en-MY"/>
        </w:rPr>
        <w:t>.</w:t>
      </w:r>
    </w:p>
    <w:p w14:paraId="425638BC" w14:textId="451072D4" w:rsidR="006D4EB3" w:rsidRPr="000B2C81" w:rsidRDefault="00C9620E" w:rsidP="005D1C5B">
      <w:pPr>
        <w:spacing w:before="330" w:after="330" w:line="240" w:lineRule="auto"/>
        <w:jc w:val="both"/>
        <w:outlineLvl w:val="4"/>
        <w:rPr>
          <w:rFonts w:ascii="Calibri" w:eastAsia="Times New Roman" w:hAnsi="Calibri" w:cs="Times New Roman"/>
          <w:color w:val="000000"/>
          <w:sz w:val="28"/>
          <w:szCs w:val="28"/>
          <w:lang w:eastAsia="en-MY"/>
        </w:rPr>
      </w:pPr>
      <w:r w:rsidRPr="000B2C81">
        <w:rPr>
          <w:rFonts w:ascii="Calibri" w:eastAsia="Times New Roman" w:hAnsi="Calibri" w:cs="Times New Roman"/>
          <w:color w:val="000000"/>
          <w:sz w:val="28"/>
          <w:szCs w:val="28"/>
          <w:lang w:eastAsia="en-MY"/>
        </w:rPr>
        <w:t xml:space="preserve">Forecasting using a time-series analysis consists of the use of a model to forecast future events based on known past events. </w:t>
      </w:r>
      <w:r w:rsidR="00270D0A" w:rsidRPr="000B2C81">
        <w:rPr>
          <w:rFonts w:ascii="Calibri" w:eastAsia="Times New Roman" w:hAnsi="Calibri" w:cs="Times New Roman"/>
          <w:color w:val="000000"/>
          <w:sz w:val="28"/>
          <w:szCs w:val="28"/>
          <w:lang w:eastAsia="en-MY"/>
        </w:rPr>
        <w:t>The model</w:t>
      </w:r>
      <w:r w:rsidRPr="000B2C81">
        <w:rPr>
          <w:rFonts w:ascii="Calibri" w:eastAsia="Times New Roman" w:hAnsi="Calibri" w:cs="Times New Roman"/>
          <w:color w:val="000000"/>
          <w:sz w:val="28"/>
          <w:szCs w:val="28"/>
          <w:lang w:eastAsia="en-MY"/>
        </w:rPr>
        <w:t xml:space="preserve"> model generally reflects the fact that observations close together in time will be more closely related than observations further apart. Three broad classes of time-series models of practical importance are the autoregressive (AR) models, the integrated (I) models, and the moving average (MA) models. There are models, such as the </w:t>
      </w:r>
      <w:hyperlink r:id="rId10" w:tooltip="Learn more about ARMA Model from ScienceDirect's AI-generated Topic Pages" w:history="1">
        <w:r w:rsidRPr="000B2C81">
          <w:rPr>
            <w:rFonts w:ascii="Calibri" w:eastAsia="Times New Roman" w:hAnsi="Calibri" w:cs="Times New Roman"/>
            <w:color w:val="000000"/>
            <w:sz w:val="28"/>
            <w:szCs w:val="28"/>
            <w:lang w:eastAsia="en-MY"/>
          </w:rPr>
          <w:t>autoregressive moving average</w:t>
        </w:r>
      </w:hyperlink>
      <w:r w:rsidRPr="000B2C81">
        <w:rPr>
          <w:rFonts w:ascii="Calibri" w:eastAsia="Times New Roman" w:hAnsi="Calibri" w:cs="Times New Roman"/>
          <w:color w:val="000000"/>
          <w:sz w:val="28"/>
          <w:szCs w:val="28"/>
          <w:lang w:eastAsia="en-MY"/>
        </w:rPr>
        <w:t> (ARMA) and </w:t>
      </w:r>
      <w:hyperlink r:id="rId11" w:tooltip="Learn more about Autoregressive Integrated Moving Average from ScienceDirect's AI-generated Topic Pages" w:history="1">
        <w:r w:rsidRPr="000B2C81">
          <w:rPr>
            <w:rFonts w:ascii="Calibri" w:eastAsia="Times New Roman" w:hAnsi="Calibri" w:cs="Times New Roman"/>
            <w:color w:val="000000"/>
            <w:sz w:val="28"/>
            <w:szCs w:val="28"/>
            <w:lang w:eastAsia="en-MY"/>
          </w:rPr>
          <w:t>autoregressive integrated moving average</w:t>
        </w:r>
      </w:hyperlink>
      <w:r w:rsidRPr="000B2C81">
        <w:rPr>
          <w:rFonts w:ascii="Calibri" w:eastAsia="Times New Roman" w:hAnsi="Calibri" w:cs="Times New Roman"/>
          <w:color w:val="000000"/>
          <w:sz w:val="28"/>
          <w:szCs w:val="28"/>
          <w:lang w:eastAsia="en-MY"/>
        </w:rPr>
        <w:t> (ARIMA) that are combinations of the above three</w:t>
      </w:r>
      <w:r w:rsidR="00696E79">
        <w:rPr>
          <w:rFonts w:ascii="Calibri" w:eastAsia="Times New Roman" w:hAnsi="Calibri" w:cs="Times New Roman"/>
          <w:color w:val="000000"/>
          <w:sz w:val="28"/>
          <w:szCs w:val="28"/>
          <w:lang w:eastAsia="en-MY"/>
        </w:rPr>
        <w:t xml:space="preserve"> [</w:t>
      </w:r>
      <w:r w:rsidR="00270D0A" w:rsidRPr="000B2C81">
        <w:rPr>
          <w:rStyle w:val="FootnoteReference"/>
          <w:rFonts w:ascii="Calibri" w:eastAsia="Times New Roman" w:hAnsi="Calibri" w:cs="Times New Roman"/>
          <w:color w:val="000000"/>
          <w:sz w:val="28"/>
          <w:szCs w:val="28"/>
          <w:lang w:eastAsia="en-MY"/>
        </w:rPr>
        <w:footnoteReference w:id="3"/>
      </w:r>
      <w:r w:rsidR="00696E79">
        <w:rPr>
          <w:rFonts w:ascii="Calibri" w:eastAsia="Times New Roman" w:hAnsi="Calibri" w:cs="Times New Roman"/>
          <w:color w:val="000000"/>
          <w:sz w:val="28"/>
          <w:szCs w:val="28"/>
          <w:lang w:eastAsia="en-MY"/>
        </w:rPr>
        <w:t>]</w:t>
      </w:r>
      <w:r w:rsidRPr="000B2C81">
        <w:rPr>
          <w:rFonts w:ascii="Calibri" w:eastAsia="Times New Roman" w:hAnsi="Calibri" w:cs="Times New Roman"/>
          <w:color w:val="000000"/>
          <w:sz w:val="28"/>
          <w:szCs w:val="28"/>
          <w:lang w:eastAsia="en-MY"/>
        </w:rPr>
        <w:t>.</w:t>
      </w:r>
      <w:r w:rsidR="00270D0A" w:rsidRPr="000B2C81">
        <w:rPr>
          <w:rFonts w:ascii="Calibri" w:eastAsia="Times New Roman" w:hAnsi="Calibri" w:cs="Times New Roman"/>
          <w:color w:val="000000"/>
          <w:sz w:val="28"/>
          <w:szCs w:val="28"/>
          <w:lang w:eastAsia="en-MY"/>
        </w:rPr>
        <w:t xml:space="preserve"> </w:t>
      </w:r>
      <w:r w:rsidR="006D4EB3" w:rsidRPr="000B2C81">
        <w:rPr>
          <w:rFonts w:ascii="Calibri" w:eastAsia="Times New Roman" w:hAnsi="Calibri" w:cs="Times New Roman"/>
          <w:color w:val="000000"/>
          <w:sz w:val="28"/>
          <w:szCs w:val="28"/>
          <w:lang w:eastAsia="en-MY"/>
        </w:rPr>
        <w:t xml:space="preserve">According </w:t>
      </w:r>
      <w:r w:rsidR="006D4EB3" w:rsidRPr="000B2C81">
        <w:rPr>
          <w:rFonts w:ascii="Calibri" w:eastAsia="Times New Roman" w:hAnsi="Calibri" w:cs="Times New Roman"/>
          <w:color w:val="000000"/>
          <w:sz w:val="28"/>
          <w:szCs w:val="28"/>
          <w:lang w:eastAsia="en-MY"/>
        </w:rPr>
        <w:lastRenderedPageBreak/>
        <w:t>to the research developed in this field, we can classify the techniques used to solve the stock market prediction problems to twofold.</w:t>
      </w:r>
    </w:p>
    <w:p w14:paraId="00CB6C14" w14:textId="3B431EDA" w:rsidR="006D4EB3" w:rsidRPr="000B2C81" w:rsidRDefault="006D4EB3" w:rsidP="006D4EB3">
      <w:pPr>
        <w:spacing w:before="180" w:after="180" w:line="300" w:lineRule="atLeast"/>
        <w:jc w:val="both"/>
        <w:rPr>
          <w:rFonts w:ascii="Calibri" w:eastAsia="Times New Roman" w:hAnsi="Calibri" w:cs="Times New Roman"/>
          <w:color w:val="000000"/>
          <w:sz w:val="28"/>
          <w:szCs w:val="28"/>
          <w:lang w:eastAsia="en-MY"/>
        </w:rPr>
      </w:pPr>
      <w:r w:rsidRPr="000B2C81">
        <w:rPr>
          <w:rFonts w:ascii="Calibri" w:eastAsia="Times New Roman" w:hAnsi="Calibri" w:cs="Times New Roman"/>
          <w:color w:val="000000"/>
          <w:sz w:val="28"/>
          <w:szCs w:val="28"/>
          <w:lang w:eastAsia="en-MY"/>
        </w:rPr>
        <w:t>The first category of related work is</w:t>
      </w:r>
      <w:r w:rsidRPr="000B2C81">
        <w:rPr>
          <w:rFonts w:ascii="Calibri" w:eastAsia="Times New Roman" w:hAnsi="Calibri" w:cs="Times New Roman"/>
          <w:i/>
          <w:iCs/>
          <w:color w:val="000000"/>
          <w:sz w:val="28"/>
          <w:szCs w:val="28"/>
          <w:lang w:eastAsia="en-MY"/>
        </w:rPr>
        <w:t> econometric models</w:t>
      </w:r>
      <w:r w:rsidRPr="000B2C81">
        <w:rPr>
          <w:rFonts w:ascii="Calibri" w:eastAsia="Times New Roman" w:hAnsi="Calibri" w:cs="Times New Roman"/>
          <w:color w:val="000000"/>
          <w:sz w:val="28"/>
          <w:szCs w:val="28"/>
          <w:lang w:eastAsia="en-MY"/>
        </w:rPr>
        <w:t xml:space="preserve">, which includes classical econometric models for forecasting. Common methods are the autoregressive method (AR), the moving average model (MA), the autoregressive moving average model (ARMA), and the autoregressive integrated moving average (ARIMA). Roughly speaking, these models take each new signal as a noisy linear combination of the last few signals and independent noise terms. However, most of them rely on some strong assumptions with respect to the noise terms such as </w:t>
      </w:r>
      <w:r w:rsidRPr="000B2C81">
        <w:rPr>
          <w:rFonts w:ascii="Calibri" w:eastAsia="Times New Roman" w:hAnsi="Calibri" w:cs="Times New Roman"/>
          <w:i/>
          <w:iCs/>
          <w:color w:val="000000"/>
          <w:sz w:val="28"/>
          <w:szCs w:val="28"/>
          <w:lang w:eastAsia="en-MY"/>
        </w:rPr>
        <w:t> -distributio</w:t>
      </w:r>
      <w:r w:rsidR="00270D0A" w:rsidRPr="000B2C81">
        <w:rPr>
          <w:rFonts w:ascii="Calibri" w:eastAsia="Times New Roman" w:hAnsi="Calibri" w:cs="Times New Roman"/>
          <w:i/>
          <w:iCs/>
          <w:color w:val="000000"/>
          <w:sz w:val="28"/>
          <w:szCs w:val="28"/>
          <w:lang w:eastAsia="en-MY"/>
        </w:rPr>
        <w:t>n</w:t>
      </w:r>
      <w:r w:rsidRPr="000B2C81">
        <w:rPr>
          <w:rFonts w:ascii="Calibri" w:eastAsia="Times New Roman" w:hAnsi="Calibri" w:cs="Times New Roman"/>
          <w:color w:val="000000"/>
          <w:sz w:val="28"/>
          <w:szCs w:val="28"/>
          <w:lang w:eastAsia="en-MY"/>
        </w:rPr>
        <w:t xml:space="preserve"> and loss functions, while real financial data may not fully satisfy these assumptions. </w:t>
      </w:r>
    </w:p>
    <w:p w14:paraId="16FDDE56" w14:textId="3A4319D7" w:rsidR="006D4EB3" w:rsidRPr="000B2C81" w:rsidRDefault="006D4EB3" w:rsidP="006D4EB3">
      <w:pPr>
        <w:spacing w:before="180" w:after="180" w:line="300" w:lineRule="atLeast"/>
        <w:jc w:val="both"/>
        <w:rPr>
          <w:rFonts w:ascii="Calibri" w:eastAsia="Times New Roman" w:hAnsi="Calibri" w:cs="Times New Roman"/>
          <w:color w:val="000000"/>
          <w:sz w:val="28"/>
          <w:szCs w:val="28"/>
          <w:lang w:eastAsia="en-MY"/>
        </w:rPr>
      </w:pPr>
      <w:r w:rsidRPr="000B2C81">
        <w:rPr>
          <w:rFonts w:ascii="Calibri" w:eastAsia="Times New Roman" w:hAnsi="Calibri" w:cs="Times New Roman"/>
          <w:color w:val="000000"/>
          <w:sz w:val="28"/>
          <w:szCs w:val="28"/>
          <w:lang w:eastAsia="en-MY"/>
        </w:rPr>
        <w:t>The second category involves</w:t>
      </w:r>
      <w:r w:rsidRPr="000B2C81">
        <w:rPr>
          <w:rFonts w:ascii="Calibri" w:eastAsia="Times New Roman" w:hAnsi="Calibri" w:cs="Times New Roman"/>
          <w:i/>
          <w:iCs/>
          <w:color w:val="000000"/>
          <w:sz w:val="28"/>
          <w:szCs w:val="28"/>
          <w:lang w:eastAsia="en-MY"/>
        </w:rPr>
        <w:t> soft computing based models</w:t>
      </w:r>
      <w:r w:rsidRPr="000B2C81">
        <w:rPr>
          <w:rFonts w:ascii="Calibri" w:eastAsia="Times New Roman" w:hAnsi="Calibri" w:cs="Times New Roman"/>
          <w:color w:val="000000"/>
          <w:sz w:val="28"/>
          <w:szCs w:val="28"/>
          <w:lang w:eastAsia="en-MY"/>
        </w:rPr>
        <w:t xml:space="preserve">. Soft computing is a term that covers artificial intelligence which mimics biological processes. These techniques include artificial neural networks (ANN) , fuzzy logic, support vector machines (SVM), particle swarm optimization (PSO), and many others. </w:t>
      </w:r>
      <w:r w:rsidR="00270D0A" w:rsidRPr="000B2C81">
        <w:rPr>
          <w:rFonts w:ascii="Calibri" w:eastAsia="Times New Roman" w:hAnsi="Calibri" w:cs="Times New Roman"/>
          <w:color w:val="000000"/>
          <w:sz w:val="28"/>
          <w:szCs w:val="28"/>
          <w:lang w:eastAsia="en-MY"/>
        </w:rPr>
        <w:t>Nonetheless this computing based model</w:t>
      </w:r>
      <w:r w:rsidR="00CD27C9" w:rsidRPr="000B2C81">
        <w:rPr>
          <w:rFonts w:ascii="Calibri" w:eastAsia="Times New Roman" w:hAnsi="Calibri" w:cs="Times New Roman"/>
          <w:color w:val="000000"/>
          <w:sz w:val="28"/>
          <w:szCs w:val="28"/>
          <w:lang w:eastAsia="en-MY"/>
        </w:rPr>
        <w:t xml:space="preserve"> is</w:t>
      </w:r>
      <w:r w:rsidR="00270D0A" w:rsidRPr="000B2C81">
        <w:rPr>
          <w:rFonts w:ascii="Calibri" w:eastAsia="Times New Roman" w:hAnsi="Calibri" w:cs="Times New Roman"/>
          <w:color w:val="000000"/>
          <w:sz w:val="28"/>
          <w:szCs w:val="28"/>
          <w:lang w:eastAsia="en-MY"/>
        </w:rPr>
        <w:t xml:space="preserve"> not covered in this project. </w:t>
      </w:r>
    </w:p>
    <w:p w14:paraId="24473D05" w14:textId="26077337" w:rsidR="006D4EB3" w:rsidRPr="000B2C81" w:rsidRDefault="006D4EB3" w:rsidP="006D4EB3">
      <w:pPr>
        <w:spacing w:before="180" w:after="180" w:line="300" w:lineRule="atLeast"/>
        <w:jc w:val="both"/>
        <w:rPr>
          <w:rFonts w:ascii="Calibri" w:eastAsia="Times New Roman" w:hAnsi="Calibri" w:cs="Times New Roman"/>
          <w:color w:val="000000"/>
          <w:sz w:val="28"/>
          <w:szCs w:val="28"/>
          <w:lang w:eastAsia="en-MY"/>
        </w:rPr>
      </w:pPr>
      <w:r w:rsidRPr="000B2C81">
        <w:rPr>
          <w:rFonts w:ascii="Calibri" w:eastAsia="Times New Roman" w:hAnsi="Calibri" w:cs="Times New Roman"/>
          <w:color w:val="000000"/>
          <w:sz w:val="28"/>
          <w:szCs w:val="28"/>
          <w:lang w:eastAsia="en-MY"/>
        </w:rPr>
        <w:t>However, to our knowledge, most of these methods require expertise to impose specific restrictions on the input variables, such as combining related stocks together as entry data, inputting different index data to different layers of the deep neural network, and converting news text into structured representation as input. In contrast, our proposed forecasting model directly uses the</w:t>
      </w:r>
      <w:r w:rsidR="00CD27C9" w:rsidRPr="000B2C81">
        <w:rPr>
          <w:rFonts w:ascii="Calibri" w:eastAsia="Times New Roman" w:hAnsi="Calibri" w:cs="Times New Roman"/>
          <w:color w:val="000000"/>
          <w:sz w:val="28"/>
          <w:szCs w:val="28"/>
          <w:lang w:eastAsia="en-MY"/>
        </w:rPr>
        <w:t xml:space="preserve"> historical</w:t>
      </w:r>
      <w:r w:rsidRPr="000B2C81">
        <w:rPr>
          <w:rFonts w:ascii="Calibri" w:eastAsia="Times New Roman" w:hAnsi="Calibri" w:cs="Times New Roman"/>
          <w:color w:val="000000"/>
          <w:sz w:val="28"/>
          <w:szCs w:val="28"/>
          <w:lang w:eastAsia="en-MY"/>
        </w:rPr>
        <w:t xml:space="preserve"> data</w:t>
      </w:r>
      <w:r w:rsidR="00CD27C9" w:rsidRPr="000B2C81">
        <w:rPr>
          <w:rFonts w:ascii="Calibri" w:eastAsia="Times New Roman" w:hAnsi="Calibri" w:cs="Times New Roman"/>
          <w:color w:val="000000"/>
          <w:sz w:val="28"/>
          <w:szCs w:val="28"/>
          <w:lang w:eastAsia="en-MY"/>
        </w:rPr>
        <w:t xml:space="preserve"> collected from the market reports</w:t>
      </w:r>
      <w:r w:rsidRPr="000B2C81">
        <w:rPr>
          <w:rFonts w:ascii="Calibri" w:eastAsia="Times New Roman" w:hAnsi="Calibri" w:cs="Times New Roman"/>
          <w:color w:val="000000"/>
          <w:sz w:val="28"/>
          <w:szCs w:val="28"/>
          <w:lang w:eastAsia="en-MY"/>
        </w:rPr>
        <w:t xml:space="preserve"> as input, which reduce </w:t>
      </w:r>
      <w:r w:rsidR="00CD27C9" w:rsidRPr="000B2C81">
        <w:rPr>
          <w:rFonts w:ascii="Calibri" w:eastAsia="Times New Roman" w:hAnsi="Calibri" w:cs="Times New Roman"/>
          <w:color w:val="000000"/>
          <w:sz w:val="28"/>
          <w:szCs w:val="28"/>
          <w:lang w:eastAsia="en-MY"/>
        </w:rPr>
        <w:t>some serious outliers or noise data in the analysis.</w:t>
      </w:r>
    </w:p>
    <w:p w14:paraId="5BFCBB80" w14:textId="607C8A6F" w:rsidR="006D4EB3" w:rsidRPr="000B2C81" w:rsidRDefault="00BB69AD" w:rsidP="006D4EB3">
      <w:pPr>
        <w:spacing w:before="330" w:after="330" w:line="240" w:lineRule="auto"/>
        <w:jc w:val="both"/>
        <w:outlineLvl w:val="4"/>
        <w:rPr>
          <w:rFonts w:ascii="Calibri" w:eastAsia="Times New Roman" w:hAnsi="Calibri" w:cs="Arial"/>
          <w:b/>
          <w:bCs/>
          <w:color w:val="000000"/>
          <w:sz w:val="28"/>
          <w:szCs w:val="28"/>
          <w:lang w:eastAsia="en-MY"/>
        </w:rPr>
      </w:pPr>
      <w:r w:rsidRPr="000B2C81">
        <w:rPr>
          <w:rFonts w:ascii="Calibri" w:eastAsia="Times New Roman" w:hAnsi="Calibri" w:cs="Arial"/>
          <w:b/>
          <w:bCs/>
          <w:color w:val="000000"/>
          <w:sz w:val="28"/>
          <w:szCs w:val="28"/>
          <w:lang w:eastAsia="en-MY"/>
        </w:rPr>
        <w:t>3</w:t>
      </w:r>
      <w:r w:rsidR="006D4EB3" w:rsidRPr="000B2C81">
        <w:rPr>
          <w:rFonts w:ascii="Calibri" w:eastAsia="Times New Roman" w:hAnsi="Calibri" w:cs="Arial"/>
          <w:b/>
          <w:bCs/>
          <w:color w:val="000000"/>
          <w:sz w:val="28"/>
          <w:szCs w:val="28"/>
          <w:lang w:eastAsia="en-MY"/>
        </w:rPr>
        <w:t xml:space="preserve">.2 </w:t>
      </w:r>
      <w:r w:rsidR="00CD27C9" w:rsidRPr="000B2C81">
        <w:rPr>
          <w:rFonts w:ascii="Calibri" w:eastAsia="Times New Roman" w:hAnsi="Calibri" w:cs="Arial"/>
          <w:b/>
          <w:bCs/>
          <w:color w:val="000000"/>
          <w:sz w:val="28"/>
          <w:szCs w:val="28"/>
          <w:lang w:eastAsia="en-MY"/>
        </w:rPr>
        <w:t>Autoregressive Integrated Moving Average (Auto-ARIMA)</w:t>
      </w:r>
    </w:p>
    <w:p w14:paraId="64CBC9FB" w14:textId="569D1D4F" w:rsidR="00C44C35" w:rsidRPr="000B2C81" w:rsidRDefault="00C44C35" w:rsidP="00C44C35">
      <w:pPr>
        <w:spacing w:before="180" w:after="180" w:line="300" w:lineRule="atLeast"/>
        <w:jc w:val="both"/>
        <w:rPr>
          <w:rFonts w:ascii="Calibri" w:eastAsia="Times New Roman" w:hAnsi="Calibri" w:cs="Times New Roman"/>
          <w:color w:val="000000"/>
          <w:sz w:val="28"/>
          <w:szCs w:val="28"/>
          <w:lang w:eastAsia="en-MY"/>
        </w:rPr>
      </w:pPr>
      <w:r w:rsidRPr="000B2C81">
        <w:rPr>
          <w:rFonts w:ascii="Calibri" w:eastAsia="Times New Roman" w:hAnsi="Calibri" w:cs="Times New Roman"/>
          <w:color w:val="000000"/>
          <w:sz w:val="28"/>
          <w:szCs w:val="28"/>
          <w:lang w:eastAsia="en-MY"/>
        </w:rPr>
        <w:t>An autoregressive integrated moving average, or </w:t>
      </w:r>
      <w:r w:rsidR="00CE5781" w:rsidRPr="000B2C81">
        <w:rPr>
          <w:rFonts w:ascii="Calibri" w:eastAsia="Times New Roman" w:hAnsi="Calibri" w:cs="Times New Roman"/>
          <w:color w:val="000000"/>
          <w:sz w:val="28"/>
          <w:szCs w:val="28"/>
          <w:lang w:eastAsia="en-MY"/>
        </w:rPr>
        <w:t>Auto-</w:t>
      </w:r>
      <w:r w:rsidRPr="000B2C81">
        <w:rPr>
          <w:rFonts w:ascii="Calibri" w:eastAsia="Times New Roman" w:hAnsi="Calibri" w:cs="Times New Roman"/>
          <w:color w:val="000000"/>
          <w:sz w:val="28"/>
          <w:szCs w:val="28"/>
          <w:lang w:eastAsia="en-MY"/>
        </w:rPr>
        <w:t>ARIMA, is a statistical analysis model that uses </w:t>
      </w:r>
      <w:hyperlink r:id="rId12" w:history="1">
        <w:r w:rsidRPr="000B2C81">
          <w:rPr>
            <w:rFonts w:ascii="Calibri" w:eastAsia="Times New Roman" w:hAnsi="Calibri" w:cs="Times New Roman"/>
            <w:color w:val="000000"/>
            <w:sz w:val="28"/>
            <w:szCs w:val="28"/>
            <w:lang w:eastAsia="en-MY"/>
          </w:rPr>
          <w:t>time series data</w:t>
        </w:r>
      </w:hyperlink>
      <w:r w:rsidRPr="000B2C81">
        <w:rPr>
          <w:rFonts w:ascii="Calibri" w:eastAsia="Times New Roman" w:hAnsi="Calibri" w:cs="Times New Roman"/>
          <w:color w:val="000000"/>
          <w:sz w:val="28"/>
          <w:szCs w:val="28"/>
          <w:lang w:eastAsia="en-MY"/>
        </w:rPr>
        <w:t> to either better understand the data set or to predict future trends. </w:t>
      </w:r>
    </w:p>
    <w:p w14:paraId="49AFAF8F" w14:textId="1BD5B6F5" w:rsidR="00CE5781" w:rsidRPr="000B2C81" w:rsidRDefault="00CE5781" w:rsidP="00CE5781">
      <w:pPr>
        <w:spacing w:before="180" w:after="180" w:line="300" w:lineRule="atLeast"/>
        <w:jc w:val="both"/>
        <w:rPr>
          <w:rFonts w:ascii="Calibri" w:eastAsia="Times New Roman" w:hAnsi="Calibri" w:cs="Times New Roman"/>
          <w:color w:val="000000"/>
          <w:sz w:val="28"/>
          <w:szCs w:val="28"/>
          <w:lang w:eastAsia="en-MY"/>
        </w:rPr>
      </w:pPr>
      <w:r w:rsidRPr="000B2C81">
        <w:rPr>
          <w:rFonts w:ascii="Calibri" w:eastAsia="Times New Roman" w:hAnsi="Calibri" w:cs="Times New Roman"/>
          <w:color w:val="000000"/>
          <w:sz w:val="28"/>
          <w:szCs w:val="28"/>
          <w:lang w:eastAsia="en-MY"/>
        </w:rPr>
        <w:t>It is a form of </w:t>
      </w:r>
      <w:hyperlink r:id="rId13" w:history="1">
        <w:r w:rsidRPr="000B2C81">
          <w:rPr>
            <w:rFonts w:ascii="Calibri" w:eastAsia="Times New Roman" w:hAnsi="Calibri" w:cs="Times New Roman"/>
            <w:color w:val="000000"/>
            <w:sz w:val="28"/>
            <w:szCs w:val="28"/>
            <w:lang w:eastAsia="en-MY"/>
          </w:rPr>
          <w:t>regression analysis</w:t>
        </w:r>
      </w:hyperlink>
      <w:r w:rsidRPr="000B2C81">
        <w:rPr>
          <w:rFonts w:ascii="Calibri" w:eastAsia="Times New Roman" w:hAnsi="Calibri" w:cs="Times New Roman"/>
          <w:color w:val="000000"/>
          <w:sz w:val="28"/>
          <w:szCs w:val="28"/>
          <w:lang w:eastAsia="en-MY"/>
        </w:rPr>
        <w:t> that gauges the strength of one dependent variable relative to other changing variables. The model's goal is to predict future securities or financial market moves by examining the differences between values in the series instead of through actual values. An Auto-ARIMA model can be understood by outlining each of its components as follows</w:t>
      </w:r>
      <w:r w:rsidR="00696E79">
        <w:rPr>
          <w:rFonts w:ascii="Calibri" w:eastAsia="Times New Roman" w:hAnsi="Calibri" w:cs="Times New Roman"/>
          <w:color w:val="000000"/>
          <w:sz w:val="28"/>
          <w:szCs w:val="28"/>
          <w:lang w:eastAsia="en-MY"/>
        </w:rPr>
        <w:t xml:space="preserve"> [</w:t>
      </w:r>
      <w:r w:rsidRPr="000B2C81">
        <w:rPr>
          <w:rStyle w:val="FootnoteReference"/>
          <w:rFonts w:ascii="Calibri" w:eastAsia="Times New Roman" w:hAnsi="Calibri" w:cs="Times New Roman"/>
          <w:color w:val="000000"/>
          <w:sz w:val="28"/>
          <w:szCs w:val="28"/>
          <w:lang w:eastAsia="en-MY"/>
        </w:rPr>
        <w:footnoteReference w:id="4"/>
      </w:r>
      <w:r w:rsidR="00696E79">
        <w:rPr>
          <w:rFonts w:ascii="Calibri" w:eastAsia="Times New Roman" w:hAnsi="Calibri" w:cs="Times New Roman"/>
          <w:color w:val="000000"/>
          <w:sz w:val="28"/>
          <w:szCs w:val="28"/>
          <w:lang w:eastAsia="en-MY"/>
        </w:rPr>
        <w:t>]</w:t>
      </w:r>
      <w:r w:rsidRPr="000B2C81">
        <w:rPr>
          <w:rFonts w:ascii="Calibri" w:eastAsia="Times New Roman" w:hAnsi="Calibri" w:cs="Times New Roman"/>
          <w:color w:val="000000"/>
          <w:sz w:val="28"/>
          <w:szCs w:val="28"/>
          <w:lang w:eastAsia="en-MY"/>
        </w:rPr>
        <w:t>:</w:t>
      </w:r>
      <w:r w:rsidR="00696E79">
        <w:rPr>
          <w:rFonts w:ascii="Calibri" w:eastAsia="Times New Roman" w:hAnsi="Calibri" w:cs="Times New Roman"/>
          <w:color w:val="000000"/>
          <w:sz w:val="28"/>
          <w:szCs w:val="28"/>
          <w:lang w:eastAsia="en-MY"/>
        </w:rPr>
        <w:t>-</w:t>
      </w:r>
    </w:p>
    <w:p w14:paraId="73EED8FD" w14:textId="77777777" w:rsidR="00CE5781" w:rsidRPr="000B2C81" w:rsidRDefault="008B3A59" w:rsidP="00CE5781">
      <w:pPr>
        <w:pStyle w:val="ListParagraph"/>
        <w:numPr>
          <w:ilvl w:val="0"/>
          <w:numId w:val="3"/>
        </w:numPr>
        <w:spacing w:before="180" w:after="180" w:line="300" w:lineRule="atLeast"/>
        <w:jc w:val="both"/>
        <w:rPr>
          <w:rFonts w:ascii="Calibri" w:eastAsia="Times New Roman" w:hAnsi="Calibri" w:cs="Times New Roman"/>
          <w:color w:val="000000"/>
          <w:sz w:val="28"/>
          <w:szCs w:val="28"/>
          <w:lang w:eastAsia="en-MY"/>
        </w:rPr>
      </w:pPr>
      <w:hyperlink r:id="rId14" w:history="1">
        <w:r w:rsidR="00CE5781" w:rsidRPr="000B2C81">
          <w:rPr>
            <w:rFonts w:ascii="Calibri" w:eastAsia="Times New Roman" w:hAnsi="Calibri" w:cs="Times New Roman"/>
            <w:color w:val="000000"/>
            <w:sz w:val="28"/>
            <w:szCs w:val="28"/>
            <w:lang w:eastAsia="en-MY"/>
          </w:rPr>
          <w:t>Autoregression (AR)</w:t>
        </w:r>
      </w:hyperlink>
      <w:r w:rsidR="00CE5781" w:rsidRPr="000B2C81">
        <w:rPr>
          <w:rFonts w:ascii="Calibri" w:eastAsia="Times New Roman" w:hAnsi="Calibri" w:cs="Times New Roman"/>
          <w:i/>
          <w:iCs/>
          <w:color w:val="000000"/>
          <w:sz w:val="28"/>
          <w:szCs w:val="28"/>
          <w:lang w:eastAsia="en-MY"/>
        </w:rPr>
        <w:t> </w:t>
      </w:r>
      <w:r w:rsidR="00CE5781" w:rsidRPr="000B2C81">
        <w:rPr>
          <w:rFonts w:ascii="Calibri" w:eastAsia="Times New Roman" w:hAnsi="Calibri" w:cs="Times New Roman"/>
          <w:color w:val="000000"/>
          <w:sz w:val="28"/>
          <w:szCs w:val="28"/>
          <w:lang w:eastAsia="en-MY"/>
        </w:rPr>
        <w:t>refers to a model that shows a changing variable that regresses on its own lagged, or prior, values.</w:t>
      </w:r>
    </w:p>
    <w:p w14:paraId="2D074C29" w14:textId="77777777" w:rsidR="00CE5781" w:rsidRPr="000B2C81" w:rsidRDefault="00CE5781" w:rsidP="00CE5781">
      <w:pPr>
        <w:pStyle w:val="ListParagraph"/>
        <w:numPr>
          <w:ilvl w:val="0"/>
          <w:numId w:val="3"/>
        </w:numPr>
        <w:spacing w:before="180" w:after="180" w:line="300" w:lineRule="atLeast"/>
        <w:jc w:val="both"/>
        <w:rPr>
          <w:rFonts w:ascii="Calibri" w:eastAsia="Times New Roman" w:hAnsi="Calibri" w:cs="Times New Roman"/>
          <w:color w:val="000000"/>
          <w:sz w:val="28"/>
          <w:szCs w:val="28"/>
          <w:lang w:eastAsia="en-MY"/>
        </w:rPr>
      </w:pPr>
      <w:r w:rsidRPr="000B2C81">
        <w:rPr>
          <w:rFonts w:ascii="Calibri" w:eastAsia="Times New Roman" w:hAnsi="Calibri" w:cs="Times New Roman"/>
          <w:i/>
          <w:iCs/>
          <w:color w:val="000000"/>
          <w:sz w:val="28"/>
          <w:szCs w:val="28"/>
          <w:lang w:eastAsia="en-MY"/>
        </w:rPr>
        <w:t>Integrated (I) </w:t>
      </w:r>
      <w:r w:rsidRPr="000B2C81">
        <w:rPr>
          <w:rFonts w:ascii="Calibri" w:eastAsia="Times New Roman" w:hAnsi="Calibri" w:cs="Times New Roman"/>
          <w:color w:val="000000"/>
          <w:sz w:val="28"/>
          <w:szCs w:val="28"/>
          <w:lang w:eastAsia="en-MY"/>
        </w:rPr>
        <w:t>represents the differencing of raw observations to allow for the time series to become stationary, i.e., data values are replaced by the difference between the data values and the previous values.</w:t>
      </w:r>
    </w:p>
    <w:p w14:paraId="0C018A41" w14:textId="77777777" w:rsidR="00CE5781" w:rsidRPr="000B2C81" w:rsidRDefault="008B3A59" w:rsidP="00CE5781">
      <w:pPr>
        <w:pStyle w:val="ListParagraph"/>
        <w:numPr>
          <w:ilvl w:val="0"/>
          <w:numId w:val="3"/>
        </w:numPr>
        <w:spacing w:before="180" w:after="180" w:line="300" w:lineRule="atLeast"/>
        <w:jc w:val="both"/>
        <w:rPr>
          <w:rFonts w:ascii="Calibri" w:eastAsia="Times New Roman" w:hAnsi="Calibri" w:cs="Times New Roman"/>
          <w:color w:val="000000"/>
          <w:sz w:val="28"/>
          <w:szCs w:val="28"/>
          <w:lang w:eastAsia="en-MY"/>
        </w:rPr>
      </w:pPr>
      <w:hyperlink r:id="rId15" w:history="1">
        <w:r w:rsidR="00CE5781" w:rsidRPr="000B2C81">
          <w:rPr>
            <w:rFonts w:ascii="Calibri" w:eastAsia="Times New Roman" w:hAnsi="Calibri" w:cs="Times New Roman"/>
            <w:color w:val="000000"/>
            <w:sz w:val="28"/>
            <w:szCs w:val="28"/>
            <w:lang w:eastAsia="en-MY"/>
          </w:rPr>
          <w:t>Moving average (MA)</w:t>
        </w:r>
      </w:hyperlink>
      <w:r w:rsidR="00CE5781" w:rsidRPr="000B2C81">
        <w:rPr>
          <w:rFonts w:ascii="Calibri" w:eastAsia="Times New Roman" w:hAnsi="Calibri" w:cs="Times New Roman"/>
          <w:i/>
          <w:iCs/>
          <w:color w:val="000000"/>
          <w:sz w:val="28"/>
          <w:szCs w:val="28"/>
          <w:lang w:eastAsia="en-MY"/>
        </w:rPr>
        <w:t> </w:t>
      </w:r>
      <w:r w:rsidR="00CE5781" w:rsidRPr="000B2C81">
        <w:rPr>
          <w:rFonts w:ascii="Calibri" w:eastAsia="Times New Roman" w:hAnsi="Calibri" w:cs="Times New Roman"/>
          <w:color w:val="000000"/>
          <w:sz w:val="28"/>
          <w:szCs w:val="28"/>
          <w:lang w:eastAsia="en-MY"/>
        </w:rPr>
        <w:t>incorporates the dependency between an observation and a residual error from a moving average model applied to lagged observations.</w:t>
      </w:r>
    </w:p>
    <w:p w14:paraId="32218C6C" w14:textId="1982DA5A" w:rsidR="00CE5781" w:rsidRPr="000B2C81" w:rsidRDefault="00CE5781" w:rsidP="00CE5781">
      <w:pPr>
        <w:spacing w:before="180" w:after="180" w:line="300" w:lineRule="atLeast"/>
        <w:jc w:val="both"/>
        <w:rPr>
          <w:rFonts w:ascii="Calibri" w:eastAsia="Times New Roman" w:hAnsi="Calibri" w:cs="Times New Roman"/>
          <w:color w:val="000000"/>
          <w:sz w:val="28"/>
          <w:szCs w:val="28"/>
          <w:lang w:eastAsia="en-MY"/>
        </w:rPr>
      </w:pPr>
      <w:r w:rsidRPr="000B2C81">
        <w:rPr>
          <w:rFonts w:ascii="Calibri" w:eastAsia="Times New Roman" w:hAnsi="Calibri" w:cs="Times New Roman"/>
          <w:color w:val="000000"/>
          <w:sz w:val="28"/>
          <w:szCs w:val="28"/>
          <w:lang w:eastAsia="en-MY"/>
        </w:rPr>
        <w:t xml:space="preserve">Each component functions as a parameter with a standard notation. For </w:t>
      </w:r>
      <w:r w:rsidR="00B4735E" w:rsidRPr="000B2C81">
        <w:rPr>
          <w:rFonts w:ascii="Calibri" w:eastAsia="Times New Roman" w:hAnsi="Calibri" w:cs="Times New Roman"/>
          <w:color w:val="000000"/>
          <w:sz w:val="28"/>
          <w:szCs w:val="28"/>
          <w:lang w:eastAsia="en-MY"/>
        </w:rPr>
        <w:t>Auto-</w:t>
      </w:r>
      <w:r w:rsidRPr="000B2C81">
        <w:rPr>
          <w:rFonts w:ascii="Calibri" w:eastAsia="Times New Roman" w:hAnsi="Calibri" w:cs="Times New Roman"/>
          <w:color w:val="000000"/>
          <w:sz w:val="28"/>
          <w:szCs w:val="28"/>
          <w:lang w:eastAsia="en-MY"/>
        </w:rPr>
        <w:t>ARIMA model, a standard notation would be ARIMA with p, d, and q, where integer values substitute for the parameters to indicate the type of ARIMA model used. The parameters can be defined as:</w:t>
      </w:r>
    </w:p>
    <w:p w14:paraId="4C14D689" w14:textId="77777777" w:rsidR="00CE5781" w:rsidRPr="000B2C81" w:rsidRDefault="00CE5781" w:rsidP="00CE5781">
      <w:pPr>
        <w:spacing w:before="180" w:after="180" w:line="300" w:lineRule="atLeast"/>
        <w:jc w:val="both"/>
        <w:rPr>
          <w:rFonts w:ascii="Calibri" w:eastAsia="Times New Roman" w:hAnsi="Calibri" w:cs="Times New Roman"/>
          <w:color w:val="000000"/>
          <w:sz w:val="28"/>
          <w:szCs w:val="28"/>
          <w:lang w:eastAsia="en-MY"/>
        </w:rPr>
      </w:pPr>
      <w:r w:rsidRPr="000B2C81">
        <w:rPr>
          <w:rFonts w:ascii="Calibri" w:eastAsia="Times New Roman" w:hAnsi="Calibri" w:cs="Times New Roman"/>
          <w:i/>
          <w:iCs/>
          <w:color w:val="000000"/>
          <w:sz w:val="28"/>
          <w:szCs w:val="28"/>
          <w:lang w:eastAsia="en-MY"/>
        </w:rPr>
        <w:t>p</w:t>
      </w:r>
      <w:r w:rsidRPr="000B2C81">
        <w:rPr>
          <w:rFonts w:ascii="Calibri" w:eastAsia="Times New Roman" w:hAnsi="Calibri" w:cs="Times New Roman"/>
          <w:color w:val="000000"/>
          <w:sz w:val="28"/>
          <w:szCs w:val="28"/>
          <w:lang w:eastAsia="en-MY"/>
        </w:rPr>
        <w:t>: the number of lag observations in the model; also known as the lag order.</w:t>
      </w:r>
    </w:p>
    <w:p w14:paraId="567734AA" w14:textId="77777777" w:rsidR="00CE5781" w:rsidRPr="000B2C81" w:rsidRDefault="00CE5781" w:rsidP="00CE5781">
      <w:pPr>
        <w:spacing w:before="180" w:after="180" w:line="300" w:lineRule="atLeast"/>
        <w:jc w:val="both"/>
        <w:rPr>
          <w:rFonts w:ascii="Calibri" w:eastAsia="Times New Roman" w:hAnsi="Calibri" w:cs="Times New Roman"/>
          <w:color w:val="000000"/>
          <w:sz w:val="28"/>
          <w:szCs w:val="28"/>
          <w:lang w:eastAsia="en-MY"/>
        </w:rPr>
      </w:pPr>
      <w:r w:rsidRPr="000B2C81">
        <w:rPr>
          <w:rFonts w:ascii="Calibri" w:eastAsia="Times New Roman" w:hAnsi="Calibri" w:cs="Times New Roman"/>
          <w:i/>
          <w:iCs/>
          <w:color w:val="000000"/>
          <w:sz w:val="28"/>
          <w:szCs w:val="28"/>
          <w:lang w:eastAsia="en-MY"/>
        </w:rPr>
        <w:t>d</w:t>
      </w:r>
      <w:r w:rsidRPr="000B2C81">
        <w:rPr>
          <w:rFonts w:ascii="Calibri" w:eastAsia="Times New Roman" w:hAnsi="Calibri" w:cs="Times New Roman"/>
          <w:color w:val="000000"/>
          <w:sz w:val="28"/>
          <w:szCs w:val="28"/>
          <w:lang w:eastAsia="en-MY"/>
        </w:rPr>
        <w:t>: the number of times that the raw observations are differenced; also known as the degree of differencing.</w:t>
      </w:r>
    </w:p>
    <w:p w14:paraId="362C3101" w14:textId="77777777" w:rsidR="00CE5781" w:rsidRPr="000B2C81" w:rsidRDefault="00CE5781" w:rsidP="00CE5781">
      <w:pPr>
        <w:spacing w:before="180" w:after="180" w:line="300" w:lineRule="atLeast"/>
        <w:jc w:val="both"/>
        <w:rPr>
          <w:rFonts w:ascii="Calibri" w:eastAsia="Times New Roman" w:hAnsi="Calibri" w:cs="Times New Roman"/>
          <w:color w:val="000000"/>
          <w:sz w:val="28"/>
          <w:szCs w:val="28"/>
          <w:lang w:eastAsia="en-MY"/>
        </w:rPr>
      </w:pPr>
      <w:r w:rsidRPr="000B2C81">
        <w:rPr>
          <w:rFonts w:ascii="Calibri" w:eastAsia="Times New Roman" w:hAnsi="Calibri" w:cs="Times New Roman"/>
          <w:color w:val="000000"/>
          <w:sz w:val="28"/>
          <w:szCs w:val="28"/>
          <w:lang w:eastAsia="en-MY"/>
        </w:rPr>
        <w:t>q: the size of the moving average window; also known as the order of the moving average.</w:t>
      </w:r>
    </w:p>
    <w:p w14:paraId="5860C5A2" w14:textId="70D8A241" w:rsidR="00CE5781" w:rsidRDefault="00CE5781" w:rsidP="00CE5781">
      <w:pPr>
        <w:spacing w:before="180" w:after="180" w:line="300" w:lineRule="atLeast"/>
        <w:jc w:val="both"/>
        <w:rPr>
          <w:rFonts w:ascii="Calibri" w:eastAsia="Times New Roman" w:hAnsi="Calibri" w:cs="Times New Roman"/>
          <w:color w:val="000000"/>
          <w:sz w:val="28"/>
          <w:szCs w:val="28"/>
          <w:lang w:eastAsia="en-MY"/>
        </w:rPr>
      </w:pPr>
      <w:r w:rsidRPr="000B2C81">
        <w:rPr>
          <w:rFonts w:ascii="Calibri" w:eastAsia="Times New Roman" w:hAnsi="Calibri" w:cs="Times New Roman"/>
          <w:color w:val="000000"/>
          <w:sz w:val="28"/>
          <w:szCs w:val="28"/>
          <w:lang w:eastAsia="en-MY"/>
        </w:rPr>
        <w:t>In a </w:t>
      </w:r>
      <w:hyperlink r:id="rId16" w:history="1">
        <w:r w:rsidRPr="000B2C81">
          <w:rPr>
            <w:rFonts w:ascii="Calibri" w:eastAsia="Times New Roman" w:hAnsi="Calibri" w:cs="Times New Roman"/>
            <w:color w:val="000000"/>
            <w:sz w:val="28"/>
            <w:szCs w:val="28"/>
            <w:lang w:eastAsia="en-MY"/>
          </w:rPr>
          <w:t>linear regression</w:t>
        </w:r>
      </w:hyperlink>
      <w:r w:rsidRPr="000B2C81">
        <w:rPr>
          <w:rFonts w:ascii="Calibri" w:eastAsia="Times New Roman" w:hAnsi="Calibri" w:cs="Times New Roman"/>
          <w:color w:val="000000"/>
          <w:sz w:val="28"/>
          <w:szCs w:val="28"/>
          <w:lang w:eastAsia="en-MY"/>
        </w:rPr>
        <w:t> model, for example, the number and type of terms are included. A 0 value, which can be used as a parameter, would mean that particular component should not be used in the model. This way, the ARIMA model can be constructed to perform the function of an ARMA model, or even simple AR, I, or MA models.</w:t>
      </w:r>
    </w:p>
    <w:p w14:paraId="41D57BDE" w14:textId="77777777" w:rsidR="00696E79" w:rsidRPr="000B2C81" w:rsidRDefault="00696E79" w:rsidP="00CE5781">
      <w:pPr>
        <w:spacing w:before="180" w:after="180" w:line="300" w:lineRule="atLeast"/>
        <w:jc w:val="both"/>
        <w:rPr>
          <w:rFonts w:ascii="Calibri" w:eastAsia="Times New Roman" w:hAnsi="Calibri" w:cs="Times New Roman"/>
          <w:color w:val="000000"/>
          <w:sz w:val="28"/>
          <w:szCs w:val="28"/>
          <w:lang w:eastAsia="en-MY"/>
        </w:rPr>
      </w:pPr>
    </w:p>
    <w:p w14:paraId="138AC2A1" w14:textId="2CECA850" w:rsidR="00CE5781" w:rsidRPr="000B2C81" w:rsidRDefault="00B4735E" w:rsidP="00CE5781">
      <w:pPr>
        <w:spacing w:before="180" w:after="180" w:line="300" w:lineRule="atLeast"/>
        <w:jc w:val="both"/>
        <w:rPr>
          <w:rFonts w:ascii="Calibri" w:eastAsia="Times New Roman" w:hAnsi="Calibri" w:cs="Times New Roman"/>
          <w:i/>
          <w:iCs/>
          <w:color w:val="000000"/>
          <w:sz w:val="28"/>
          <w:szCs w:val="28"/>
          <w:lang w:eastAsia="en-MY"/>
        </w:rPr>
      </w:pPr>
      <w:r w:rsidRPr="000B2C81">
        <w:rPr>
          <w:rFonts w:ascii="Calibri" w:eastAsia="Times New Roman" w:hAnsi="Calibri" w:cs="Times New Roman"/>
          <w:i/>
          <w:iCs/>
          <w:color w:val="000000"/>
          <w:sz w:val="28"/>
          <w:szCs w:val="28"/>
          <w:lang w:eastAsia="en-MY"/>
        </w:rPr>
        <w:t>Auto-ARIMA</w:t>
      </w:r>
      <w:r w:rsidR="00CE5781" w:rsidRPr="000B2C81">
        <w:rPr>
          <w:rFonts w:ascii="Calibri" w:eastAsia="Times New Roman" w:hAnsi="Calibri" w:cs="Times New Roman"/>
          <w:i/>
          <w:iCs/>
          <w:color w:val="000000"/>
          <w:sz w:val="28"/>
          <w:szCs w:val="28"/>
          <w:lang w:eastAsia="en-MY"/>
        </w:rPr>
        <w:t xml:space="preserve"> and Stationarity</w:t>
      </w:r>
    </w:p>
    <w:p w14:paraId="4D5947BF" w14:textId="094942D4" w:rsidR="00CE5781" w:rsidRPr="000B2C81" w:rsidRDefault="00CE5781" w:rsidP="00CE5781">
      <w:pPr>
        <w:spacing w:before="180" w:after="180" w:line="300" w:lineRule="atLeast"/>
        <w:jc w:val="both"/>
        <w:rPr>
          <w:rFonts w:ascii="Calibri" w:eastAsia="Times New Roman" w:hAnsi="Calibri" w:cs="Times New Roman"/>
          <w:color w:val="000000"/>
          <w:sz w:val="28"/>
          <w:szCs w:val="28"/>
          <w:lang w:eastAsia="en-MY"/>
        </w:rPr>
      </w:pPr>
      <w:r w:rsidRPr="000B2C81">
        <w:rPr>
          <w:rFonts w:ascii="Calibri" w:eastAsia="Times New Roman" w:hAnsi="Calibri" w:cs="Times New Roman"/>
          <w:color w:val="000000"/>
          <w:sz w:val="28"/>
          <w:szCs w:val="28"/>
          <w:lang w:eastAsia="en-MY"/>
        </w:rPr>
        <w:t xml:space="preserve">In an </w:t>
      </w:r>
      <w:r w:rsidR="00BB69AD" w:rsidRPr="000B2C81">
        <w:rPr>
          <w:rFonts w:ascii="Calibri" w:eastAsia="Times New Roman" w:hAnsi="Calibri" w:cs="Times New Roman"/>
          <w:color w:val="000000"/>
          <w:sz w:val="28"/>
          <w:szCs w:val="28"/>
          <w:lang w:eastAsia="en-MY"/>
        </w:rPr>
        <w:t>Auto-ARIMA</w:t>
      </w:r>
      <w:r w:rsidRPr="000B2C81">
        <w:rPr>
          <w:rFonts w:ascii="Calibri" w:eastAsia="Times New Roman" w:hAnsi="Calibri" w:cs="Times New Roman"/>
          <w:color w:val="000000"/>
          <w:sz w:val="28"/>
          <w:szCs w:val="28"/>
          <w:lang w:eastAsia="en-MY"/>
        </w:rPr>
        <w:t xml:space="preserve"> model, the data are differenced in order to make it stationary. A model that shows stationarity is one that shows there is constancy to the data over time. Most economic and market data show trends, so the purpose of differencing is to remove any trends or seasonal structures. </w:t>
      </w:r>
    </w:p>
    <w:p w14:paraId="75223922" w14:textId="77777777" w:rsidR="00CE5781" w:rsidRPr="000B2C81" w:rsidRDefault="008B3A59" w:rsidP="00CE5781">
      <w:pPr>
        <w:spacing w:before="180" w:after="180" w:line="300" w:lineRule="atLeast"/>
        <w:jc w:val="both"/>
        <w:rPr>
          <w:rFonts w:ascii="Calibri" w:eastAsia="Times New Roman" w:hAnsi="Calibri" w:cs="Times New Roman"/>
          <w:color w:val="000000"/>
          <w:sz w:val="28"/>
          <w:szCs w:val="28"/>
          <w:lang w:eastAsia="en-MY"/>
        </w:rPr>
      </w:pPr>
      <w:hyperlink r:id="rId17" w:history="1">
        <w:r w:rsidR="00CE5781" w:rsidRPr="000B2C81">
          <w:rPr>
            <w:rFonts w:ascii="Calibri" w:eastAsia="Times New Roman" w:hAnsi="Calibri" w:cs="Times New Roman"/>
            <w:color w:val="000000"/>
            <w:sz w:val="28"/>
            <w:szCs w:val="28"/>
            <w:lang w:eastAsia="en-MY"/>
          </w:rPr>
          <w:t>Seasonality</w:t>
        </w:r>
      </w:hyperlink>
      <w:r w:rsidR="00CE5781" w:rsidRPr="000B2C81">
        <w:rPr>
          <w:rFonts w:ascii="Calibri" w:eastAsia="Times New Roman" w:hAnsi="Calibri" w:cs="Times New Roman"/>
          <w:color w:val="000000"/>
          <w:sz w:val="28"/>
          <w:szCs w:val="28"/>
          <w:lang w:eastAsia="en-MY"/>
        </w:rPr>
        <w:t>, or when data show regular and predictable patterns that repeat over a calendar year, could negatively affect the regression model. If a trend appears and stationarity is not evident, many of the computations throughout the process cannot be made with great efficacy.</w:t>
      </w:r>
    </w:p>
    <w:p w14:paraId="647A5064" w14:textId="35FDCEFD" w:rsidR="00CE5781" w:rsidRDefault="00CE5781" w:rsidP="00C44C35">
      <w:pPr>
        <w:spacing w:before="180" w:after="180" w:line="300" w:lineRule="atLeast"/>
        <w:jc w:val="both"/>
        <w:rPr>
          <w:rFonts w:ascii="Calibri" w:eastAsia="Times New Roman" w:hAnsi="Calibri" w:cs="Times New Roman"/>
          <w:color w:val="000000"/>
          <w:sz w:val="28"/>
          <w:szCs w:val="28"/>
          <w:lang w:eastAsia="en-MY"/>
        </w:rPr>
      </w:pPr>
    </w:p>
    <w:p w14:paraId="64FA837E" w14:textId="799372D4" w:rsidR="00696E79" w:rsidRDefault="00696E79" w:rsidP="00C44C35">
      <w:pPr>
        <w:spacing w:before="180" w:after="180" w:line="300" w:lineRule="atLeast"/>
        <w:jc w:val="both"/>
        <w:rPr>
          <w:rFonts w:ascii="Calibri" w:eastAsia="Times New Roman" w:hAnsi="Calibri" w:cs="Times New Roman"/>
          <w:color w:val="000000"/>
          <w:sz w:val="28"/>
          <w:szCs w:val="28"/>
          <w:lang w:eastAsia="en-MY"/>
        </w:rPr>
      </w:pPr>
    </w:p>
    <w:p w14:paraId="621F7458" w14:textId="78931677" w:rsidR="00BB69AD" w:rsidRDefault="000B2C81" w:rsidP="00BB69AD">
      <w:pPr>
        <w:spacing w:before="330" w:after="330" w:line="240" w:lineRule="auto"/>
        <w:jc w:val="both"/>
        <w:outlineLvl w:val="4"/>
        <w:rPr>
          <w:rFonts w:ascii="Calibri" w:eastAsia="Times New Roman" w:hAnsi="Calibri" w:cs="Arial"/>
          <w:b/>
          <w:bCs/>
          <w:color w:val="000000"/>
          <w:sz w:val="28"/>
          <w:szCs w:val="28"/>
          <w:lang w:eastAsia="en-MY"/>
        </w:rPr>
      </w:pPr>
      <w:r>
        <w:rPr>
          <w:rFonts w:ascii="Calibri" w:eastAsia="Times New Roman" w:hAnsi="Calibri" w:cs="Arial"/>
          <w:b/>
          <w:bCs/>
          <w:color w:val="000000"/>
          <w:sz w:val="28"/>
          <w:szCs w:val="28"/>
          <w:lang w:eastAsia="en-MY"/>
        </w:rPr>
        <w:lastRenderedPageBreak/>
        <w:t>3</w:t>
      </w:r>
      <w:r w:rsidR="00BB69AD" w:rsidRPr="000B2C81">
        <w:rPr>
          <w:rFonts w:ascii="Calibri" w:eastAsia="Times New Roman" w:hAnsi="Calibri" w:cs="Arial"/>
          <w:b/>
          <w:bCs/>
          <w:color w:val="000000"/>
          <w:sz w:val="28"/>
          <w:szCs w:val="28"/>
          <w:lang w:eastAsia="en-MY"/>
        </w:rPr>
        <w:t>.</w:t>
      </w:r>
      <w:r>
        <w:rPr>
          <w:rFonts w:ascii="Calibri" w:eastAsia="Times New Roman" w:hAnsi="Calibri" w:cs="Arial"/>
          <w:b/>
          <w:bCs/>
          <w:color w:val="000000"/>
          <w:sz w:val="28"/>
          <w:szCs w:val="28"/>
          <w:lang w:eastAsia="en-MY"/>
        </w:rPr>
        <w:t>3</w:t>
      </w:r>
      <w:r w:rsidR="00BB69AD" w:rsidRPr="000B2C81">
        <w:rPr>
          <w:rFonts w:ascii="Calibri" w:eastAsia="Times New Roman" w:hAnsi="Calibri" w:cs="Arial"/>
          <w:b/>
          <w:bCs/>
          <w:color w:val="000000"/>
          <w:sz w:val="28"/>
          <w:szCs w:val="28"/>
          <w:lang w:eastAsia="en-MY"/>
        </w:rPr>
        <w:t xml:space="preserve"> </w:t>
      </w:r>
      <w:r w:rsidR="008F6896" w:rsidRPr="008F6896">
        <w:rPr>
          <w:rFonts w:ascii="Calibri" w:eastAsia="Times New Roman" w:hAnsi="Calibri" w:cs="Arial"/>
          <w:b/>
          <w:bCs/>
          <w:color w:val="000000"/>
          <w:sz w:val="28"/>
          <w:szCs w:val="28"/>
          <w:lang w:eastAsia="en-MY"/>
        </w:rPr>
        <w:t xml:space="preserve">Long </w:t>
      </w:r>
      <w:r w:rsidR="008F6896">
        <w:rPr>
          <w:rFonts w:ascii="Calibri" w:eastAsia="Times New Roman" w:hAnsi="Calibri" w:cs="Arial"/>
          <w:b/>
          <w:bCs/>
          <w:color w:val="000000"/>
          <w:sz w:val="28"/>
          <w:szCs w:val="28"/>
          <w:lang w:eastAsia="en-MY"/>
        </w:rPr>
        <w:t>S</w:t>
      </w:r>
      <w:r w:rsidR="008F6896" w:rsidRPr="008F6896">
        <w:rPr>
          <w:rFonts w:ascii="Calibri" w:eastAsia="Times New Roman" w:hAnsi="Calibri" w:cs="Arial"/>
          <w:b/>
          <w:bCs/>
          <w:color w:val="000000"/>
          <w:sz w:val="28"/>
          <w:szCs w:val="28"/>
          <w:lang w:eastAsia="en-MY"/>
        </w:rPr>
        <w:t>hort-</w:t>
      </w:r>
      <w:r w:rsidR="008F6896">
        <w:rPr>
          <w:rFonts w:ascii="Calibri" w:eastAsia="Times New Roman" w:hAnsi="Calibri" w:cs="Arial"/>
          <w:b/>
          <w:bCs/>
          <w:color w:val="000000"/>
          <w:sz w:val="28"/>
          <w:szCs w:val="28"/>
          <w:lang w:eastAsia="en-MY"/>
        </w:rPr>
        <w:t>T</w:t>
      </w:r>
      <w:r w:rsidR="008F6896" w:rsidRPr="008F6896">
        <w:rPr>
          <w:rFonts w:ascii="Calibri" w:eastAsia="Times New Roman" w:hAnsi="Calibri" w:cs="Arial"/>
          <w:b/>
          <w:bCs/>
          <w:color w:val="000000"/>
          <w:sz w:val="28"/>
          <w:szCs w:val="28"/>
          <w:lang w:eastAsia="en-MY"/>
        </w:rPr>
        <w:t xml:space="preserve">erm </w:t>
      </w:r>
      <w:r w:rsidR="008F6896">
        <w:rPr>
          <w:rFonts w:ascii="Calibri" w:eastAsia="Times New Roman" w:hAnsi="Calibri" w:cs="Arial"/>
          <w:b/>
          <w:bCs/>
          <w:color w:val="000000"/>
          <w:sz w:val="28"/>
          <w:szCs w:val="28"/>
          <w:lang w:eastAsia="en-MY"/>
        </w:rPr>
        <w:t>M</w:t>
      </w:r>
      <w:r w:rsidR="008F6896" w:rsidRPr="008F6896">
        <w:rPr>
          <w:rFonts w:ascii="Calibri" w:eastAsia="Times New Roman" w:hAnsi="Calibri" w:cs="Arial"/>
          <w:b/>
          <w:bCs/>
          <w:color w:val="000000"/>
          <w:sz w:val="28"/>
          <w:szCs w:val="28"/>
          <w:lang w:eastAsia="en-MY"/>
        </w:rPr>
        <w:t>emory (LSTM)</w:t>
      </w:r>
    </w:p>
    <w:p w14:paraId="12992FC6" w14:textId="2421ACB2" w:rsidR="008F6896" w:rsidRPr="008F6896" w:rsidRDefault="008F6896" w:rsidP="00261AE0">
      <w:pPr>
        <w:spacing w:before="180" w:after="180" w:line="300" w:lineRule="atLeast"/>
        <w:jc w:val="both"/>
        <w:rPr>
          <w:rFonts w:ascii="Calibri" w:eastAsia="Times New Roman" w:hAnsi="Calibri" w:cs="Times New Roman"/>
          <w:color w:val="000000"/>
          <w:sz w:val="28"/>
          <w:szCs w:val="28"/>
          <w:lang w:eastAsia="en-MY"/>
        </w:rPr>
      </w:pPr>
      <w:r w:rsidRPr="008F6896">
        <w:rPr>
          <w:rFonts w:ascii="Calibri" w:eastAsia="Times New Roman" w:hAnsi="Calibri" w:cs="Times New Roman"/>
          <w:color w:val="000000"/>
          <w:sz w:val="28"/>
          <w:szCs w:val="28"/>
          <w:lang w:eastAsia="en-MY"/>
        </w:rPr>
        <w:t>Long short-term memory (LSTM) is an artificial </w:t>
      </w:r>
      <w:hyperlink r:id="rId18" w:tooltip="Recurrent neural network" w:history="1">
        <w:r w:rsidRPr="008F6896">
          <w:rPr>
            <w:rFonts w:ascii="Calibri" w:eastAsia="Times New Roman" w:hAnsi="Calibri" w:cs="Times New Roman"/>
            <w:color w:val="000000"/>
            <w:sz w:val="28"/>
            <w:szCs w:val="28"/>
            <w:lang w:eastAsia="en-MY"/>
          </w:rPr>
          <w:t>recurrent neural network</w:t>
        </w:r>
      </w:hyperlink>
      <w:r w:rsidRPr="008F6896">
        <w:rPr>
          <w:rFonts w:ascii="Calibri" w:eastAsia="Times New Roman" w:hAnsi="Calibri" w:cs="Times New Roman"/>
          <w:color w:val="000000"/>
          <w:sz w:val="28"/>
          <w:szCs w:val="28"/>
          <w:lang w:eastAsia="en-MY"/>
        </w:rPr>
        <w:t> (RNN) architecture</w:t>
      </w:r>
      <w:r>
        <w:rPr>
          <w:rFonts w:ascii="Calibri" w:eastAsia="Times New Roman" w:hAnsi="Calibri" w:cs="Times New Roman"/>
          <w:color w:val="000000"/>
          <w:sz w:val="28"/>
          <w:szCs w:val="28"/>
          <w:lang w:eastAsia="en-MY"/>
        </w:rPr>
        <w:t xml:space="preserve"> </w:t>
      </w:r>
      <w:r w:rsidRPr="008F6896">
        <w:rPr>
          <w:rFonts w:ascii="Calibri" w:eastAsia="Times New Roman" w:hAnsi="Calibri" w:cs="Times New Roman"/>
          <w:color w:val="000000"/>
          <w:sz w:val="28"/>
          <w:szCs w:val="28"/>
          <w:lang w:eastAsia="en-MY"/>
        </w:rPr>
        <w:t>used in the field of </w:t>
      </w:r>
      <w:hyperlink r:id="rId19" w:tooltip="Deep learning" w:history="1">
        <w:r w:rsidRPr="008F6896">
          <w:rPr>
            <w:rFonts w:ascii="Calibri" w:eastAsia="Times New Roman" w:hAnsi="Calibri" w:cs="Times New Roman"/>
            <w:color w:val="000000"/>
            <w:sz w:val="28"/>
            <w:szCs w:val="28"/>
            <w:lang w:eastAsia="en-MY"/>
          </w:rPr>
          <w:t>deep learning</w:t>
        </w:r>
      </w:hyperlink>
      <w:r w:rsidR="00696E79">
        <w:rPr>
          <w:rFonts w:ascii="Calibri" w:eastAsia="Times New Roman" w:hAnsi="Calibri" w:cs="Times New Roman"/>
          <w:color w:val="000000"/>
          <w:sz w:val="28"/>
          <w:szCs w:val="28"/>
          <w:lang w:eastAsia="en-MY"/>
        </w:rPr>
        <w:t xml:space="preserve"> [</w:t>
      </w:r>
      <w:r w:rsidRPr="00261AE0">
        <w:rPr>
          <w:rFonts w:ascii="Calibri" w:eastAsia="Times New Roman" w:hAnsi="Calibri" w:cs="Times New Roman"/>
          <w:color w:val="000000"/>
          <w:sz w:val="28"/>
          <w:szCs w:val="28"/>
          <w:lang w:eastAsia="en-MY"/>
        </w:rPr>
        <w:footnoteReference w:id="5"/>
      </w:r>
      <w:r w:rsidR="00696E79">
        <w:rPr>
          <w:rFonts w:ascii="Calibri" w:eastAsia="Times New Roman" w:hAnsi="Calibri" w:cs="Times New Roman"/>
          <w:color w:val="000000"/>
          <w:sz w:val="28"/>
          <w:szCs w:val="28"/>
          <w:lang w:eastAsia="en-MY"/>
        </w:rPr>
        <w:t>]</w:t>
      </w:r>
      <w:r w:rsidRPr="008F6896">
        <w:rPr>
          <w:rFonts w:ascii="Calibri" w:eastAsia="Times New Roman" w:hAnsi="Calibri" w:cs="Times New Roman"/>
          <w:color w:val="000000"/>
          <w:sz w:val="28"/>
          <w:szCs w:val="28"/>
          <w:lang w:eastAsia="en-MY"/>
        </w:rPr>
        <w:t xml:space="preserve">. </w:t>
      </w:r>
      <w:r>
        <w:rPr>
          <w:rFonts w:ascii="Calibri" w:eastAsia="Times New Roman" w:hAnsi="Calibri" w:cs="Times New Roman"/>
          <w:color w:val="000000"/>
          <w:sz w:val="28"/>
          <w:szCs w:val="28"/>
          <w:lang w:eastAsia="en-MY"/>
        </w:rPr>
        <w:t xml:space="preserve">As it has </w:t>
      </w:r>
      <w:r w:rsidRPr="008F6896">
        <w:rPr>
          <w:rFonts w:ascii="Calibri" w:eastAsia="Times New Roman" w:hAnsi="Calibri" w:cs="Times New Roman"/>
          <w:color w:val="000000"/>
          <w:sz w:val="28"/>
          <w:szCs w:val="28"/>
          <w:lang w:eastAsia="en-MY"/>
        </w:rPr>
        <w:t>feedback connections</w:t>
      </w:r>
      <w:r>
        <w:rPr>
          <w:rFonts w:ascii="Calibri" w:eastAsia="Times New Roman" w:hAnsi="Calibri" w:cs="Times New Roman"/>
          <w:color w:val="000000"/>
          <w:sz w:val="28"/>
          <w:szCs w:val="28"/>
          <w:lang w:eastAsia="en-MY"/>
        </w:rPr>
        <w:t>, it</w:t>
      </w:r>
      <w:r w:rsidRPr="008F6896">
        <w:rPr>
          <w:rFonts w:ascii="Calibri" w:eastAsia="Times New Roman" w:hAnsi="Calibri" w:cs="Times New Roman"/>
          <w:color w:val="000000"/>
          <w:sz w:val="28"/>
          <w:szCs w:val="28"/>
          <w:lang w:eastAsia="en-MY"/>
        </w:rPr>
        <w:t xml:space="preserve"> can not only process single data points (such as images), but also entire sequences of data (such as speech or video). </w:t>
      </w:r>
      <w:r>
        <w:rPr>
          <w:rFonts w:ascii="Calibri" w:eastAsia="Times New Roman" w:hAnsi="Calibri" w:cs="Times New Roman"/>
          <w:color w:val="000000"/>
          <w:sz w:val="28"/>
          <w:szCs w:val="28"/>
          <w:lang w:eastAsia="en-MY"/>
        </w:rPr>
        <w:t xml:space="preserve">It </w:t>
      </w:r>
      <w:r w:rsidRPr="008F6896">
        <w:rPr>
          <w:rFonts w:ascii="Calibri" w:eastAsia="Times New Roman" w:hAnsi="Calibri" w:cs="Times New Roman"/>
          <w:color w:val="000000"/>
          <w:sz w:val="28"/>
          <w:szCs w:val="28"/>
          <w:lang w:eastAsia="en-MY"/>
        </w:rPr>
        <w:t xml:space="preserve">is </w:t>
      </w:r>
      <w:r>
        <w:rPr>
          <w:rFonts w:ascii="Calibri" w:eastAsia="Times New Roman" w:hAnsi="Calibri" w:cs="Times New Roman"/>
          <w:color w:val="000000"/>
          <w:sz w:val="28"/>
          <w:szCs w:val="28"/>
          <w:lang w:eastAsia="en-MY"/>
        </w:rPr>
        <w:t xml:space="preserve">most </w:t>
      </w:r>
      <w:r w:rsidRPr="008F6896">
        <w:rPr>
          <w:rFonts w:ascii="Calibri" w:eastAsia="Times New Roman" w:hAnsi="Calibri" w:cs="Times New Roman"/>
          <w:color w:val="000000"/>
          <w:sz w:val="28"/>
          <w:szCs w:val="28"/>
          <w:lang w:eastAsia="en-MY"/>
        </w:rPr>
        <w:t>applicable to tasks such as</w:t>
      </w:r>
      <w:r>
        <w:rPr>
          <w:rFonts w:ascii="Calibri" w:eastAsia="Times New Roman" w:hAnsi="Calibri" w:cs="Times New Roman"/>
          <w:color w:val="000000"/>
          <w:sz w:val="28"/>
          <w:szCs w:val="28"/>
          <w:lang w:eastAsia="en-MY"/>
        </w:rPr>
        <w:t xml:space="preserve"> </w:t>
      </w:r>
      <w:r w:rsidRPr="008F6896">
        <w:rPr>
          <w:rFonts w:ascii="Calibri" w:eastAsia="Times New Roman" w:hAnsi="Calibri" w:cs="Times New Roman"/>
          <w:color w:val="000000"/>
          <w:sz w:val="28"/>
          <w:szCs w:val="28"/>
          <w:lang w:eastAsia="en-MY"/>
        </w:rPr>
        <w:t>unsegmented, connected </w:t>
      </w:r>
      <w:hyperlink r:id="rId20" w:tooltip="Handwriting recognition" w:history="1">
        <w:r w:rsidRPr="008F6896">
          <w:rPr>
            <w:rFonts w:ascii="Calibri" w:eastAsia="Times New Roman" w:hAnsi="Calibri" w:cs="Times New Roman"/>
            <w:color w:val="000000"/>
            <w:sz w:val="28"/>
            <w:szCs w:val="28"/>
            <w:lang w:eastAsia="en-MY"/>
          </w:rPr>
          <w:t>handwriting recognition</w:t>
        </w:r>
      </w:hyperlink>
      <w:r>
        <w:rPr>
          <w:rFonts w:ascii="Calibri" w:eastAsia="Times New Roman" w:hAnsi="Calibri" w:cs="Times New Roman"/>
          <w:color w:val="000000"/>
          <w:sz w:val="28"/>
          <w:szCs w:val="28"/>
          <w:lang w:eastAsia="en-MY"/>
        </w:rPr>
        <w:t>,</w:t>
      </w:r>
      <w:r w:rsidRPr="008F6896">
        <w:rPr>
          <w:rFonts w:ascii="Calibri" w:eastAsia="Times New Roman" w:hAnsi="Calibri" w:cs="Times New Roman"/>
          <w:color w:val="000000"/>
          <w:sz w:val="28"/>
          <w:szCs w:val="28"/>
          <w:lang w:eastAsia="en-MY"/>
        </w:rPr>
        <w:t xml:space="preserve"> </w:t>
      </w:r>
      <w:hyperlink r:id="rId21" w:tooltip="Speech recognition" w:history="1">
        <w:r w:rsidRPr="008F6896">
          <w:rPr>
            <w:rFonts w:ascii="Calibri" w:eastAsia="Times New Roman" w:hAnsi="Calibri" w:cs="Times New Roman"/>
            <w:color w:val="000000"/>
            <w:sz w:val="28"/>
            <w:szCs w:val="28"/>
            <w:lang w:eastAsia="en-MY"/>
          </w:rPr>
          <w:t>speech recognition</w:t>
        </w:r>
      </w:hyperlink>
      <w:r>
        <w:rPr>
          <w:rFonts w:ascii="Calibri" w:eastAsia="Times New Roman" w:hAnsi="Calibri" w:cs="Times New Roman"/>
          <w:color w:val="000000"/>
          <w:sz w:val="28"/>
          <w:szCs w:val="28"/>
          <w:lang w:eastAsia="en-MY"/>
        </w:rPr>
        <w:t>,</w:t>
      </w:r>
      <w:r w:rsidRPr="008F6896">
        <w:rPr>
          <w:rFonts w:ascii="Calibri" w:eastAsia="Times New Roman" w:hAnsi="Calibri" w:cs="Times New Roman"/>
          <w:color w:val="000000"/>
          <w:sz w:val="28"/>
          <w:szCs w:val="28"/>
          <w:lang w:eastAsia="en-MY"/>
        </w:rPr>
        <w:t xml:space="preserve"> and anomaly detection in network traffic or IDS's (intrusion detection systems)</w:t>
      </w:r>
      <w:r w:rsidR="00696E79">
        <w:rPr>
          <w:rFonts w:ascii="Calibri" w:eastAsia="Times New Roman" w:hAnsi="Calibri" w:cs="Times New Roman"/>
          <w:color w:val="000000"/>
          <w:sz w:val="28"/>
          <w:szCs w:val="28"/>
          <w:lang w:eastAsia="en-MY"/>
        </w:rPr>
        <w:t xml:space="preserve"> [</w:t>
      </w:r>
      <w:r w:rsidRPr="00261AE0">
        <w:footnoteReference w:id="6"/>
      </w:r>
      <w:r w:rsidR="00696E79">
        <w:rPr>
          <w:rFonts w:ascii="Calibri" w:eastAsia="Times New Roman" w:hAnsi="Calibri" w:cs="Times New Roman"/>
          <w:color w:val="000000"/>
          <w:sz w:val="28"/>
          <w:szCs w:val="28"/>
          <w:lang w:eastAsia="en-MY"/>
        </w:rPr>
        <w:t>]</w:t>
      </w:r>
      <w:r w:rsidRPr="008F6896">
        <w:rPr>
          <w:rFonts w:ascii="Calibri" w:eastAsia="Times New Roman" w:hAnsi="Calibri" w:cs="Times New Roman"/>
          <w:color w:val="000000"/>
          <w:sz w:val="28"/>
          <w:szCs w:val="28"/>
          <w:lang w:eastAsia="en-MY"/>
        </w:rPr>
        <w:t>.</w:t>
      </w:r>
    </w:p>
    <w:p w14:paraId="19CA704F" w14:textId="57F17CA0" w:rsidR="008F6896" w:rsidRPr="008F6896" w:rsidRDefault="008F6896" w:rsidP="008F6896">
      <w:pPr>
        <w:spacing w:before="180" w:after="180" w:line="300" w:lineRule="atLeast"/>
        <w:jc w:val="both"/>
        <w:rPr>
          <w:rFonts w:ascii="Calibri" w:eastAsia="Times New Roman" w:hAnsi="Calibri" w:cs="Times New Roman"/>
          <w:color w:val="000000"/>
          <w:sz w:val="28"/>
          <w:szCs w:val="28"/>
          <w:lang w:eastAsia="en-MY"/>
        </w:rPr>
      </w:pPr>
      <w:r w:rsidRPr="008F6896">
        <w:rPr>
          <w:rFonts w:ascii="Calibri" w:eastAsia="Times New Roman" w:hAnsi="Calibri" w:cs="Times New Roman"/>
          <w:color w:val="000000"/>
          <w:sz w:val="28"/>
          <w:szCs w:val="28"/>
          <w:lang w:eastAsia="en-MY"/>
        </w:rPr>
        <w:t>A common LSTM unit is composed of a cell, an input gate, an output gate and a forget gate. The cell remembers values over arbitrary time intervals and the three gates regulate the flow of information into and out of the cell</w:t>
      </w:r>
      <w:r w:rsidR="00696E79">
        <w:rPr>
          <w:rFonts w:ascii="Calibri" w:eastAsia="Times New Roman" w:hAnsi="Calibri" w:cs="Times New Roman"/>
          <w:color w:val="000000"/>
          <w:sz w:val="28"/>
          <w:szCs w:val="28"/>
          <w:lang w:eastAsia="en-MY"/>
        </w:rPr>
        <w:t xml:space="preserve"> [</w:t>
      </w:r>
      <w:r w:rsidRPr="00261AE0">
        <w:footnoteReference w:id="7"/>
      </w:r>
      <w:r w:rsidR="00696E79">
        <w:rPr>
          <w:rFonts w:ascii="Calibri" w:eastAsia="Times New Roman" w:hAnsi="Calibri" w:cs="Times New Roman"/>
          <w:color w:val="000000"/>
          <w:sz w:val="28"/>
          <w:szCs w:val="28"/>
          <w:lang w:eastAsia="en-MY"/>
        </w:rPr>
        <w:t>]</w:t>
      </w:r>
      <w:r w:rsidRPr="008F6896">
        <w:rPr>
          <w:rFonts w:ascii="Calibri" w:eastAsia="Times New Roman" w:hAnsi="Calibri" w:cs="Times New Roman"/>
          <w:color w:val="000000"/>
          <w:sz w:val="28"/>
          <w:szCs w:val="28"/>
          <w:lang w:eastAsia="en-MY"/>
        </w:rPr>
        <w:t>.</w:t>
      </w:r>
    </w:p>
    <w:p w14:paraId="7CA44EDF" w14:textId="3B27EDBF" w:rsidR="00790F0F" w:rsidRPr="000B2C81" w:rsidRDefault="008F6896" w:rsidP="00C44C35">
      <w:pPr>
        <w:spacing w:before="180" w:after="180" w:line="300" w:lineRule="atLeast"/>
        <w:jc w:val="both"/>
        <w:rPr>
          <w:rFonts w:ascii="Calibri" w:eastAsia="Times New Roman" w:hAnsi="Calibri" w:cs="Times New Roman"/>
          <w:color w:val="000000"/>
          <w:sz w:val="28"/>
          <w:szCs w:val="28"/>
          <w:lang w:eastAsia="en-MY"/>
        </w:rPr>
      </w:pPr>
      <w:r w:rsidRPr="008F6896">
        <w:rPr>
          <w:rFonts w:ascii="Calibri" w:eastAsia="Times New Roman" w:hAnsi="Calibri" w:cs="Times New Roman"/>
          <w:color w:val="000000"/>
          <w:sz w:val="28"/>
          <w:szCs w:val="28"/>
          <w:lang w:eastAsia="en-MY"/>
        </w:rPr>
        <w:t>LSTM network</w:t>
      </w:r>
      <w:r w:rsidR="00261AE0">
        <w:rPr>
          <w:rFonts w:ascii="Calibri" w:eastAsia="Times New Roman" w:hAnsi="Calibri" w:cs="Times New Roman"/>
          <w:color w:val="000000"/>
          <w:sz w:val="28"/>
          <w:szCs w:val="28"/>
          <w:lang w:eastAsia="en-MY"/>
        </w:rPr>
        <w:t xml:space="preserve"> is </w:t>
      </w:r>
      <w:r w:rsidRPr="008F6896">
        <w:rPr>
          <w:rFonts w:ascii="Calibri" w:eastAsia="Times New Roman" w:hAnsi="Calibri" w:cs="Times New Roman"/>
          <w:color w:val="000000"/>
          <w:sz w:val="28"/>
          <w:szCs w:val="28"/>
          <w:lang w:eastAsia="en-MY"/>
        </w:rPr>
        <w:t>well-suited to </w:t>
      </w:r>
      <w:hyperlink r:id="rId22" w:tooltip="Classification in machine learning" w:history="1">
        <w:r w:rsidRPr="008F6896">
          <w:rPr>
            <w:rFonts w:ascii="Calibri" w:eastAsia="Times New Roman" w:hAnsi="Calibri" w:cs="Times New Roman"/>
            <w:color w:val="000000"/>
            <w:sz w:val="28"/>
            <w:szCs w:val="28"/>
            <w:lang w:eastAsia="en-MY"/>
          </w:rPr>
          <w:t>classifying</w:t>
        </w:r>
      </w:hyperlink>
      <w:r w:rsidRPr="008F6896">
        <w:rPr>
          <w:rFonts w:ascii="Calibri" w:eastAsia="Times New Roman" w:hAnsi="Calibri" w:cs="Times New Roman"/>
          <w:color w:val="000000"/>
          <w:sz w:val="28"/>
          <w:szCs w:val="28"/>
          <w:lang w:eastAsia="en-MY"/>
        </w:rPr>
        <w:t>, </w:t>
      </w:r>
      <w:hyperlink r:id="rId23" w:tooltip="Computer data processing" w:history="1">
        <w:r w:rsidRPr="008F6896">
          <w:rPr>
            <w:rFonts w:ascii="Calibri" w:eastAsia="Times New Roman" w:hAnsi="Calibri" w:cs="Times New Roman"/>
            <w:color w:val="000000"/>
            <w:sz w:val="28"/>
            <w:szCs w:val="28"/>
            <w:lang w:eastAsia="en-MY"/>
          </w:rPr>
          <w:t>processing</w:t>
        </w:r>
      </w:hyperlink>
      <w:r w:rsidRPr="008F6896">
        <w:rPr>
          <w:rFonts w:ascii="Calibri" w:eastAsia="Times New Roman" w:hAnsi="Calibri" w:cs="Times New Roman"/>
          <w:color w:val="000000"/>
          <w:sz w:val="28"/>
          <w:szCs w:val="28"/>
          <w:lang w:eastAsia="en-MY"/>
        </w:rPr>
        <w:t> and </w:t>
      </w:r>
      <w:hyperlink r:id="rId24" w:tooltip="Predict" w:history="1">
        <w:r w:rsidRPr="008F6896">
          <w:rPr>
            <w:rFonts w:ascii="Calibri" w:eastAsia="Times New Roman" w:hAnsi="Calibri" w:cs="Times New Roman"/>
            <w:color w:val="000000"/>
            <w:sz w:val="28"/>
            <w:szCs w:val="28"/>
            <w:lang w:eastAsia="en-MY"/>
          </w:rPr>
          <w:t>making predictions</w:t>
        </w:r>
      </w:hyperlink>
      <w:r w:rsidRPr="008F6896">
        <w:rPr>
          <w:rFonts w:ascii="Calibri" w:eastAsia="Times New Roman" w:hAnsi="Calibri" w:cs="Times New Roman"/>
          <w:color w:val="000000"/>
          <w:sz w:val="28"/>
          <w:szCs w:val="28"/>
          <w:lang w:eastAsia="en-MY"/>
        </w:rPr>
        <w:t> based on </w:t>
      </w:r>
      <w:hyperlink r:id="rId25" w:tooltip="Time series" w:history="1">
        <w:r w:rsidRPr="008F6896">
          <w:rPr>
            <w:rFonts w:ascii="Calibri" w:eastAsia="Times New Roman" w:hAnsi="Calibri" w:cs="Times New Roman"/>
            <w:color w:val="000000"/>
            <w:sz w:val="28"/>
            <w:szCs w:val="28"/>
            <w:lang w:eastAsia="en-MY"/>
          </w:rPr>
          <w:t>time series</w:t>
        </w:r>
      </w:hyperlink>
      <w:r w:rsidRPr="008F6896">
        <w:rPr>
          <w:rFonts w:ascii="Calibri" w:eastAsia="Times New Roman" w:hAnsi="Calibri" w:cs="Times New Roman"/>
          <w:color w:val="000000"/>
          <w:sz w:val="28"/>
          <w:szCs w:val="28"/>
          <w:lang w:eastAsia="en-MY"/>
        </w:rPr>
        <w:t xml:space="preserve"> data, since there can be lags of unknown duration between important events in a time series. </w:t>
      </w:r>
      <w:r w:rsidR="00261AE0">
        <w:rPr>
          <w:rFonts w:ascii="Calibri" w:eastAsia="Times New Roman" w:hAnsi="Calibri" w:cs="Times New Roman"/>
          <w:color w:val="000000"/>
          <w:sz w:val="28"/>
          <w:szCs w:val="28"/>
          <w:lang w:eastAsia="en-MY"/>
        </w:rPr>
        <w:t>It is</w:t>
      </w:r>
      <w:r w:rsidRPr="008F6896">
        <w:rPr>
          <w:rFonts w:ascii="Calibri" w:eastAsia="Times New Roman" w:hAnsi="Calibri" w:cs="Times New Roman"/>
          <w:color w:val="000000"/>
          <w:sz w:val="28"/>
          <w:szCs w:val="28"/>
          <w:lang w:eastAsia="en-MY"/>
        </w:rPr>
        <w:t xml:space="preserve"> developed to deal with the </w:t>
      </w:r>
      <w:hyperlink r:id="rId26" w:tooltip="Vanishing gradient problem" w:history="1">
        <w:r w:rsidRPr="008F6896">
          <w:rPr>
            <w:rFonts w:ascii="Calibri" w:eastAsia="Times New Roman" w:hAnsi="Calibri" w:cs="Times New Roman"/>
            <w:color w:val="000000"/>
            <w:sz w:val="28"/>
            <w:szCs w:val="28"/>
            <w:lang w:eastAsia="en-MY"/>
          </w:rPr>
          <w:t>vanishing gradient problem</w:t>
        </w:r>
      </w:hyperlink>
      <w:r w:rsidRPr="008F6896">
        <w:rPr>
          <w:rFonts w:ascii="Calibri" w:eastAsia="Times New Roman" w:hAnsi="Calibri" w:cs="Times New Roman"/>
          <w:color w:val="000000"/>
          <w:sz w:val="28"/>
          <w:szCs w:val="28"/>
          <w:lang w:eastAsia="en-MY"/>
        </w:rPr>
        <w:t> that can be encountered when training traditional RNNs. Relative insensitivity to gap length is an advantage of LSTM over RNNs</w:t>
      </w:r>
      <w:r w:rsidR="00261AE0">
        <w:rPr>
          <w:rFonts w:ascii="Calibri" w:eastAsia="Times New Roman" w:hAnsi="Calibri" w:cs="Times New Roman"/>
          <w:color w:val="000000"/>
          <w:sz w:val="28"/>
          <w:szCs w:val="28"/>
          <w:lang w:eastAsia="en-MY"/>
        </w:rPr>
        <w:t>. It is able to solve complex, artificial long-time lag tasks that have never been solved by previous recurrent network algorithms.</w:t>
      </w:r>
    </w:p>
    <w:sectPr w:rsidR="00790F0F" w:rsidRPr="000B2C8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F193C6" w14:textId="77777777" w:rsidR="008B3A59" w:rsidRDefault="008B3A59" w:rsidP="005B4773">
      <w:pPr>
        <w:spacing w:after="0" w:line="240" w:lineRule="auto"/>
      </w:pPr>
      <w:r>
        <w:separator/>
      </w:r>
    </w:p>
  </w:endnote>
  <w:endnote w:type="continuationSeparator" w:id="0">
    <w:p w14:paraId="51AE8B5E" w14:textId="77777777" w:rsidR="008B3A59" w:rsidRDefault="008B3A59" w:rsidP="005B47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CC9131" w14:textId="77777777" w:rsidR="008B3A59" w:rsidRDefault="008B3A59" w:rsidP="005B4773">
      <w:pPr>
        <w:spacing w:after="0" w:line="240" w:lineRule="auto"/>
      </w:pPr>
      <w:r>
        <w:separator/>
      </w:r>
    </w:p>
  </w:footnote>
  <w:footnote w:type="continuationSeparator" w:id="0">
    <w:p w14:paraId="04F11EDB" w14:textId="77777777" w:rsidR="008B3A59" w:rsidRDefault="008B3A59" w:rsidP="005B4773">
      <w:pPr>
        <w:spacing w:after="0" w:line="240" w:lineRule="auto"/>
      </w:pPr>
      <w:r>
        <w:continuationSeparator/>
      </w:r>
    </w:p>
  </w:footnote>
  <w:footnote w:id="1">
    <w:p w14:paraId="6371158F" w14:textId="6D3D426F" w:rsidR="005B4773" w:rsidRDefault="005B4773">
      <w:pPr>
        <w:pStyle w:val="FootnoteText"/>
      </w:pPr>
      <w:r>
        <w:rPr>
          <w:rStyle w:val="FootnoteReference"/>
        </w:rPr>
        <w:footnoteRef/>
      </w:r>
      <w:r>
        <w:t xml:space="preserve"> </w:t>
      </w:r>
      <w:r w:rsidR="001310F4">
        <w:t>Richard R.Jones, Russell S.Vaught, Mark Weinrott “Journal of Applied Behaviour Analysis” Volume 10, Issue 1 (Spring 1977)</w:t>
      </w:r>
    </w:p>
  </w:footnote>
  <w:footnote w:id="2">
    <w:p w14:paraId="1F0F86F0" w14:textId="1F22127E" w:rsidR="001310F4" w:rsidRDefault="001310F4">
      <w:pPr>
        <w:pStyle w:val="FootnoteText"/>
      </w:pPr>
      <w:r>
        <w:rPr>
          <w:rStyle w:val="FootnoteReference"/>
        </w:rPr>
        <w:footnoteRef/>
      </w:r>
      <w:r>
        <w:t xml:space="preserve"> P.J.Br</w:t>
      </w:r>
      <w:r w:rsidR="00C9620E">
        <w:t>ockwell “International Encyclopedia of Education; 3</w:t>
      </w:r>
      <w:r w:rsidR="00C9620E" w:rsidRPr="00C9620E">
        <w:rPr>
          <w:vertAlign w:val="superscript"/>
        </w:rPr>
        <w:t>rd</w:t>
      </w:r>
      <w:r w:rsidR="00C9620E">
        <w:t xml:space="preserve"> Edition (2010)</w:t>
      </w:r>
    </w:p>
  </w:footnote>
  <w:footnote w:id="3">
    <w:p w14:paraId="439D6B35" w14:textId="0C952917" w:rsidR="00270D0A" w:rsidRDefault="00270D0A">
      <w:pPr>
        <w:pStyle w:val="FootnoteText"/>
      </w:pPr>
      <w:r>
        <w:rPr>
          <w:rStyle w:val="FootnoteReference"/>
        </w:rPr>
        <w:footnoteRef/>
      </w:r>
      <w:r>
        <w:t xml:space="preserve"> S. Sinharay “International Encyclopedia of Education; 3</w:t>
      </w:r>
      <w:r w:rsidRPr="00270D0A">
        <w:rPr>
          <w:vertAlign w:val="superscript"/>
        </w:rPr>
        <w:t>rd</w:t>
      </w:r>
      <w:r>
        <w:t xml:space="preserve"> Edition (2010)</w:t>
      </w:r>
    </w:p>
  </w:footnote>
  <w:footnote w:id="4">
    <w:p w14:paraId="3280D472" w14:textId="36ABA06C" w:rsidR="00CE5781" w:rsidRDefault="00CE5781">
      <w:pPr>
        <w:pStyle w:val="FootnoteText"/>
      </w:pPr>
      <w:r>
        <w:rPr>
          <w:rStyle w:val="FootnoteReference"/>
        </w:rPr>
        <w:footnoteRef/>
      </w:r>
      <w:r>
        <w:t xml:space="preserve"> </w:t>
      </w:r>
      <w:hyperlink r:id="rId1" w:history="1">
        <w:r>
          <w:rPr>
            <w:rStyle w:val="Hyperlink"/>
          </w:rPr>
          <w:t>https://www.investopedia.com/terms/a/autoregressive-integrated-moving-average-arima.asp</w:t>
        </w:r>
      </w:hyperlink>
      <w:r>
        <w:t xml:space="preserve"> (James Chen; 13 April 2019)</w:t>
      </w:r>
    </w:p>
  </w:footnote>
  <w:footnote w:id="5">
    <w:p w14:paraId="7CF91F9E" w14:textId="77777777" w:rsidR="008F6896" w:rsidRPr="008F6896" w:rsidRDefault="008F6896" w:rsidP="008F6896">
      <w:pPr>
        <w:pStyle w:val="FootnoteText"/>
      </w:pPr>
      <w:r>
        <w:rPr>
          <w:rStyle w:val="FootnoteReference"/>
        </w:rPr>
        <w:footnoteRef/>
      </w:r>
      <w:r>
        <w:t xml:space="preserve"> </w:t>
      </w:r>
      <w:r w:rsidRPr="008F6896">
        <w:rPr>
          <w:rFonts w:ascii="Arial" w:eastAsia="Times New Roman" w:hAnsi="Arial" w:cs="Arial"/>
          <w:color w:val="202122"/>
          <w:sz w:val="19"/>
          <w:szCs w:val="19"/>
          <w:lang w:eastAsia="en-MY"/>
        </w:rPr>
        <w:t> </w:t>
      </w:r>
      <w:hyperlink r:id="rId2" w:tooltip="Sepp Hochreiter" w:history="1">
        <w:r w:rsidRPr="008F6896">
          <w:t>Sepp Hochreiter</w:t>
        </w:r>
      </w:hyperlink>
      <w:r w:rsidRPr="008F6896">
        <w:t>; </w:t>
      </w:r>
      <w:hyperlink r:id="rId3" w:tooltip="Jürgen Schmidhuber" w:history="1">
        <w:r w:rsidRPr="008F6896">
          <w:t>Jürgen Schmidhuber</w:t>
        </w:r>
      </w:hyperlink>
      <w:r w:rsidRPr="008F6896">
        <w:t> (1997). </w:t>
      </w:r>
      <w:hyperlink r:id="rId4" w:history="1">
        <w:r w:rsidRPr="008F6896">
          <w:t>"Long short-term memory"</w:t>
        </w:r>
      </w:hyperlink>
      <w:r w:rsidRPr="008F6896">
        <w:t>. </w:t>
      </w:r>
      <w:hyperlink r:id="rId5" w:tooltip="Neural Computation (journal)" w:history="1">
        <w:r w:rsidRPr="008F6896">
          <w:t>Neural Computation</w:t>
        </w:r>
      </w:hyperlink>
      <w:r w:rsidRPr="008F6896">
        <w:t>. 9 (8): 1735–1780. </w:t>
      </w:r>
      <w:hyperlink r:id="rId6" w:tooltip="Doi (identifier)" w:history="1">
        <w:r w:rsidRPr="008F6896">
          <w:t>doi</w:t>
        </w:r>
      </w:hyperlink>
      <w:r w:rsidRPr="008F6896">
        <w:t>:</w:t>
      </w:r>
      <w:hyperlink r:id="rId7" w:history="1">
        <w:r w:rsidRPr="008F6896">
          <w:t>10.1162/neco.1997.9.8.1735</w:t>
        </w:r>
      </w:hyperlink>
      <w:r w:rsidRPr="008F6896">
        <w:t>. </w:t>
      </w:r>
      <w:hyperlink r:id="rId8" w:tooltip="PMID (identifier)" w:history="1">
        <w:r w:rsidRPr="008F6896">
          <w:t>PMID</w:t>
        </w:r>
      </w:hyperlink>
      <w:r w:rsidRPr="008F6896">
        <w:t> </w:t>
      </w:r>
      <w:hyperlink r:id="rId9" w:history="1">
        <w:r w:rsidRPr="008F6896">
          <w:t>9377276</w:t>
        </w:r>
      </w:hyperlink>
      <w:r w:rsidRPr="008F6896">
        <w:t>.</w:t>
      </w:r>
    </w:p>
    <w:p w14:paraId="54A70E9A" w14:textId="2EB7DEFC" w:rsidR="008F6896" w:rsidRPr="008F6896" w:rsidRDefault="008F6896" w:rsidP="008F6896">
      <w:pPr>
        <w:pStyle w:val="FootnoteText"/>
      </w:pPr>
    </w:p>
  </w:footnote>
  <w:footnote w:id="6">
    <w:p w14:paraId="57E3A6B6" w14:textId="77777777" w:rsidR="008F6896" w:rsidRDefault="008F6896" w:rsidP="008F6896">
      <w:pPr>
        <w:pStyle w:val="FootnoteText"/>
      </w:pPr>
      <w:r w:rsidRPr="00261AE0">
        <w:footnoteRef/>
      </w:r>
      <w:r>
        <w:t xml:space="preserve"> </w:t>
      </w:r>
      <w:r w:rsidRPr="008F6896">
        <w:t> Graves, A.; Liwicki, M.; Fernandez, S.; Bertolami, R.; Bunke, H.; </w:t>
      </w:r>
      <w:hyperlink r:id="rId10" w:tooltip="Jürgen Schmidhuber" w:history="1">
        <w:r w:rsidRPr="008F6896">
          <w:t>Schmidhuber, J.</w:t>
        </w:r>
      </w:hyperlink>
      <w:r w:rsidRPr="008F6896">
        <w:t> (2009). </w:t>
      </w:r>
      <w:hyperlink r:id="rId11" w:history="1">
        <w:r w:rsidRPr="008F6896">
          <w:t>"A Novel Connectionist System for Improved Unconstrained Handwriting Recognition"</w:t>
        </w:r>
      </w:hyperlink>
      <w:r w:rsidRPr="008F6896">
        <w:t> (PDF). </w:t>
      </w:r>
    </w:p>
    <w:p w14:paraId="3B6CB7C9" w14:textId="23148FF7" w:rsidR="008F6896" w:rsidRDefault="008F6896">
      <w:pPr>
        <w:pStyle w:val="FootnoteText"/>
      </w:pPr>
    </w:p>
  </w:footnote>
  <w:footnote w:id="7">
    <w:p w14:paraId="625F85FA" w14:textId="77777777" w:rsidR="008F6896" w:rsidRPr="008F6896" w:rsidRDefault="008F6896" w:rsidP="008F6896">
      <w:pPr>
        <w:pStyle w:val="FootnoteText"/>
      </w:pPr>
      <w:r>
        <w:rPr>
          <w:rStyle w:val="FootnoteReference"/>
        </w:rPr>
        <w:footnoteRef/>
      </w:r>
      <w:r>
        <w:t xml:space="preserve"> </w:t>
      </w:r>
      <w:r w:rsidRPr="008F6896">
        <w:t>IEEE Transactions on Pattern Analysis and Machine Intelligence. 31 (5): 855</w:t>
      </w:r>
      <w:r>
        <w:t xml:space="preserve"> -8</w:t>
      </w:r>
      <w:r w:rsidRPr="008F6896">
        <w:t>68. </w:t>
      </w:r>
      <w:r>
        <w:t xml:space="preserve"> </w:t>
      </w:r>
      <w:hyperlink r:id="rId12" w:tooltip="CiteSeerX (identifier)" w:history="1">
        <w:r w:rsidRPr="008F6896">
          <w:t>CiteSeerX</w:t>
        </w:r>
      </w:hyperlink>
      <w:r w:rsidRPr="008F6896">
        <w:t> </w:t>
      </w:r>
      <w:hyperlink r:id="rId13" w:history="1">
        <w:r w:rsidRPr="008F6896">
          <w:t>10.1.1.139.4502</w:t>
        </w:r>
      </w:hyperlink>
      <w:r w:rsidRPr="008F6896">
        <w:t>. </w:t>
      </w:r>
      <w:hyperlink r:id="rId14" w:tooltip="Doi (identifier)" w:history="1">
        <w:r w:rsidRPr="008F6896">
          <w:t>doi</w:t>
        </w:r>
      </w:hyperlink>
      <w:r w:rsidRPr="008F6896">
        <w:t>:</w:t>
      </w:r>
      <w:hyperlink r:id="rId15" w:history="1">
        <w:r w:rsidRPr="008F6896">
          <w:t>10.1109/tpami.2008.137</w:t>
        </w:r>
      </w:hyperlink>
      <w:r w:rsidRPr="008F6896">
        <w:t>. </w:t>
      </w:r>
      <w:hyperlink r:id="rId16" w:tooltip="PMID (identifier)" w:history="1">
        <w:r w:rsidRPr="008F6896">
          <w:t>PMID</w:t>
        </w:r>
      </w:hyperlink>
      <w:r w:rsidRPr="008F6896">
        <w:t> </w:t>
      </w:r>
      <w:hyperlink r:id="rId17" w:history="1">
        <w:r w:rsidRPr="008F6896">
          <w:t>19299860</w:t>
        </w:r>
      </w:hyperlink>
      <w:r w:rsidRPr="008F6896">
        <w:t>.</w:t>
      </w:r>
    </w:p>
    <w:p w14:paraId="66011589" w14:textId="05A3A2CA" w:rsidR="008F6896" w:rsidRDefault="008F6896">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B103BD"/>
    <w:multiLevelType w:val="multilevel"/>
    <w:tmpl w:val="57502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AE30C2B"/>
    <w:multiLevelType w:val="hybridMultilevel"/>
    <w:tmpl w:val="5860D590"/>
    <w:lvl w:ilvl="0" w:tplc="4409001B">
      <w:start w:val="1"/>
      <w:numFmt w:val="lowerRoman"/>
      <w:lvlText w:val="%1."/>
      <w:lvlJc w:val="righ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756160EB"/>
    <w:multiLevelType w:val="multilevel"/>
    <w:tmpl w:val="D6B80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6DB7055"/>
    <w:multiLevelType w:val="multilevel"/>
    <w:tmpl w:val="66567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9841B2F"/>
    <w:multiLevelType w:val="multilevel"/>
    <w:tmpl w:val="FD484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ABE1D3B"/>
    <w:multiLevelType w:val="hybridMultilevel"/>
    <w:tmpl w:val="1A769AF2"/>
    <w:lvl w:ilvl="0" w:tplc="4409001B">
      <w:start w:val="1"/>
      <w:numFmt w:val="lowerRoman"/>
      <w:lvlText w:val="%1."/>
      <w:lvlJc w:val="righ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EB3"/>
    <w:rsid w:val="000A2A4F"/>
    <w:rsid w:val="000B2C81"/>
    <w:rsid w:val="001310F4"/>
    <w:rsid w:val="00261AE0"/>
    <w:rsid w:val="00270D0A"/>
    <w:rsid w:val="005B4773"/>
    <w:rsid w:val="005D1C5B"/>
    <w:rsid w:val="00687009"/>
    <w:rsid w:val="00696E79"/>
    <w:rsid w:val="006D4EB3"/>
    <w:rsid w:val="00790F0F"/>
    <w:rsid w:val="008B3A59"/>
    <w:rsid w:val="008F6896"/>
    <w:rsid w:val="00B4735E"/>
    <w:rsid w:val="00BB69AD"/>
    <w:rsid w:val="00C44C35"/>
    <w:rsid w:val="00C9620E"/>
    <w:rsid w:val="00CD27C9"/>
    <w:rsid w:val="00CE5781"/>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C5B66"/>
  <w15:chartTrackingRefBased/>
  <w15:docId w15:val="{C23539D6-D238-4F9E-A54F-1D43FA0EA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E57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link w:val="Heading5Char"/>
    <w:uiPriority w:val="9"/>
    <w:qFormat/>
    <w:rsid w:val="006D4EB3"/>
    <w:pPr>
      <w:spacing w:before="100" w:beforeAutospacing="1" w:after="100" w:afterAutospacing="1" w:line="240" w:lineRule="auto"/>
      <w:outlineLvl w:val="4"/>
    </w:pPr>
    <w:rPr>
      <w:rFonts w:ascii="Times New Roman" w:eastAsia="Times New Roman" w:hAnsi="Times New Roman" w:cs="Times New Roman"/>
      <w:b/>
      <w:bCs/>
      <w:sz w:val="20"/>
      <w:szCs w:val="20"/>
      <w:lang w:eastAsia="en-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6D4EB3"/>
    <w:rPr>
      <w:rFonts w:ascii="Times New Roman" w:eastAsia="Times New Roman" w:hAnsi="Times New Roman" w:cs="Times New Roman"/>
      <w:b/>
      <w:bCs/>
      <w:sz w:val="20"/>
      <w:szCs w:val="20"/>
      <w:lang w:eastAsia="en-MY"/>
    </w:rPr>
  </w:style>
  <w:style w:type="paragraph" w:styleId="NormalWeb">
    <w:name w:val="Normal (Web)"/>
    <w:basedOn w:val="Normal"/>
    <w:uiPriority w:val="99"/>
    <w:unhideWhenUsed/>
    <w:rsid w:val="006D4EB3"/>
    <w:pPr>
      <w:spacing w:before="100" w:beforeAutospacing="1" w:after="100" w:afterAutospacing="1" w:line="240" w:lineRule="auto"/>
    </w:pPr>
    <w:rPr>
      <w:rFonts w:ascii="Times New Roman" w:eastAsia="Times New Roman" w:hAnsi="Times New Roman" w:cs="Times New Roman"/>
      <w:sz w:val="24"/>
      <w:szCs w:val="24"/>
      <w:lang w:eastAsia="en-MY"/>
    </w:rPr>
  </w:style>
  <w:style w:type="character" w:customStyle="1" w:styleId="nowrap">
    <w:name w:val="nowrap"/>
    <w:basedOn w:val="DefaultParagraphFont"/>
    <w:rsid w:val="006D4EB3"/>
  </w:style>
  <w:style w:type="character" w:styleId="Hyperlink">
    <w:name w:val="Hyperlink"/>
    <w:basedOn w:val="DefaultParagraphFont"/>
    <w:uiPriority w:val="99"/>
    <w:semiHidden/>
    <w:unhideWhenUsed/>
    <w:rsid w:val="006D4EB3"/>
    <w:rPr>
      <w:color w:val="0000FF"/>
      <w:u w:val="single"/>
    </w:rPr>
  </w:style>
  <w:style w:type="paragraph" w:styleId="FootnoteText">
    <w:name w:val="footnote text"/>
    <w:basedOn w:val="Normal"/>
    <w:link w:val="FootnoteTextChar"/>
    <w:uiPriority w:val="99"/>
    <w:semiHidden/>
    <w:unhideWhenUsed/>
    <w:rsid w:val="005B477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B4773"/>
    <w:rPr>
      <w:sz w:val="20"/>
      <w:szCs w:val="20"/>
    </w:rPr>
  </w:style>
  <w:style w:type="character" w:styleId="FootnoteReference">
    <w:name w:val="footnote reference"/>
    <w:basedOn w:val="DefaultParagraphFont"/>
    <w:uiPriority w:val="99"/>
    <w:semiHidden/>
    <w:unhideWhenUsed/>
    <w:rsid w:val="005B4773"/>
    <w:rPr>
      <w:vertAlign w:val="superscript"/>
    </w:rPr>
  </w:style>
  <w:style w:type="character" w:customStyle="1" w:styleId="topic-highlight">
    <w:name w:val="topic-highlight"/>
    <w:basedOn w:val="DefaultParagraphFont"/>
    <w:rsid w:val="001310F4"/>
  </w:style>
  <w:style w:type="character" w:customStyle="1" w:styleId="Heading2Char">
    <w:name w:val="Heading 2 Char"/>
    <w:basedOn w:val="DefaultParagraphFont"/>
    <w:link w:val="Heading2"/>
    <w:uiPriority w:val="9"/>
    <w:semiHidden/>
    <w:rsid w:val="00CE5781"/>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CE5781"/>
    <w:rPr>
      <w:i/>
      <w:iCs/>
    </w:rPr>
  </w:style>
  <w:style w:type="character" w:customStyle="1" w:styleId="mntl-sc-block-headingtext">
    <w:name w:val="mntl-sc-block-heading__text"/>
    <w:basedOn w:val="DefaultParagraphFont"/>
    <w:rsid w:val="00CE5781"/>
  </w:style>
  <w:style w:type="paragraph" w:styleId="ListParagraph">
    <w:name w:val="List Paragraph"/>
    <w:basedOn w:val="Normal"/>
    <w:uiPriority w:val="34"/>
    <w:qFormat/>
    <w:rsid w:val="00CE5781"/>
    <w:pPr>
      <w:ind w:left="720"/>
      <w:contextualSpacing/>
    </w:pPr>
  </w:style>
  <w:style w:type="character" w:styleId="HTMLCite">
    <w:name w:val="HTML Cite"/>
    <w:basedOn w:val="DefaultParagraphFont"/>
    <w:uiPriority w:val="99"/>
    <w:semiHidden/>
    <w:unhideWhenUsed/>
    <w:rsid w:val="008F6896"/>
    <w:rPr>
      <w:i/>
      <w:iCs/>
    </w:rPr>
  </w:style>
  <w:style w:type="character" w:customStyle="1" w:styleId="mw-cite-backlink">
    <w:name w:val="mw-cite-backlink"/>
    <w:basedOn w:val="DefaultParagraphFont"/>
    <w:rsid w:val="008F6896"/>
  </w:style>
  <w:style w:type="character" w:customStyle="1" w:styleId="cs1-format">
    <w:name w:val="cs1-format"/>
    <w:basedOn w:val="DefaultParagraphFont"/>
    <w:rsid w:val="008F6896"/>
  </w:style>
  <w:style w:type="character" w:customStyle="1" w:styleId="cs1-lock-free">
    <w:name w:val="cs1-lock-free"/>
    <w:basedOn w:val="DefaultParagraphFont"/>
    <w:rsid w:val="008F68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953000">
      <w:bodyDiv w:val="1"/>
      <w:marLeft w:val="0"/>
      <w:marRight w:val="0"/>
      <w:marTop w:val="0"/>
      <w:marBottom w:val="0"/>
      <w:divBdr>
        <w:top w:val="none" w:sz="0" w:space="0" w:color="auto"/>
        <w:left w:val="none" w:sz="0" w:space="0" w:color="auto"/>
        <w:bottom w:val="none" w:sz="0" w:space="0" w:color="auto"/>
        <w:right w:val="none" w:sz="0" w:space="0" w:color="auto"/>
      </w:divBdr>
      <w:divsChild>
        <w:div w:id="1296368859">
          <w:marLeft w:val="0"/>
          <w:marRight w:val="0"/>
          <w:marTop w:val="0"/>
          <w:marBottom w:val="0"/>
          <w:divBdr>
            <w:top w:val="none" w:sz="0" w:space="0" w:color="auto"/>
            <w:left w:val="none" w:sz="0" w:space="0" w:color="auto"/>
            <w:bottom w:val="none" w:sz="0" w:space="0" w:color="auto"/>
            <w:right w:val="none" w:sz="0" w:space="0" w:color="auto"/>
          </w:divBdr>
        </w:div>
      </w:divsChild>
    </w:div>
    <w:div w:id="197281461">
      <w:bodyDiv w:val="1"/>
      <w:marLeft w:val="0"/>
      <w:marRight w:val="0"/>
      <w:marTop w:val="0"/>
      <w:marBottom w:val="0"/>
      <w:divBdr>
        <w:top w:val="none" w:sz="0" w:space="0" w:color="auto"/>
        <w:left w:val="none" w:sz="0" w:space="0" w:color="auto"/>
        <w:bottom w:val="none" w:sz="0" w:space="0" w:color="auto"/>
        <w:right w:val="none" w:sz="0" w:space="0" w:color="auto"/>
      </w:divBdr>
    </w:div>
    <w:div w:id="549998127">
      <w:bodyDiv w:val="1"/>
      <w:marLeft w:val="0"/>
      <w:marRight w:val="0"/>
      <w:marTop w:val="0"/>
      <w:marBottom w:val="0"/>
      <w:divBdr>
        <w:top w:val="none" w:sz="0" w:space="0" w:color="auto"/>
        <w:left w:val="none" w:sz="0" w:space="0" w:color="auto"/>
        <w:bottom w:val="none" w:sz="0" w:space="0" w:color="auto"/>
        <w:right w:val="none" w:sz="0" w:space="0" w:color="auto"/>
      </w:divBdr>
      <w:divsChild>
        <w:div w:id="472719653">
          <w:marLeft w:val="0"/>
          <w:marRight w:val="0"/>
          <w:marTop w:val="0"/>
          <w:marBottom w:val="0"/>
          <w:divBdr>
            <w:top w:val="none" w:sz="0" w:space="0" w:color="auto"/>
            <w:left w:val="none" w:sz="0" w:space="0" w:color="auto"/>
            <w:bottom w:val="none" w:sz="0" w:space="0" w:color="auto"/>
            <w:right w:val="none" w:sz="0" w:space="0" w:color="auto"/>
          </w:divBdr>
        </w:div>
        <w:div w:id="208222516">
          <w:marLeft w:val="0"/>
          <w:marRight w:val="0"/>
          <w:marTop w:val="0"/>
          <w:marBottom w:val="0"/>
          <w:divBdr>
            <w:top w:val="none" w:sz="0" w:space="0" w:color="auto"/>
            <w:left w:val="none" w:sz="0" w:space="0" w:color="auto"/>
            <w:bottom w:val="none" w:sz="0" w:space="0" w:color="auto"/>
            <w:right w:val="none" w:sz="0" w:space="0" w:color="auto"/>
          </w:divBdr>
        </w:div>
        <w:div w:id="1624118778">
          <w:marLeft w:val="0"/>
          <w:marRight w:val="0"/>
          <w:marTop w:val="0"/>
          <w:marBottom w:val="0"/>
          <w:divBdr>
            <w:top w:val="none" w:sz="0" w:space="0" w:color="auto"/>
            <w:left w:val="none" w:sz="0" w:space="0" w:color="auto"/>
            <w:bottom w:val="none" w:sz="0" w:space="0" w:color="auto"/>
            <w:right w:val="none" w:sz="0" w:space="0" w:color="auto"/>
          </w:divBdr>
        </w:div>
        <w:div w:id="845439960">
          <w:marLeft w:val="0"/>
          <w:marRight w:val="0"/>
          <w:marTop w:val="0"/>
          <w:marBottom w:val="0"/>
          <w:divBdr>
            <w:top w:val="none" w:sz="0" w:space="0" w:color="auto"/>
            <w:left w:val="none" w:sz="0" w:space="0" w:color="auto"/>
            <w:bottom w:val="none" w:sz="0" w:space="0" w:color="auto"/>
            <w:right w:val="none" w:sz="0" w:space="0" w:color="auto"/>
          </w:divBdr>
        </w:div>
        <w:div w:id="689259261">
          <w:marLeft w:val="0"/>
          <w:marRight w:val="0"/>
          <w:marTop w:val="0"/>
          <w:marBottom w:val="0"/>
          <w:divBdr>
            <w:top w:val="none" w:sz="0" w:space="0" w:color="auto"/>
            <w:left w:val="none" w:sz="0" w:space="0" w:color="auto"/>
            <w:bottom w:val="none" w:sz="0" w:space="0" w:color="auto"/>
            <w:right w:val="none" w:sz="0" w:space="0" w:color="auto"/>
          </w:divBdr>
        </w:div>
        <w:div w:id="2014914555">
          <w:marLeft w:val="0"/>
          <w:marRight w:val="0"/>
          <w:marTop w:val="0"/>
          <w:marBottom w:val="0"/>
          <w:divBdr>
            <w:top w:val="none" w:sz="0" w:space="0" w:color="auto"/>
            <w:left w:val="none" w:sz="0" w:space="0" w:color="auto"/>
            <w:bottom w:val="none" w:sz="0" w:space="0" w:color="auto"/>
            <w:right w:val="none" w:sz="0" w:space="0" w:color="auto"/>
          </w:divBdr>
        </w:div>
        <w:div w:id="1352102283">
          <w:marLeft w:val="0"/>
          <w:marRight w:val="0"/>
          <w:marTop w:val="0"/>
          <w:marBottom w:val="0"/>
          <w:divBdr>
            <w:top w:val="none" w:sz="0" w:space="0" w:color="auto"/>
            <w:left w:val="none" w:sz="0" w:space="0" w:color="auto"/>
            <w:bottom w:val="none" w:sz="0" w:space="0" w:color="auto"/>
            <w:right w:val="none" w:sz="0" w:space="0" w:color="auto"/>
          </w:divBdr>
        </w:div>
        <w:div w:id="325058954">
          <w:marLeft w:val="0"/>
          <w:marRight w:val="0"/>
          <w:marTop w:val="0"/>
          <w:marBottom w:val="0"/>
          <w:divBdr>
            <w:top w:val="none" w:sz="0" w:space="0" w:color="auto"/>
            <w:left w:val="none" w:sz="0" w:space="0" w:color="auto"/>
            <w:bottom w:val="none" w:sz="0" w:space="0" w:color="auto"/>
            <w:right w:val="none" w:sz="0" w:space="0" w:color="auto"/>
          </w:divBdr>
        </w:div>
      </w:divsChild>
    </w:div>
    <w:div w:id="1164516918">
      <w:bodyDiv w:val="1"/>
      <w:marLeft w:val="0"/>
      <w:marRight w:val="0"/>
      <w:marTop w:val="0"/>
      <w:marBottom w:val="0"/>
      <w:divBdr>
        <w:top w:val="none" w:sz="0" w:space="0" w:color="auto"/>
        <w:left w:val="none" w:sz="0" w:space="0" w:color="auto"/>
        <w:bottom w:val="none" w:sz="0" w:space="0" w:color="auto"/>
        <w:right w:val="none" w:sz="0" w:space="0" w:color="auto"/>
      </w:divBdr>
    </w:div>
    <w:div w:id="1389037335">
      <w:bodyDiv w:val="1"/>
      <w:marLeft w:val="0"/>
      <w:marRight w:val="0"/>
      <w:marTop w:val="0"/>
      <w:marBottom w:val="0"/>
      <w:divBdr>
        <w:top w:val="none" w:sz="0" w:space="0" w:color="auto"/>
        <w:left w:val="none" w:sz="0" w:space="0" w:color="auto"/>
        <w:bottom w:val="none" w:sz="0" w:space="0" w:color="auto"/>
        <w:right w:val="none" w:sz="0" w:space="0" w:color="auto"/>
      </w:divBdr>
    </w:div>
    <w:div w:id="1662192258">
      <w:bodyDiv w:val="1"/>
      <w:marLeft w:val="0"/>
      <w:marRight w:val="0"/>
      <w:marTop w:val="0"/>
      <w:marBottom w:val="0"/>
      <w:divBdr>
        <w:top w:val="none" w:sz="0" w:space="0" w:color="auto"/>
        <w:left w:val="none" w:sz="0" w:space="0" w:color="auto"/>
        <w:bottom w:val="none" w:sz="0" w:space="0" w:color="auto"/>
        <w:right w:val="none" w:sz="0" w:space="0" w:color="auto"/>
      </w:divBdr>
      <w:divsChild>
        <w:div w:id="1790199749">
          <w:marLeft w:val="0"/>
          <w:marRight w:val="0"/>
          <w:marTop w:val="0"/>
          <w:marBottom w:val="0"/>
          <w:divBdr>
            <w:top w:val="none" w:sz="0" w:space="0" w:color="auto"/>
            <w:left w:val="none" w:sz="0" w:space="0" w:color="auto"/>
            <w:bottom w:val="none" w:sz="0" w:space="0" w:color="auto"/>
            <w:right w:val="none" w:sz="0" w:space="0" w:color="auto"/>
          </w:divBdr>
        </w:div>
      </w:divsChild>
    </w:div>
    <w:div w:id="1914464204">
      <w:bodyDiv w:val="1"/>
      <w:marLeft w:val="0"/>
      <w:marRight w:val="0"/>
      <w:marTop w:val="0"/>
      <w:marBottom w:val="0"/>
      <w:divBdr>
        <w:top w:val="none" w:sz="0" w:space="0" w:color="auto"/>
        <w:left w:val="none" w:sz="0" w:space="0" w:color="auto"/>
        <w:bottom w:val="none" w:sz="0" w:space="0" w:color="auto"/>
        <w:right w:val="none" w:sz="0" w:space="0" w:color="auto"/>
      </w:divBdr>
    </w:div>
    <w:div w:id="2058119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atisticssolutions.com/directory-of-statistical-analyses/" TargetMode="External"/><Relationship Id="rId13" Type="http://schemas.openxmlformats.org/officeDocument/2006/relationships/hyperlink" Target="https://www.investopedia.com/terms/r/regression.asp" TargetMode="External"/><Relationship Id="rId18" Type="http://schemas.openxmlformats.org/officeDocument/2006/relationships/hyperlink" Target="https://en.wikipedia.org/wiki/Recurrent_neural_network" TargetMode="External"/><Relationship Id="rId26" Type="http://schemas.openxmlformats.org/officeDocument/2006/relationships/hyperlink" Target="https://en.wikipedia.org/wiki/Vanishing_gradient_problem" TargetMode="External"/><Relationship Id="rId3" Type="http://schemas.openxmlformats.org/officeDocument/2006/relationships/styles" Target="styles.xml"/><Relationship Id="rId21" Type="http://schemas.openxmlformats.org/officeDocument/2006/relationships/hyperlink" Target="https://en.wikipedia.org/wiki/Speech_recognition" TargetMode="External"/><Relationship Id="rId7" Type="http://schemas.openxmlformats.org/officeDocument/2006/relationships/endnotes" Target="endnotes.xml"/><Relationship Id="rId12" Type="http://schemas.openxmlformats.org/officeDocument/2006/relationships/hyperlink" Target="https://www.investopedia.com/terms/t/timeseries.asp" TargetMode="External"/><Relationship Id="rId17" Type="http://schemas.openxmlformats.org/officeDocument/2006/relationships/hyperlink" Target="https://www.investopedia.com/terms/s/seasonality.asp" TargetMode="External"/><Relationship Id="rId25" Type="http://schemas.openxmlformats.org/officeDocument/2006/relationships/hyperlink" Target="https://en.wikipedia.org/wiki/Time_series" TargetMode="External"/><Relationship Id="rId2" Type="http://schemas.openxmlformats.org/officeDocument/2006/relationships/numbering" Target="numbering.xml"/><Relationship Id="rId16" Type="http://schemas.openxmlformats.org/officeDocument/2006/relationships/hyperlink" Target="https://www.investopedia.com/terms/n/nonlinear-regression.asp" TargetMode="External"/><Relationship Id="rId20" Type="http://schemas.openxmlformats.org/officeDocument/2006/relationships/hyperlink" Target="https://en.wikipedia.org/wiki/Handwriting_recogni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ciencedirect.com/topics/mathematics/autoregressive-integrated-moving-average" TargetMode="External"/><Relationship Id="rId24" Type="http://schemas.openxmlformats.org/officeDocument/2006/relationships/hyperlink" Target="https://en.wikipedia.org/wiki/Predict" TargetMode="External"/><Relationship Id="rId5" Type="http://schemas.openxmlformats.org/officeDocument/2006/relationships/webSettings" Target="webSettings.xml"/><Relationship Id="rId15" Type="http://schemas.openxmlformats.org/officeDocument/2006/relationships/hyperlink" Target="https://www.investopedia.com/terms/m/movingaverage.asp" TargetMode="External"/><Relationship Id="rId23" Type="http://schemas.openxmlformats.org/officeDocument/2006/relationships/hyperlink" Target="https://en.wikipedia.org/wiki/Computer_data_processing" TargetMode="External"/><Relationship Id="rId28" Type="http://schemas.openxmlformats.org/officeDocument/2006/relationships/theme" Target="theme/theme1.xml"/><Relationship Id="rId10" Type="http://schemas.openxmlformats.org/officeDocument/2006/relationships/hyperlink" Target="https://www.sciencedirect.com/topics/economics-econometrics-and-finance/arma-model" TargetMode="External"/><Relationship Id="rId19" Type="http://schemas.openxmlformats.org/officeDocument/2006/relationships/hyperlink" Target="https://en.wikipedia.org/wiki/Deep_learning" TargetMode="External"/><Relationship Id="rId4" Type="http://schemas.openxmlformats.org/officeDocument/2006/relationships/settings" Target="settings.xml"/><Relationship Id="rId9" Type="http://schemas.openxmlformats.org/officeDocument/2006/relationships/hyperlink" Target="https://www.sciencedirect.com/topics/economics-econometrics-and-finance/seasonal-component" TargetMode="External"/><Relationship Id="rId14" Type="http://schemas.openxmlformats.org/officeDocument/2006/relationships/hyperlink" Target="https://www.investopedia.com/terms/a/autoregressive.asp" TargetMode="External"/><Relationship Id="rId22" Type="http://schemas.openxmlformats.org/officeDocument/2006/relationships/hyperlink" Target="https://en.wikipedia.org/wiki/Classification_in_machine_learning" TargetMode="External"/><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s://en.wikipedia.org/wiki/PMID_(identifier)" TargetMode="External"/><Relationship Id="rId13" Type="http://schemas.openxmlformats.org/officeDocument/2006/relationships/hyperlink" Target="https://citeseerx.ist.psu.edu/viewdoc/summary?doi=10.1.1.139.4502" TargetMode="External"/><Relationship Id="rId3" Type="http://schemas.openxmlformats.org/officeDocument/2006/relationships/hyperlink" Target="https://en.wikipedia.org/wiki/J%C3%BCrgen_Schmidhuber" TargetMode="External"/><Relationship Id="rId7" Type="http://schemas.openxmlformats.org/officeDocument/2006/relationships/hyperlink" Target="https://doi.org/10.1162%2Fneco.1997.9.8.1735" TargetMode="External"/><Relationship Id="rId12" Type="http://schemas.openxmlformats.org/officeDocument/2006/relationships/hyperlink" Target="https://en.wikipedia.org/wiki/CiteSeerX_(identifier)" TargetMode="External"/><Relationship Id="rId17" Type="http://schemas.openxmlformats.org/officeDocument/2006/relationships/hyperlink" Target="https://pubmed.ncbi.nlm.nih.gov/19299860" TargetMode="External"/><Relationship Id="rId2" Type="http://schemas.openxmlformats.org/officeDocument/2006/relationships/hyperlink" Target="https://en.wikipedia.org/wiki/Sepp_Hochreiter" TargetMode="External"/><Relationship Id="rId16" Type="http://schemas.openxmlformats.org/officeDocument/2006/relationships/hyperlink" Target="https://en.wikipedia.org/wiki/PMID_(identifier)" TargetMode="External"/><Relationship Id="rId1" Type="http://schemas.openxmlformats.org/officeDocument/2006/relationships/hyperlink" Target="https://www.investopedia.com/terms/a/autoregressive-integrated-moving-average-arima.asp" TargetMode="External"/><Relationship Id="rId6" Type="http://schemas.openxmlformats.org/officeDocument/2006/relationships/hyperlink" Target="https://en.wikipedia.org/wiki/Doi_(identifier)" TargetMode="External"/><Relationship Id="rId11" Type="http://schemas.openxmlformats.org/officeDocument/2006/relationships/hyperlink" Target="http://www.idsia.ch/~juergen/tpami_2008.pdf" TargetMode="External"/><Relationship Id="rId5" Type="http://schemas.openxmlformats.org/officeDocument/2006/relationships/hyperlink" Target="https://en.wikipedia.org/wiki/Neural_Computation_(journal)" TargetMode="External"/><Relationship Id="rId15" Type="http://schemas.openxmlformats.org/officeDocument/2006/relationships/hyperlink" Target="https://doi.org/10.1109%2Ftpami.2008.137" TargetMode="External"/><Relationship Id="rId10" Type="http://schemas.openxmlformats.org/officeDocument/2006/relationships/hyperlink" Target="https://en.wikipedia.org/wiki/J%C3%BCrgen_Schmidhuber" TargetMode="External"/><Relationship Id="rId4" Type="http://schemas.openxmlformats.org/officeDocument/2006/relationships/hyperlink" Target="https://www.researchgate.net/publication/13853244" TargetMode="External"/><Relationship Id="rId9" Type="http://schemas.openxmlformats.org/officeDocument/2006/relationships/hyperlink" Target="https://pubmed.ncbi.nlm.nih.gov/9377276" TargetMode="External"/><Relationship Id="rId14" Type="http://schemas.openxmlformats.org/officeDocument/2006/relationships/hyperlink" Target="https://en.wikipedia.org/wiki/Doi_(identifi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D7A5A2-A1E0-4E24-A82A-2453CEAB0D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1</Pages>
  <Words>1438</Words>
  <Characters>8201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NAZRAH BINTI MUSTAPA</dc:creator>
  <cp:keywords/>
  <dc:description/>
  <cp:lastModifiedBy>NAZRAH BINTI MUSTAPA</cp:lastModifiedBy>
  <cp:revision>9</cp:revision>
  <dcterms:created xsi:type="dcterms:W3CDTF">2020-06-08T13:52:00Z</dcterms:created>
  <dcterms:modified xsi:type="dcterms:W3CDTF">2020-06-08T16:57:00Z</dcterms:modified>
</cp:coreProperties>
</file>