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324" w:rsidRPr="00F23040" w:rsidRDefault="00E70AB1" w:rsidP="000F42E4">
      <w:pPr>
        <w:jc w:val="center"/>
        <w:rPr>
          <w:rStyle w:val="SubtleEmphasis"/>
          <w:rFonts w:ascii="Helvetica" w:hAnsi="Helvetica"/>
          <w:i w:val="0"/>
          <w:iCs w:val="0"/>
          <w:color w:val="000000" w:themeColor="text1"/>
          <w:sz w:val="28"/>
          <w:szCs w:val="22"/>
        </w:rPr>
      </w:pPr>
      <w:r w:rsidRPr="00F23040">
        <w:rPr>
          <w:rStyle w:val="SubtleEmphasis"/>
          <w:rFonts w:ascii="Helvetica" w:hAnsi="Helvetica"/>
          <w:i w:val="0"/>
          <w:iCs w:val="0"/>
          <w:color w:val="000000" w:themeColor="text1"/>
          <w:sz w:val="28"/>
          <w:szCs w:val="22"/>
        </w:rPr>
        <w:t>AVPPIN Software Architecture</w:t>
      </w:r>
    </w:p>
    <w:p w:rsidR="00682424" w:rsidRPr="00F23040" w:rsidRDefault="00690E1E" w:rsidP="000F42E4">
      <w:pPr>
        <w:jc w:val="both"/>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1. </w:t>
      </w:r>
      <w:r w:rsidR="00682424" w:rsidRPr="00F23040">
        <w:rPr>
          <w:rStyle w:val="SubtleEmphasis"/>
          <w:rFonts w:ascii="Helvetica" w:hAnsi="Helvetica"/>
          <w:b/>
          <w:i w:val="0"/>
          <w:color w:val="000000" w:themeColor="text1"/>
          <w:sz w:val="22"/>
          <w:szCs w:val="22"/>
          <w:u w:val="single"/>
        </w:rPr>
        <w:t>Context</w:t>
      </w:r>
    </w:p>
    <w:p w:rsidR="00690E1E" w:rsidRPr="00C94C58" w:rsidRDefault="00690E1E" w:rsidP="000F42E4">
      <w:pPr>
        <w:jc w:val="both"/>
        <w:rPr>
          <w:rStyle w:val="SubtleEmphasis"/>
          <w:rFonts w:ascii="Helvetica" w:hAnsi="Helvetica"/>
          <w:i w:val="0"/>
          <w:color w:val="000000" w:themeColor="text1"/>
          <w:sz w:val="22"/>
          <w:szCs w:val="22"/>
        </w:rPr>
      </w:pPr>
    </w:p>
    <w:p w:rsidR="00682424" w:rsidRPr="00C94C58" w:rsidRDefault="00682424" w:rsidP="000F42E4">
      <w:pPr>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 xml:space="preserve">The </w:t>
      </w:r>
      <w:r w:rsidRPr="00C94C58">
        <w:rPr>
          <w:rStyle w:val="SubtleEmphasis"/>
          <w:rFonts w:ascii="Helvetica" w:hAnsi="Helvetica"/>
          <w:b/>
          <w:i w:val="0"/>
          <w:color w:val="000000" w:themeColor="text1"/>
          <w:sz w:val="22"/>
          <w:szCs w:val="22"/>
        </w:rPr>
        <w:t>A</w:t>
      </w:r>
      <w:r w:rsidRPr="00C94C58">
        <w:rPr>
          <w:rStyle w:val="SubtleEmphasis"/>
          <w:rFonts w:ascii="Helvetica" w:hAnsi="Helvetica"/>
          <w:i w:val="0"/>
          <w:color w:val="000000" w:themeColor="text1"/>
          <w:sz w:val="22"/>
          <w:szCs w:val="22"/>
        </w:rPr>
        <w:t xml:space="preserve">nalysis and </w:t>
      </w:r>
      <w:r w:rsidRPr="00C94C58">
        <w:rPr>
          <w:rStyle w:val="SubtleEmphasis"/>
          <w:rFonts w:ascii="Helvetica" w:hAnsi="Helvetica"/>
          <w:b/>
          <w:i w:val="0"/>
          <w:color w:val="000000" w:themeColor="text1"/>
          <w:sz w:val="22"/>
          <w:szCs w:val="22"/>
        </w:rPr>
        <w:t>V</w:t>
      </w:r>
      <w:r w:rsidRPr="00C94C58">
        <w:rPr>
          <w:rStyle w:val="SubtleEmphasis"/>
          <w:rFonts w:ascii="Helvetica" w:hAnsi="Helvetica"/>
          <w:i w:val="0"/>
          <w:color w:val="000000" w:themeColor="text1"/>
          <w:sz w:val="22"/>
          <w:szCs w:val="22"/>
        </w:rPr>
        <w:t xml:space="preserve">isualization of </w:t>
      </w:r>
      <w:r w:rsidRPr="00C94C58">
        <w:rPr>
          <w:rStyle w:val="SubtleEmphasis"/>
          <w:rFonts w:ascii="Helvetica" w:hAnsi="Helvetica"/>
          <w:b/>
          <w:i w:val="0"/>
          <w:color w:val="000000" w:themeColor="text1"/>
          <w:sz w:val="22"/>
          <w:szCs w:val="22"/>
        </w:rPr>
        <w:t>P</w:t>
      </w:r>
      <w:r w:rsidRPr="00C94C58">
        <w:rPr>
          <w:rStyle w:val="SubtleEmphasis"/>
          <w:rFonts w:ascii="Helvetica" w:hAnsi="Helvetica"/>
          <w:i w:val="0"/>
          <w:color w:val="000000" w:themeColor="text1"/>
          <w:sz w:val="22"/>
          <w:szCs w:val="22"/>
        </w:rPr>
        <w:t>rotein-</w:t>
      </w:r>
      <w:r w:rsidRPr="00C94C58">
        <w:rPr>
          <w:rStyle w:val="SubtleEmphasis"/>
          <w:rFonts w:ascii="Helvetica" w:hAnsi="Helvetica"/>
          <w:b/>
          <w:i w:val="0"/>
          <w:color w:val="000000" w:themeColor="text1"/>
          <w:sz w:val="22"/>
          <w:szCs w:val="22"/>
        </w:rPr>
        <w:t>P</w:t>
      </w:r>
      <w:r w:rsidRPr="00C94C58">
        <w:rPr>
          <w:rStyle w:val="SubtleEmphasis"/>
          <w:rFonts w:ascii="Helvetica" w:hAnsi="Helvetica"/>
          <w:i w:val="0"/>
          <w:color w:val="000000" w:themeColor="text1"/>
          <w:sz w:val="22"/>
          <w:szCs w:val="22"/>
        </w:rPr>
        <w:t xml:space="preserve">rotein </w:t>
      </w:r>
      <w:r w:rsidRPr="00C94C58">
        <w:rPr>
          <w:rStyle w:val="SubtleEmphasis"/>
          <w:rFonts w:ascii="Helvetica" w:hAnsi="Helvetica"/>
          <w:b/>
          <w:i w:val="0"/>
          <w:color w:val="000000" w:themeColor="text1"/>
          <w:sz w:val="22"/>
          <w:szCs w:val="22"/>
        </w:rPr>
        <w:t>I</w:t>
      </w:r>
      <w:r w:rsidRPr="00C94C58">
        <w:rPr>
          <w:rStyle w:val="SubtleEmphasis"/>
          <w:rFonts w:ascii="Helvetica" w:hAnsi="Helvetica"/>
          <w:i w:val="0"/>
          <w:color w:val="000000" w:themeColor="text1"/>
          <w:sz w:val="22"/>
          <w:szCs w:val="22"/>
        </w:rPr>
        <w:t xml:space="preserve">nteraction </w:t>
      </w:r>
      <w:r w:rsidRPr="00C94C58">
        <w:rPr>
          <w:rStyle w:val="SubtleEmphasis"/>
          <w:rFonts w:ascii="Helvetica" w:hAnsi="Helvetica"/>
          <w:b/>
          <w:i w:val="0"/>
          <w:color w:val="000000" w:themeColor="text1"/>
          <w:sz w:val="22"/>
          <w:szCs w:val="22"/>
        </w:rPr>
        <w:t>N</w:t>
      </w:r>
      <w:r w:rsidRPr="00C94C58">
        <w:rPr>
          <w:rStyle w:val="SubtleEmphasis"/>
          <w:rFonts w:ascii="Helvetica" w:hAnsi="Helvetica"/>
          <w:i w:val="0"/>
          <w:color w:val="000000" w:themeColor="text1"/>
          <w:sz w:val="22"/>
          <w:szCs w:val="22"/>
        </w:rPr>
        <w:t>etworks (</w:t>
      </w:r>
      <w:r w:rsidRPr="00C94C58">
        <w:rPr>
          <w:rStyle w:val="SubtleEmphasis"/>
          <w:rFonts w:ascii="Helvetica" w:hAnsi="Helvetica"/>
          <w:b/>
          <w:i w:val="0"/>
          <w:color w:val="000000" w:themeColor="text1"/>
          <w:sz w:val="22"/>
          <w:szCs w:val="22"/>
        </w:rPr>
        <w:t>AVPPIN</w:t>
      </w:r>
      <w:r w:rsidRPr="00C94C58">
        <w:rPr>
          <w:rStyle w:val="SubtleEmphasis"/>
          <w:rFonts w:ascii="Helvetica" w:hAnsi="Helvetica"/>
          <w:i w:val="0"/>
          <w:color w:val="000000" w:themeColor="text1"/>
          <w:sz w:val="22"/>
          <w:szCs w:val="22"/>
        </w:rPr>
        <w:t>)</w:t>
      </w:r>
      <w:r w:rsidR="008D5BA9" w:rsidRPr="00C94C58">
        <w:rPr>
          <w:rStyle w:val="SubtleEmphasis"/>
          <w:rFonts w:ascii="Helvetica" w:hAnsi="Helvetica"/>
          <w:i w:val="0"/>
          <w:color w:val="000000" w:themeColor="text1"/>
          <w:sz w:val="22"/>
          <w:szCs w:val="22"/>
        </w:rPr>
        <w:t xml:space="preserve"> tool</w:t>
      </w:r>
      <w:r w:rsidRPr="00C94C58">
        <w:rPr>
          <w:rStyle w:val="SubtleEmphasis"/>
          <w:rFonts w:ascii="Helvetica" w:hAnsi="Helvetica"/>
          <w:i w:val="0"/>
          <w:color w:val="000000" w:themeColor="text1"/>
          <w:sz w:val="22"/>
          <w:szCs w:val="22"/>
        </w:rPr>
        <w:t xml:space="preserve"> </w:t>
      </w:r>
      <w:r w:rsidR="008D5BA9" w:rsidRPr="00C94C58">
        <w:rPr>
          <w:rStyle w:val="SubtleEmphasis"/>
          <w:rFonts w:ascii="Helvetica" w:hAnsi="Helvetica"/>
          <w:i w:val="0"/>
          <w:color w:val="000000" w:themeColor="text1"/>
          <w:sz w:val="22"/>
          <w:szCs w:val="22"/>
        </w:rPr>
        <w:t>allows users to store, compare, and visualize protein-protein interaction</w:t>
      </w:r>
      <w:r w:rsidR="004978C4" w:rsidRPr="00C94C58">
        <w:rPr>
          <w:rStyle w:val="SubtleEmphasis"/>
          <w:rFonts w:ascii="Helvetica" w:hAnsi="Helvetica"/>
          <w:i w:val="0"/>
          <w:color w:val="000000" w:themeColor="text1"/>
          <w:sz w:val="22"/>
          <w:szCs w:val="22"/>
        </w:rPr>
        <w:t xml:space="preserve"> (PPI)</w:t>
      </w:r>
      <w:r w:rsidR="008D5BA9" w:rsidRPr="00C94C58">
        <w:rPr>
          <w:rStyle w:val="SubtleEmphasis"/>
          <w:rFonts w:ascii="Helvetica" w:hAnsi="Helvetica"/>
          <w:i w:val="0"/>
          <w:color w:val="000000" w:themeColor="text1"/>
          <w:sz w:val="22"/>
          <w:szCs w:val="22"/>
        </w:rPr>
        <w:t xml:space="preserve"> networks on the web. </w:t>
      </w:r>
      <w:r w:rsidR="00243BC3">
        <w:rPr>
          <w:rStyle w:val="SubtleEmphasis"/>
          <w:rFonts w:ascii="Helvetica" w:hAnsi="Helvetica"/>
          <w:i w:val="0"/>
          <w:color w:val="000000" w:themeColor="text1"/>
          <w:sz w:val="22"/>
          <w:szCs w:val="22"/>
        </w:rPr>
        <w:t>This tool will enable populati</w:t>
      </w:r>
      <w:bookmarkStart w:id="0" w:name="_GoBack"/>
      <w:bookmarkEnd w:id="0"/>
      <w:r w:rsidR="00243BC3">
        <w:rPr>
          <w:rStyle w:val="SubtleEmphasis"/>
          <w:rFonts w:ascii="Helvetica" w:hAnsi="Helvetica"/>
          <w:i w:val="0"/>
          <w:color w:val="000000" w:themeColor="text1"/>
          <w:sz w:val="22"/>
          <w:szCs w:val="22"/>
        </w:rPr>
        <w:t xml:space="preserve">on genetics of PPI networks between affected and unaffected individuals across multiple data sets to find new insights for disease. </w:t>
      </w:r>
      <w:r w:rsidR="008D5BA9" w:rsidRPr="00C94C58">
        <w:rPr>
          <w:rStyle w:val="SubtleEmphasis"/>
          <w:rFonts w:ascii="Helvetica" w:hAnsi="Helvetica"/>
          <w:i w:val="0"/>
          <w:color w:val="000000" w:themeColor="text1"/>
          <w:sz w:val="22"/>
          <w:szCs w:val="22"/>
        </w:rPr>
        <w:t>Users</w:t>
      </w:r>
      <w:r w:rsidR="00A157B4">
        <w:rPr>
          <w:rStyle w:val="SubtleEmphasis"/>
          <w:rFonts w:ascii="Helvetica" w:hAnsi="Helvetica"/>
          <w:i w:val="0"/>
          <w:color w:val="000000" w:themeColor="text1"/>
          <w:sz w:val="22"/>
          <w:szCs w:val="22"/>
        </w:rPr>
        <w:t xml:space="preserve"> can access AVPPIN from the web and create their own accounts. </w:t>
      </w:r>
    </w:p>
    <w:p w:rsidR="00757732" w:rsidRPr="00C94C58" w:rsidRDefault="00757732" w:rsidP="000F42E4">
      <w:pPr>
        <w:jc w:val="both"/>
        <w:rPr>
          <w:rStyle w:val="SubtleEmphasis"/>
          <w:rFonts w:ascii="Helvetica" w:hAnsi="Helvetica"/>
          <w:i w:val="0"/>
          <w:color w:val="000000" w:themeColor="text1"/>
          <w:sz w:val="22"/>
          <w:szCs w:val="22"/>
        </w:rPr>
      </w:pPr>
    </w:p>
    <w:p w:rsidR="00757732" w:rsidRPr="00C94C58" w:rsidRDefault="00757732" w:rsidP="000F42E4">
      <w:pPr>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purpose of this document is to:</w:t>
      </w:r>
    </w:p>
    <w:p w:rsidR="00682424" w:rsidRPr="00C94C58" w:rsidRDefault="00757732" w:rsidP="000F42E4">
      <w:pPr>
        <w:pStyle w:val="ListParagraph"/>
        <w:numPr>
          <w:ilvl w:val="0"/>
          <w:numId w:val="10"/>
        </w:numPr>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Define the key functions, organization, software components, database, and security model for AVPPIN</w:t>
      </w:r>
      <w:r w:rsidR="00A157B4">
        <w:rPr>
          <w:rStyle w:val="SubtleEmphasis"/>
          <w:rFonts w:ascii="Helvetica" w:hAnsi="Helvetica"/>
          <w:i w:val="0"/>
          <w:color w:val="000000" w:themeColor="text1"/>
          <w:sz w:val="22"/>
          <w:szCs w:val="22"/>
        </w:rPr>
        <w:t xml:space="preserve">. </w:t>
      </w:r>
      <w:r w:rsidR="00A157B4" w:rsidRPr="00A157B4">
        <w:rPr>
          <w:rStyle w:val="SubtleEmphasis"/>
          <w:rFonts w:ascii="Helvetica" w:hAnsi="Helvetica"/>
          <w:b/>
          <w:i w:val="0"/>
          <w:color w:val="000000" w:themeColor="text1"/>
          <w:sz w:val="22"/>
          <w:szCs w:val="22"/>
          <w:u w:val="single"/>
        </w:rPr>
        <w:t>These are draft guidelines.</w:t>
      </w:r>
    </w:p>
    <w:p w:rsidR="00E70AB1" w:rsidRPr="00C94C58" w:rsidRDefault="00E70AB1" w:rsidP="000F42E4">
      <w:pPr>
        <w:pStyle w:val="ListParagraph"/>
        <w:numPr>
          <w:ilvl w:val="0"/>
          <w:numId w:val="10"/>
        </w:numPr>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Satisfy requirements for BMSE Assignment 2</w:t>
      </w:r>
    </w:p>
    <w:p w:rsidR="00E70AB1" w:rsidRPr="00C94C58" w:rsidRDefault="00E70AB1" w:rsidP="000F42E4">
      <w:pPr>
        <w:pStyle w:val="ListParagraph"/>
        <w:numPr>
          <w:ilvl w:val="0"/>
          <w:numId w:val="10"/>
        </w:numPr>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Provide a development guide for a similar system at the Bin Zhang Lab @ ISMMS</w:t>
      </w:r>
    </w:p>
    <w:p w:rsidR="00F23040" w:rsidRPr="00C94C58" w:rsidRDefault="00F23040" w:rsidP="000F42E4">
      <w:pPr>
        <w:jc w:val="both"/>
        <w:rPr>
          <w:rStyle w:val="SubtleEmphasis"/>
          <w:rFonts w:ascii="Helvetica" w:hAnsi="Helvetica"/>
          <w:i w:val="0"/>
          <w:color w:val="000000" w:themeColor="text1"/>
          <w:sz w:val="22"/>
          <w:szCs w:val="22"/>
        </w:rPr>
      </w:pPr>
    </w:p>
    <w:p w:rsidR="00690E1E" w:rsidRPr="00F23040" w:rsidRDefault="00690E1E" w:rsidP="000F42E4">
      <w:pPr>
        <w:jc w:val="both"/>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2. </w:t>
      </w:r>
      <w:r w:rsidR="00F4369B" w:rsidRPr="00F23040">
        <w:rPr>
          <w:rStyle w:val="SubtleEmphasis"/>
          <w:rFonts w:ascii="Helvetica" w:hAnsi="Helvetica"/>
          <w:b/>
          <w:i w:val="0"/>
          <w:color w:val="000000" w:themeColor="text1"/>
          <w:sz w:val="22"/>
          <w:szCs w:val="22"/>
          <w:u w:val="single"/>
        </w:rPr>
        <w:t>Functional overview</w:t>
      </w:r>
    </w:p>
    <w:p w:rsidR="00690E1E" w:rsidRPr="00C94C58" w:rsidRDefault="00690E1E" w:rsidP="000F42E4">
      <w:pPr>
        <w:jc w:val="both"/>
        <w:rPr>
          <w:rStyle w:val="SubtleEmphasis"/>
          <w:rFonts w:ascii="Helvetica" w:hAnsi="Helvetica"/>
          <w:i w:val="0"/>
          <w:color w:val="000000" w:themeColor="text1"/>
          <w:sz w:val="22"/>
          <w:szCs w:val="22"/>
        </w:rPr>
      </w:pPr>
    </w:p>
    <w:p w:rsidR="003206D9" w:rsidRPr="00C94C58" w:rsidRDefault="00F4369B" w:rsidP="000F42E4">
      <w:pPr>
        <w:pStyle w:val="ListParagraph"/>
        <w:numPr>
          <w:ilvl w:val="0"/>
          <w:numId w:val="14"/>
        </w:numPr>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What does the system do?</w:t>
      </w:r>
      <w:r w:rsidR="00690E1E" w:rsidRPr="00C94C58">
        <w:rPr>
          <w:rStyle w:val="SubtleEmphasis"/>
          <w:rFonts w:ascii="Helvetica" w:hAnsi="Helvetica"/>
          <w:i w:val="0"/>
          <w:color w:val="000000" w:themeColor="text1"/>
          <w:sz w:val="22"/>
          <w:szCs w:val="22"/>
        </w:rPr>
        <w:t xml:space="preserve"> </w:t>
      </w:r>
    </w:p>
    <w:p w:rsidR="003206D9" w:rsidRPr="00C94C58" w:rsidRDefault="003206D9" w:rsidP="000F42E4">
      <w:pPr>
        <w:pStyle w:val="ListParagraph"/>
        <w:ind w:left="360"/>
        <w:jc w:val="both"/>
        <w:rPr>
          <w:rStyle w:val="SubtleEmphasis"/>
          <w:rFonts w:ascii="Helvetica" w:hAnsi="Helvetica"/>
          <w:i w:val="0"/>
          <w:color w:val="000000" w:themeColor="text1"/>
          <w:sz w:val="22"/>
          <w:szCs w:val="22"/>
          <w:u w:val="single"/>
        </w:rPr>
      </w:pPr>
    </w:p>
    <w:p w:rsidR="00C631E1" w:rsidRPr="00F27850" w:rsidRDefault="00243BC3" w:rsidP="000F42E4">
      <w:pPr>
        <w:pStyle w:val="ListParagraph"/>
        <w:ind w:left="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w:t>
      </w:r>
      <w:r w:rsidR="00690E1E" w:rsidRPr="00C94C58">
        <w:rPr>
          <w:rStyle w:val="SubtleEmphasis"/>
          <w:rFonts w:ascii="Helvetica" w:hAnsi="Helvetica"/>
          <w:i w:val="0"/>
          <w:color w:val="000000" w:themeColor="text1"/>
          <w:sz w:val="22"/>
          <w:szCs w:val="22"/>
        </w:rPr>
        <w:t>he AVPPIN</w:t>
      </w:r>
      <w:r w:rsidR="004978C4" w:rsidRPr="00C94C58">
        <w:rPr>
          <w:rStyle w:val="SubtleEmphasis"/>
          <w:rFonts w:ascii="Helvetica" w:hAnsi="Helvetica"/>
          <w:i w:val="0"/>
          <w:color w:val="000000" w:themeColor="text1"/>
          <w:sz w:val="22"/>
          <w:szCs w:val="22"/>
        </w:rPr>
        <w:t xml:space="preserve"> will provide many functional features</w:t>
      </w:r>
      <w:r>
        <w:rPr>
          <w:rStyle w:val="SubtleEmphasis"/>
          <w:rFonts w:ascii="Helvetica" w:hAnsi="Helvetica"/>
          <w:i w:val="0"/>
          <w:color w:val="000000" w:themeColor="text1"/>
          <w:sz w:val="22"/>
          <w:szCs w:val="22"/>
        </w:rPr>
        <w:t xml:space="preserve"> to enable the efficient analysis of PPI networks</w:t>
      </w:r>
      <w:r w:rsidR="004978C4" w:rsidRPr="00C94C58">
        <w:rPr>
          <w:rStyle w:val="SubtleEmphasis"/>
          <w:rFonts w:ascii="Helvetica" w:hAnsi="Helvetica"/>
          <w:i w:val="0"/>
          <w:color w:val="000000" w:themeColor="text1"/>
          <w:sz w:val="22"/>
          <w:szCs w:val="22"/>
        </w:rPr>
        <w:t>:</w:t>
      </w:r>
    </w:p>
    <w:p w:rsidR="00FA7C9E" w:rsidRPr="00C94C58" w:rsidRDefault="00744615" w:rsidP="000F42E4">
      <w:pPr>
        <w:pStyle w:val="ListParagraph"/>
        <w:numPr>
          <w:ilvl w:val="0"/>
          <w:numId w:val="10"/>
        </w:numPr>
        <w:ind w:left="360"/>
        <w:jc w:val="both"/>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Ingestion of</w:t>
      </w:r>
      <w:r w:rsidR="00FA7C9E" w:rsidRPr="00C94C58">
        <w:rPr>
          <w:rStyle w:val="SubtleEmphasis"/>
          <w:rFonts w:ascii="Helvetica" w:hAnsi="Helvetica"/>
          <w:i w:val="0"/>
          <w:color w:val="000000" w:themeColor="text1"/>
          <w:sz w:val="22"/>
          <w:szCs w:val="22"/>
        </w:rPr>
        <w:t xml:space="preserve"> PPI networks </w:t>
      </w:r>
      <w:r>
        <w:rPr>
          <w:rStyle w:val="SubtleEmphasis"/>
          <w:rFonts w:ascii="Helvetica" w:hAnsi="Helvetica"/>
          <w:i w:val="0"/>
          <w:color w:val="000000" w:themeColor="text1"/>
          <w:sz w:val="22"/>
          <w:szCs w:val="22"/>
        </w:rPr>
        <w:t>from a variety of formats</w:t>
      </w:r>
      <w:r w:rsidR="003E69F0" w:rsidRPr="00C94C58">
        <w:rPr>
          <w:rStyle w:val="SubtleEmphasis"/>
          <w:rFonts w:ascii="Helvetica" w:hAnsi="Helvetica"/>
          <w:i w:val="0"/>
          <w:color w:val="000000" w:themeColor="text1"/>
          <w:sz w:val="22"/>
          <w:szCs w:val="22"/>
        </w:rPr>
        <w:t xml:space="preserve"> </w:t>
      </w:r>
      <w:r>
        <w:rPr>
          <w:rStyle w:val="SubtleEmphasis"/>
          <w:rFonts w:ascii="Helvetica" w:hAnsi="Helvetica"/>
          <w:i w:val="0"/>
          <w:color w:val="000000" w:themeColor="text1"/>
          <w:sz w:val="22"/>
          <w:szCs w:val="22"/>
        </w:rPr>
        <w:t>into a common standard</w:t>
      </w:r>
    </w:p>
    <w:p w:rsidR="00FA7C9E" w:rsidRPr="00C94C58" w:rsidRDefault="003E69F0" w:rsidP="000F42E4">
      <w:pPr>
        <w:pStyle w:val="ListParagraph"/>
        <w:numPr>
          <w:ilvl w:val="1"/>
          <w:numId w:val="10"/>
        </w:numPr>
        <w:ind w:left="990" w:hanging="45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Extracting</w:t>
      </w:r>
      <w:r w:rsidR="00FA7C9E" w:rsidRPr="00C94C58">
        <w:rPr>
          <w:rStyle w:val="SubtleEmphasis"/>
          <w:rFonts w:ascii="Helvetica" w:hAnsi="Helvetica"/>
          <w:i w:val="0"/>
          <w:color w:val="000000" w:themeColor="text1"/>
          <w:sz w:val="22"/>
          <w:szCs w:val="22"/>
        </w:rPr>
        <w:t xml:space="preserve"> PPI network files from a variety of formats (</w:t>
      </w:r>
      <w:r w:rsidR="007B42C0">
        <w:rPr>
          <w:rStyle w:val="SubtleEmphasis"/>
          <w:rFonts w:ascii="Helvetica" w:hAnsi="Helvetica"/>
          <w:i w:val="0"/>
          <w:color w:val="000000" w:themeColor="text1"/>
          <w:sz w:val="22"/>
          <w:szCs w:val="22"/>
        </w:rPr>
        <w:t xml:space="preserve">e.g. </w:t>
      </w:r>
      <w:r w:rsidR="00FA7C9E" w:rsidRPr="00C94C58">
        <w:rPr>
          <w:rStyle w:val="SubtleEmphasis"/>
          <w:rFonts w:ascii="Helvetica" w:hAnsi="Helvetica"/>
          <w:i w:val="0"/>
          <w:color w:val="000000" w:themeColor="text1"/>
          <w:sz w:val="22"/>
          <w:szCs w:val="22"/>
        </w:rPr>
        <w:t>.txt</w:t>
      </w:r>
      <w:proofErr w:type="gramStart"/>
      <w:r w:rsidR="00FA7C9E" w:rsidRPr="00C94C58">
        <w:rPr>
          <w:rStyle w:val="SubtleEmphasis"/>
          <w:rFonts w:ascii="Helvetica" w:hAnsi="Helvetica"/>
          <w:i w:val="0"/>
          <w:color w:val="000000" w:themeColor="text1"/>
          <w:sz w:val="22"/>
          <w:szCs w:val="22"/>
        </w:rPr>
        <w:t>, .</w:t>
      </w:r>
      <w:proofErr w:type="spellStart"/>
      <w:r w:rsidR="00444AC7" w:rsidRPr="00C94C58">
        <w:rPr>
          <w:rStyle w:val="SubtleEmphasis"/>
          <w:rFonts w:ascii="Helvetica" w:hAnsi="Helvetica"/>
          <w:i w:val="0"/>
          <w:color w:val="000000" w:themeColor="text1"/>
          <w:sz w:val="22"/>
          <w:szCs w:val="22"/>
        </w:rPr>
        <w:t>g</w:t>
      </w:r>
      <w:r w:rsidR="00864B73">
        <w:rPr>
          <w:rStyle w:val="SubtleEmphasis"/>
          <w:rFonts w:ascii="Helvetica" w:hAnsi="Helvetica"/>
          <w:i w:val="0"/>
          <w:color w:val="000000" w:themeColor="text1"/>
          <w:sz w:val="22"/>
          <w:szCs w:val="22"/>
        </w:rPr>
        <w:t>ml</w:t>
      </w:r>
      <w:proofErr w:type="spellEnd"/>
      <w:proofErr w:type="gramEnd"/>
      <w:r w:rsidR="00444AC7" w:rsidRPr="00C94C58">
        <w:rPr>
          <w:rStyle w:val="SubtleEmphasis"/>
          <w:rFonts w:ascii="Helvetica" w:hAnsi="Helvetica"/>
          <w:i w:val="0"/>
          <w:color w:val="000000" w:themeColor="text1"/>
          <w:sz w:val="22"/>
          <w:szCs w:val="22"/>
        </w:rPr>
        <w:t>, .</w:t>
      </w:r>
      <w:proofErr w:type="spellStart"/>
      <w:r w:rsidR="00444AC7" w:rsidRPr="00C94C58">
        <w:rPr>
          <w:rStyle w:val="SubtleEmphasis"/>
          <w:rFonts w:ascii="Helvetica" w:hAnsi="Helvetica"/>
          <w:i w:val="0"/>
          <w:color w:val="000000" w:themeColor="text1"/>
          <w:sz w:val="22"/>
          <w:szCs w:val="22"/>
        </w:rPr>
        <w:t>cys</w:t>
      </w:r>
      <w:proofErr w:type="spellEnd"/>
      <w:r w:rsidR="00FA7C9E" w:rsidRPr="00C94C58">
        <w:rPr>
          <w:rStyle w:val="SubtleEmphasis"/>
          <w:rFonts w:ascii="Helvetica" w:hAnsi="Helvetica"/>
          <w:i w:val="0"/>
          <w:color w:val="000000" w:themeColor="text1"/>
          <w:sz w:val="22"/>
          <w:szCs w:val="22"/>
        </w:rPr>
        <w:t>)</w:t>
      </w:r>
    </w:p>
    <w:p w:rsidR="003E69F0" w:rsidRPr="00C94C58" w:rsidRDefault="003E69F0" w:rsidP="000F42E4">
      <w:pPr>
        <w:pStyle w:val="ListParagraph"/>
        <w:numPr>
          <w:ilvl w:val="1"/>
          <w:numId w:val="10"/>
        </w:numPr>
        <w:ind w:left="990" w:hanging="45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Detect improperly formatted files, including unknown fields and proteins</w:t>
      </w:r>
    </w:p>
    <w:p w:rsidR="00FA7C9E" w:rsidRPr="00864B73" w:rsidRDefault="003E69F0" w:rsidP="000F42E4">
      <w:pPr>
        <w:pStyle w:val="ListParagraph"/>
        <w:numPr>
          <w:ilvl w:val="1"/>
          <w:numId w:val="10"/>
        </w:numPr>
        <w:ind w:left="990" w:hanging="45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Transforming</w:t>
      </w:r>
      <w:r w:rsidR="00FA7C9E" w:rsidRPr="00C94C58">
        <w:rPr>
          <w:rStyle w:val="SubtleEmphasis"/>
          <w:rFonts w:ascii="Helvetica" w:hAnsi="Helvetica"/>
          <w:i w:val="0"/>
          <w:color w:val="000000" w:themeColor="text1"/>
          <w:sz w:val="22"/>
          <w:szCs w:val="22"/>
        </w:rPr>
        <w:t xml:space="preserve"> PPI networks </w:t>
      </w:r>
      <w:r w:rsidRPr="00C94C58">
        <w:rPr>
          <w:rStyle w:val="SubtleEmphasis"/>
          <w:rFonts w:ascii="Helvetica" w:hAnsi="Helvetica"/>
          <w:i w:val="0"/>
          <w:color w:val="000000" w:themeColor="text1"/>
          <w:sz w:val="22"/>
          <w:szCs w:val="22"/>
        </w:rPr>
        <w:t xml:space="preserve">into </w:t>
      </w:r>
      <w:r w:rsidR="00FA7C9E" w:rsidRPr="00C94C58">
        <w:rPr>
          <w:rStyle w:val="SubtleEmphasis"/>
          <w:rFonts w:ascii="Helvetica" w:hAnsi="Helvetica"/>
          <w:i w:val="0"/>
          <w:color w:val="000000" w:themeColor="text1"/>
          <w:sz w:val="22"/>
          <w:szCs w:val="22"/>
        </w:rPr>
        <w:t>a standard vocabulary (e.g. Ensembl ID) to facilitate comparison</w:t>
      </w:r>
      <w:r w:rsidRPr="00C94C58">
        <w:rPr>
          <w:rStyle w:val="SubtleEmphasis"/>
          <w:rFonts w:ascii="Helvetica" w:hAnsi="Helvetica"/>
          <w:i w:val="0"/>
          <w:color w:val="000000" w:themeColor="text1"/>
          <w:sz w:val="22"/>
          <w:szCs w:val="22"/>
        </w:rPr>
        <w:t xml:space="preserve"> from a large set of alternate vocabularies (e.g. gene name)</w:t>
      </w:r>
    </w:p>
    <w:p w:rsidR="00864B73" w:rsidRPr="00C94C58" w:rsidRDefault="00864B73" w:rsidP="000F42E4">
      <w:pPr>
        <w:pStyle w:val="ListParagraph"/>
        <w:ind w:left="990"/>
        <w:jc w:val="both"/>
        <w:rPr>
          <w:rStyle w:val="SubtleEmphasis"/>
          <w:rFonts w:ascii="Helvetica" w:hAnsi="Helvetica"/>
          <w:i w:val="0"/>
          <w:color w:val="000000" w:themeColor="text1"/>
          <w:sz w:val="22"/>
          <w:szCs w:val="22"/>
          <w:u w:val="single"/>
        </w:rPr>
      </w:pPr>
    </w:p>
    <w:p w:rsidR="006E7D48" w:rsidRPr="006E7D48" w:rsidRDefault="00A919F5" w:rsidP="000F42E4">
      <w:pPr>
        <w:pStyle w:val="ListParagraph"/>
        <w:numPr>
          <w:ilvl w:val="0"/>
          <w:numId w:val="10"/>
        </w:numPr>
        <w:ind w:left="36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Storage of</w:t>
      </w:r>
      <w:r w:rsidR="007314C1" w:rsidRPr="00C94C58">
        <w:rPr>
          <w:rStyle w:val="SubtleEmphasis"/>
          <w:rFonts w:ascii="Helvetica" w:hAnsi="Helvetica"/>
          <w:i w:val="0"/>
          <w:color w:val="000000" w:themeColor="text1"/>
          <w:sz w:val="22"/>
          <w:szCs w:val="22"/>
        </w:rPr>
        <w:t xml:space="preserve"> PP</w:t>
      </w:r>
      <w:r w:rsidRPr="00C94C58">
        <w:rPr>
          <w:rStyle w:val="SubtleEmphasis"/>
          <w:rFonts w:ascii="Helvetica" w:hAnsi="Helvetica"/>
          <w:i w:val="0"/>
          <w:color w:val="000000" w:themeColor="text1"/>
          <w:sz w:val="22"/>
          <w:szCs w:val="22"/>
        </w:rPr>
        <w:t>I network</w:t>
      </w:r>
      <w:r w:rsidR="00C631E1" w:rsidRPr="00C94C58">
        <w:rPr>
          <w:rStyle w:val="SubtleEmphasis"/>
          <w:rFonts w:ascii="Helvetica" w:hAnsi="Helvetica"/>
          <w:i w:val="0"/>
          <w:color w:val="000000" w:themeColor="text1"/>
          <w:sz w:val="22"/>
          <w:szCs w:val="22"/>
        </w:rPr>
        <w:t xml:space="preserve"> data</w:t>
      </w:r>
      <w:r w:rsidR="00B831C8">
        <w:rPr>
          <w:rStyle w:val="SubtleEmphasis"/>
          <w:rFonts w:ascii="Helvetica" w:hAnsi="Helvetica"/>
          <w:i w:val="0"/>
          <w:color w:val="000000" w:themeColor="text1"/>
          <w:sz w:val="22"/>
          <w:szCs w:val="22"/>
        </w:rPr>
        <w:t xml:space="preserve"> in a relational database (e.g. MySQL)</w:t>
      </w:r>
      <w:r w:rsidR="00744615">
        <w:rPr>
          <w:rStyle w:val="SubtleEmphasis"/>
          <w:rFonts w:ascii="Helvetica" w:hAnsi="Helvetica"/>
          <w:i w:val="0"/>
          <w:color w:val="000000" w:themeColor="text1"/>
          <w:sz w:val="22"/>
          <w:szCs w:val="22"/>
        </w:rPr>
        <w:t xml:space="preserve"> to create a data warehouse for future research</w:t>
      </w:r>
    </w:p>
    <w:p w:rsidR="00B831C8" w:rsidRPr="00B831C8" w:rsidRDefault="00B831C8" w:rsidP="000F42E4">
      <w:pPr>
        <w:pStyle w:val="ListParagraph"/>
        <w:numPr>
          <w:ilvl w:val="1"/>
          <w:numId w:val="10"/>
        </w:numPr>
        <w:ind w:left="90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Loading PPI networks in</w:t>
      </w:r>
      <w:r>
        <w:rPr>
          <w:rStyle w:val="SubtleEmphasis"/>
          <w:rFonts w:ascii="Helvetica" w:hAnsi="Helvetica"/>
          <w:i w:val="0"/>
          <w:color w:val="000000" w:themeColor="text1"/>
          <w:sz w:val="22"/>
          <w:szCs w:val="22"/>
        </w:rPr>
        <w:t xml:space="preserve">to the relational database </w:t>
      </w:r>
      <w:r w:rsidRPr="00C94C58">
        <w:rPr>
          <w:rStyle w:val="SubtleEmphasis"/>
          <w:rFonts w:ascii="Helvetica" w:hAnsi="Helvetica"/>
          <w:i w:val="0"/>
          <w:color w:val="000000" w:themeColor="text1"/>
          <w:sz w:val="22"/>
          <w:szCs w:val="22"/>
        </w:rPr>
        <w:t>indexed by an ID that facilitates future analysis</w:t>
      </w:r>
    </w:p>
    <w:p w:rsidR="007314C1" w:rsidRPr="00864B73" w:rsidRDefault="006E7D48" w:rsidP="000F42E4">
      <w:pPr>
        <w:pStyle w:val="ListParagraph"/>
        <w:numPr>
          <w:ilvl w:val="1"/>
          <w:numId w:val="10"/>
        </w:numPr>
        <w:ind w:left="900"/>
        <w:jc w:val="both"/>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w:t>
      </w:r>
      <w:r w:rsidR="00B831C8">
        <w:rPr>
          <w:rStyle w:val="SubtleEmphasis"/>
          <w:rFonts w:ascii="Helvetica" w:hAnsi="Helvetica"/>
          <w:i w:val="0"/>
          <w:color w:val="000000" w:themeColor="text1"/>
          <w:sz w:val="22"/>
          <w:szCs w:val="22"/>
        </w:rPr>
        <w:t>ncludes</w:t>
      </w:r>
      <w:r w:rsidR="00C631E1" w:rsidRPr="00C94C58">
        <w:rPr>
          <w:rStyle w:val="SubtleEmphasis"/>
          <w:rFonts w:ascii="Helvetica" w:hAnsi="Helvetica"/>
          <w:i w:val="0"/>
          <w:color w:val="000000" w:themeColor="text1"/>
          <w:sz w:val="22"/>
          <w:szCs w:val="22"/>
        </w:rPr>
        <w:t xml:space="preserve"> both public (accessible to all users) and private data</w:t>
      </w:r>
      <w:r>
        <w:rPr>
          <w:rStyle w:val="SubtleEmphasis"/>
          <w:rFonts w:ascii="Helvetica" w:hAnsi="Helvetica"/>
          <w:i w:val="0"/>
          <w:color w:val="000000" w:themeColor="text1"/>
          <w:sz w:val="22"/>
          <w:szCs w:val="22"/>
        </w:rPr>
        <w:t xml:space="preserve"> (accessible to a specific user(s))</w:t>
      </w:r>
    </w:p>
    <w:p w:rsidR="00864B73" w:rsidRPr="00C94C58" w:rsidRDefault="00864B73" w:rsidP="000F42E4">
      <w:pPr>
        <w:pStyle w:val="ListParagraph"/>
        <w:ind w:left="900"/>
        <w:jc w:val="both"/>
        <w:rPr>
          <w:rStyle w:val="SubtleEmphasis"/>
          <w:rFonts w:ascii="Helvetica" w:hAnsi="Helvetica"/>
          <w:i w:val="0"/>
          <w:color w:val="000000" w:themeColor="text1"/>
          <w:sz w:val="22"/>
          <w:szCs w:val="22"/>
          <w:u w:val="single"/>
        </w:rPr>
      </w:pPr>
    </w:p>
    <w:p w:rsidR="003206D9" w:rsidRPr="00C94C58" w:rsidRDefault="00A919F5" w:rsidP="000F42E4">
      <w:pPr>
        <w:pStyle w:val="ListParagraph"/>
        <w:numPr>
          <w:ilvl w:val="0"/>
          <w:numId w:val="10"/>
        </w:numPr>
        <w:ind w:left="360"/>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Annotating PPI networks with Gene Ontology</w:t>
      </w:r>
      <w:r w:rsidR="003206D9" w:rsidRPr="00C94C58">
        <w:rPr>
          <w:rStyle w:val="SubtleEmphasis"/>
          <w:rFonts w:ascii="Helvetica" w:hAnsi="Helvetica"/>
          <w:i w:val="0"/>
          <w:color w:val="000000" w:themeColor="text1"/>
          <w:sz w:val="22"/>
          <w:szCs w:val="22"/>
        </w:rPr>
        <w:t xml:space="preserve"> (GO)</w:t>
      </w:r>
      <w:r w:rsidRPr="00C94C58">
        <w:rPr>
          <w:rStyle w:val="SubtleEmphasis"/>
          <w:rFonts w:ascii="Helvetica" w:hAnsi="Helvetica"/>
          <w:i w:val="0"/>
          <w:color w:val="000000" w:themeColor="text1"/>
          <w:sz w:val="22"/>
          <w:szCs w:val="22"/>
        </w:rPr>
        <w:t xml:space="preserve"> information</w:t>
      </w:r>
      <w:r w:rsidR="00744615">
        <w:rPr>
          <w:rStyle w:val="SubtleEmphasis"/>
          <w:rFonts w:ascii="Helvetica" w:hAnsi="Helvetica"/>
          <w:i w:val="0"/>
          <w:color w:val="000000" w:themeColor="text1"/>
          <w:sz w:val="22"/>
          <w:szCs w:val="22"/>
        </w:rPr>
        <w:t xml:space="preserve"> to understand PPI network functional significance</w:t>
      </w:r>
    </w:p>
    <w:p w:rsidR="00A919F5" w:rsidRDefault="003206D9" w:rsidP="000F42E4">
      <w:pPr>
        <w:pStyle w:val="ListParagraph"/>
        <w:numPr>
          <w:ilvl w:val="1"/>
          <w:numId w:val="10"/>
        </w:numPr>
        <w:ind w:left="900"/>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GO classifies groups of proteins as belonging to certain families by f</w:t>
      </w:r>
      <w:r w:rsidR="005D3FF0">
        <w:rPr>
          <w:rStyle w:val="SubtleEmphasis"/>
          <w:rFonts w:ascii="Helvetica" w:hAnsi="Helvetica"/>
          <w:i w:val="0"/>
          <w:color w:val="000000" w:themeColor="text1"/>
          <w:sz w:val="22"/>
          <w:szCs w:val="22"/>
        </w:rPr>
        <w:t>unctional pathway or enrichment</w:t>
      </w:r>
    </w:p>
    <w:p w:rsidR="00864B73" w:rsidRPr="00C94C58" w:rsidRDefault="00864B73" w:rsidP="000F42E4">
      <w:pPr>
        <w:pStyle w:val="ListParagraph"/>
        <w:ind w:left="900"/>
        <w:jc w:val="both"/>
        <w:rPr>
          <w:rStyle w:val="SubtleEmphasis"/>
          <w:rFonts w:ascii="Helvetica" w:hAnsi="Helvetica"/>
          <w:i w:val="0"/>
          <w:color w:val="000000" w:themeColor="text1"/>
          <w:sz w:val="22"/>
          <w:szCs w:val="22"/>
        </w:rPr>
      </w:pPr>
    </w:p>
    <w:p w:rsidR="005D3FF0" w:rsidRPr="005D3FF0" w:rsidRDefault="00A919F5" w:rsidP="000F42E4">
      <w:pPr>
        <w:pStyle w:val="ListParagraph"/>
        <w:numPr>
          <w:ilvl w:val="0"/>
          <w:numId w:val="10"/>
        </w:numPr>
        <w:ind w:left="36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C</w:t>
      </w:r>
      <w:r w:rsidR="00A85661" w:rsidRPr="00C94C58">
        <w:rPr>
          <w:rStyle w:val="SubtleEmphasis"/>
          <w:rFonts w:ascii="Helvetica" w:hAnsi="Helvetica"/>
          <w:i w:val="0"/>
          <w:color w:val="000000" w:themeColor="text1"/>
          <w:sz w:val="22"/>
          <w:szCs w:val="22"/>
        </w:rPr>
        <w:t>omparison of PPI networks across datasets</w:t>
      </w:r>
      <w:r w:rsidRPr="00C94C58">
        <w:rPr>
          <w:rStyle w:val="SubtleEmphasis"/>
          <w:rFonts w:ascii="Helvetica" w:hAnsi="Helvetica"/>
          <w:i w:val="0"/>
          <w:color w:val="000000" w:themeColor="text1"/>
          <w:sz w:val="22"/>
          <w:szCs w:val="22"/>
        </w:rPr>
        <w:t xml:space="preserve"> using statistical functions </w:t>
      </w:r>
      <w:r w:rsidR="00744615">
        <w:rPr>
          <w:rStyle w:val="SubtleEmphasis"/>
          <w:rFonts w:ascii="Helvetica" w:hAnsi="Helvetica"/>
          <w:i w:val="0"/>
          <w:color w:val="000000" w:themeColor="text1"/>
          <w:sz w:val="22"/>
          <w:szCs w:val="22"/>
        </w:rPr>
        <w:t>to find new insights about health and disease</w:t>
      </w:r>
    </w:p>
    <w:p w:rsidR="00A85661" w:rsidRPr="006E7D48" w:rsidRDefault="006E7D48" w:rsidP="000F42E4">
      <w:pPr>
        <w:pStyle w:val="ListParagraph"/>
        <w:numPr>
          <w:ilvl w:val="1"/>
          <w:numId w:val="10"/>
        </w:numPr>
        <w:ind w:left="900"/>
        <w:jc w:val="both"/>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These may</w:t>
      </w:r>
      <w:r w:rsidR="005D3FF0">
        <w:rPr>
          <w:rStyle w:val="SubtleEmphasis"/>
          <w:rFonts w:ascii="Helvetica" w:hAnsi="Helvetica"/>
          <w:i w:val="0"/>
          <w:color w:val="000000" w:themeColor="text1"/>
          <w:sz w:val="22"/>
          <w:szCs w:val="22"/>
        </w:rPr>
        <w:t xml:space="preserve"> be c</w:t>
      </w:r>
      <w:r w:rsidR="00A919F5" w:rsidRPr="00C94C58">
        <w:rPr>
          <w:rStyle w:val="SubtleEmphasis"/>
          <w:rFonts w:ascii="Helvetica" w:hAnsi="Helvetica"/>
          <w:i w:val="0"/>
          <w:color w:val="000000" w:themeColor="text1"/>
          <w:sz w:val="22"/>
          <w:szCs w:val="22"/>
        </w:rPr>
        <w:t xml:space="preserve">oded in </w:t>
      </w:r>
      <w:r w:rsidR="005D3FF0" w:rsidRPr="006E7D48">
        <w:rPr>
          <w:rStyle w:val="SubtleEmphasis"/>
          <w:rFonts w:ascii="Helvetica" w:hAnsi="Helvetica"/>
          <w:color w:val="000000" w:themeColor="text1"/>
          <w:sz w:val="22"/>
          <w:szCs w:val="22"/>
        </w:rPr>
        <w:t>at least</w:t>
      </w:r>
      <w:r w:rsidR="005D3FF0">
        <w:rPr>
          <w:rStyle w:val="SubtleEmphasis"/>
          <w:rFonts w:ascii="Helvetica" w:hAnsi="Helvetica"/>
          <w:i w:val="0"/>
          <w:color w:val="000000" w:themeColor="text1"/>
          <w:sz w:val="22"/>
          <w:szCs w:val="22"/>
        </w:rPr>
        <w:t xml:space="preserve"> either </w:t>
      </w:r>
      <w:r w:rsidR="00A919F5" w:rsidRPr="00C94C58">
        <w:rPr>
          <w:rStyle w:val="SubtleEmphasis"/>
          <w:rFonts w:ascii="Helvetica" w:hAnsi="Helvetica"/>
          <w:i w:val="0"/>
          <w:color w:val="000000" w:themeColor="text1"/>
          <w:sz w:val="22"/>
          <w:szCs w:val="22"/>
        </w:rPr>
        <w:t>Python and R</w:t>
      </w:r>
    </w:p>
    <w:p w:rsidR="006E7D48" w:rsidRDefault="006E7D48" w:rsidP="000F42E4">
      <w:pPr>
        <w:pStyle w:val="ListParagraph"/>
        <w:numPr>
          <w:ilvl w:val="1"/>
          <w:numId w:val="10"/>
        </w:numPr>
        <w:ind w:left="90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t>
      </w:r>
      <w:r w:rsidRPr="006E7D48">
        <w:rPr>
          <w:rStyle w:val="SubtleEmphasis"/>
          <w:rFonts w:ascii="Helvetica" w:hAnsi="Helvetica"/>
          <w:i w:val="0"/>
          <w:color w:val="000000" w:themeColor="text1"/>
          <w:sz w:val="22"/>
          <w:szCs w:val="22"/>
        </w:rPr>
        <w:t>Does an affected network differ statistically from an</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unaffected network? Is a sub­network of proteins that differs between an affected</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network and an unaffected network over or under­represented in protein</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classification categories? Other analyses will be added as needed.</w:t>
      </w:r>
      <w:r>
        <w:rPr>
          <w:rStyle w:val="SubtleEmphasis"/>
          <w:rFonts w:ascii="Helvetica" w:hAnsi="Helvetica"/>
          <w:i w:val="0"/>
          <w:color w:val="000000" w:themeColor="text1"/>
          <w:sz w:val="22"/>
          <w:szCs w:val="22"/>
        </w:rPr>
        <w:t>”</w:t>
      </w:r>
    </w:p>
    <w:p w:rsidR="00864B73" w:rsidRPr="006E7D48" w:rsidRDefault="00864B73" w:rsidP="000F42E4">
      <w:pPr>
        <w:pStyle w:val="ListParagraph"/>
        <w:ind w:left="900"/>
        <w:jc w:val="both"/>
        <w:rPr>
          <w:rStyle w:val="SubtleEmphasis"/>
          <w:rFonts w:ascii="Helvetica" w:hAnsi="Helvetica"/>
          <w:i w:val="0"/>
          <w:color w:val="000000" w:themeColor="text1"/>
          <w:sz w:val="22"/>
          <w:szCs w:val="22"/>
        </w:rPr>
      </w:pPr>
    </w:p>
    <w:p w:rsidR="00571C5F" w:rsidRPr="00864B73" w:rsidRDefault="00F4059A" w:rsidP="000F42E4">
      <w:pPr>
        <w:pStyle w:val="ListParagraph"/>
        <w:numPr>
          <w:ilvl w:val="0"/>
          <w:numId w:val="10"/>
        </w:numPr>
        <w:ind w:left="360"/>
        <w:jc w:val="both"/>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Ingestion and s</w:t>
      </w:r>
      <w:r w:rsidR="003206D9" w:rsidRPr="00C94C58">
        <w:rPr>
          <w:rStyle w:val="SubtleEmphasis"/>
          <w:rFonts w:ascii="Helvetica" w:hAnsi="Helvetica"/>
          <w:i w:val="0"/>
          <w:color w:val="000000" w:themeColor="text1"/>
          <w:sz w:val="22"/>
          <w:szCs w:val="22"/>
        </w:rPr>
        <w:t xml:space="preserve">torage of study </w:t>
      </w:r>
      <w:r w:rsidR="00F3080B">
        <w:rPr>
          <w:rStyle w:val="SubtleEmphasis"/>
          <w:rFonts w:ascii="Helvetica" w:hAnsi="Helvetica"/>
          <w:i w:val="0"/>
          <w:color w:val="000000" w:themeColor="text1"/>
          <w:sz w:val="22"/>
          <w:szCs w:val="22"/>
        </w:rPr>
        <w:t xml:space="preserve">and network </w:t>
      </w:r>
      <w:r w:rsidR="00A919F5" w:rsidRPr="00C94C58">
        <w:rPr>
          <w:rStyle w:val="SubtleEmphasis"/>
          <w:rFonts w:ascii="Helvetica" w:hAnsi="Helvetica"/>
          <w:i w:val="0"/>
          <w:color w:val="000000" w:themeColor="text1"/>
          <w:sz w:val="22"/>
          <w:szCs w:val="22"/>
        </w:rPr>
        <w:t>metadata</w:t>
      </w:r>
      <w:r w:rsidR="000C7E8C" w:rsidRPr="00C94C58">
        <w:rPr>
          <w:rStyle w:val="SubtleEmphasis"/>
          <w:rFonts w:ascii="Helvetica" w:hAnsi="Helvetica"/>
          <w:i w:val="0"/>
          <w:color w:val="000000" w:themeColor="text1"/>
          <w:sz w:val="22"/>
          <w:szCs w:val="22"/>
        </w:rPr>
        <w:t xml:space="preserve">, indexed by </w:t>
      </w:r>
      <w:r w:rsidR="003206D9" w:rsidRPr="00C94C58">
        <w:rPr>
          <w:rStyle w:val="SubtleEmphasis"/>
          <w:rFonts w:ascii="Helvetica" w:hAnsi="Helvetica"/>
          <w:i w:val="0"/>
          <w:color w:val="000000" w:themeColor="text1"/>
          <w:sz w:val="22"/>
          <w:szCs w:val="22"/>
        </w:rPr>
        <w:t>one or more ID(s</w:t>
      </w:r>
      <w:r w:rsidR="00864B73">
        <w:rPr>
          <w:rStyle w:val="SubtleEmphasis"/>
          <w:rFonts w:ascii="Helvetica" w:hAnsi="Helvetica"/>
          <w:i w:val="0"/>
          <w:color w:val="000000" w:themeColor="text1"/>
          <w:sz w:val="22"/>
          <w:szCs w:val="22"/>
        </w:rPr>
        <w:t>)</w:t>
      </w:r>
    </w:p>
    <w:p w:rsidR="00864B73" w:rsidRPr="00A30BAF" w:rsidRDefault="00864B73" w:rsidP="000F42E4">
      <w:pPr>
        <w:pStyle w:val="ListParagraph"/>
        <w:ind w:left="360"/>
        <w:jc w:val="both"/>
        <w:rPr>
          <w:rStyle w:val="SubtleEmphasis"/>
          <w:rFonts w:ascii="Helvetica" w:hAnsi="Helvetica"/>
          <w:i w:val="0"/>
          <w:color w:val="000000" w:themeColor="text1"/>
          <w:sz w:val="22"/>
          <w:szCs w:val="22"/>
          <w:u w:val="single"/>
        </w:rPr>
      </w:pPr>
    </w:p>
    <w:p w:rsidR="007267B0" w:rsidRPr="00C94C58" w:rsidRDefault="00571C5F" w:rsidP="000F42E4">
      <w:pPr>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lastRenderedPageBreak/>
        <w:t>In addition, the AVPPIN will provide a web-browser based interface where users may access</w:t>
      </w:r>
      <w:r w:rsidR="006E7D48">
        <w:rPr>
          <w:rStyle w:val="SubtleEmphasis"/>
          <w:rFonts w:ascii="Helvetica" w:hAnsi="Helvetica"/>
          <w:i w:val="0"/>
          <w:color w:val="000000" w:themeColor="text1"/>
          <w:sz w:val="22"/>
          <w:szCs w:val="22"/>
        </w:rPr>
        <w:t xml:space="preserve"> all of the mentioned functions as well as the following</w:t>
      </w:r>
      <w:r w:rsidRPr="00C94C58">
        <w:rPr>
          <w:rStyle w:val="SubtleEmphasis"/>
          <w:rFonts w:ascii="Helvetica" w:hAnsi="Helvetica"/>
          <w:i w:val="0"/>
          <w:color w:val="000000" w:themeColor="text1"/>
          <w:sz w:val="22"/>
          <w:szCs w:val="22"/>
        </w:rPr>
        <w:t>:</w:t>
      </w:r>
    </w:p>
    <w:p w:rsidR="006E7D48" w:rsidRPr="006E7D48" w:rsidRDefault="00571C5F" w:rsidP="000F42E4">
      <w:pPr>
        <w:pStyle w:val="ListParagraph"/>
        <w:numPr>
          <w:ilvl w:val="0"/>
          <w:numId w:val="10"/>
        </w:numPr>
        <w:ind w:left="36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 xml:space="preserve">Create user accounts, log in and out, upload </w:t>
      </w:r>
      <w:r w:rsidR="006E7D48">
        <w:rPr>
          <w:rStyle w:val="SubtleEmphasis"/>
          <w:rFonts w:ascii="Helvetica" w:hAnsi="Helvetica"/>
          <w:i w:val="0"/>
          <w:color w:val="000000" w:themeColor="text1"/>
          <w:sz w:val="22"/>
          <w:szCs w:val="22"/>
        </w:rPr>
        <w:t>and download data</w:t>
      </w:r>
      <w:r w:rsidRPr="00C94C58">
        <w:rPr>
          <w:rStyle w:val="SubtleEmphasis"/>
          <w:rFonts w:ascii="Helvetica" w:hAnsi="Helvetica"/>
          <w:i w:val="0"/>
          <w:color w:val="000000" w:themeColor="text1"/>
          <w:sz w:val="22"/>
          <w:szCs w:val="22"/>
        </w:rPr>
        <w:t xml:space="preserve">, </w:t>
      </w:r>
      <w:r w:rsidR="006E7D48">
        <w:rPr>
          <w:rStyle w:val="SubtleEmphasis"/>
          <w:rFonts w:ascii="Helvetica" w:hAnsi="Helvetica"/>
          <w:i w:val="0"/>
          <w:color w:val="000000" w:themeColor="text1"/>
          <w:sz w:val="22"/>
          <w:szCs w:val="22"/>
        </w:rPr>
        <w:t xml:space="preserve">load statistical functions, and </w:t>
      </w:r>
      <w:r w:rsidRPr="00C94C58">
        <w:rPr>
          <w:rStyle w:val="SubtleEmphasis"/>
          <w:rFonts w:ascii="Helvetica" w:hAnsi="Helvetica"/>
          <w:i w:val="0"/>
          <w:color w:val="000000" w:themeColor="text1"/>
          <w:sz w:val="22"/>
          <w:szCs w:val="22"/>
        </w:rPr>
        <w:t>perform, save, and view analyses</w:t>
      </w:r>
    </w:p>
    <w:p w:rsidR="00E21F7B" w:rsidRPr="00E21F7B" w:rsidRDefault="006E7D48" w:rsidP="000F42E4">
      <w:pPr>
        <w:pStyle w:val="ListParagraph"/>
        <w:numPr>
          <w:ilvl w:val="0"/>
          <w:numId w:val="10"/>
        </w:numPr>
        <w:ind w:left="360"/>
        <w:jc w:val="both"/>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Visualize gene networks in the web browser</w:t>
      </w:r>
    </w:p>
    <w:p w:rsidR="00E21F7B" w:rsidRPr="00E21F7B" w:rsidRDefault="00E21F7B" w:rsidP="000F42E4">
      <w:pPr>
        <w:pStyle w:val="ListParagraph"/>
        <w:jc w:val="both"/>
        <w:rPr>
          <w:rStyle w:val="SubtleEmphasis"/>
          <w:rFonts w:ascii="Helvetica" w:hAnsi="Helvetica"/>
          <w:i w:val="0"/>
          <w:color w:val="000000" w:themeColor="text1"/>
          <w:sz w:val="22"/>
          <w:szCs w:val="22"/>
          <w:u w:val="single"/>
        </w:rPr>
      </w:pPr>
    </w:p>
    <w:p w:rsidR="006E7D48" w:rsidRPr="006E7D48" w:rsidRDefault="006E7D48" w:rsidP="000F42E4">
      <w:pPr>
        <w:pStyle w:val="ListParagraph"/>
        <w:numPr>
          <w:ilvl w:val="0"/>
          <w:numId w:val="14"/>
        </w:numPr>
        <w:jc w:val="both"/>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u w:val="single"/>
        </w:rPr>
        <w:t xml:space="preserve">Users / </w:t>
      </w:r>
      <w:r w:rsidR="00F4369B" w:rsidRPr="00C94C58">
        <w:rPr>
          <w:rStyle w:val="SubtleEmphasis"/>
          <w:rFonts w:ascii="Helvetica" w:hAnsi="Helvetica"/>
          <w:i w:val="0"/>
          <w:color w:val="000000" w:themeColor="text1"/>
          <w:sz w:val="22"/>
          <w:szCs w:val="22"/>
          <w:u w:val="single"/>
        </w:rPr>
        <w:t>Stakeholders</w:t>
      </w:r>
      <w:r w:rsidR="00F42B40" w:rsidRPr="00C94C58">
        <w:rPr>
          <w:rStyle w:val="SubtleEmphasis"/>
          <w:rFonts w:ascii="Helvetica" w:hAnsi="Helvetica"/>
          <w:i w:val="0"/>
          <w:color w:val="000000" w:themeColor="text1"/>
          <w:sz w:val="22"/>
          <w:szCs w:val="22"/>
        </w:rPr>
        <w:t xml:space="preserve"> </w:t>
      </w:r>
    </w:p>
    <w:p w:rsidR="006E7D48" w:rsidRDefault="006E7D48" w:rsidP="000F42E4">
      <w:pPr>
        <w:pStyle w:val="ListParagraph"/>
        <w:ind w:left="360"/>
        <w:jc w:val="both"/>
        <w:rPr>
          <w:rStyle w:val="SubtleEmphasis"/>
          <w:rFonts w:ascii="Helvetica" w:hAnsi="Helvetica"/>
          <w:i w:val="0"/>
          <w:color w:val="000000" w:themeColor="text1"/>
          <w:sz w:val="22"/>
          <w:szCs w:val="22"/>
          <w:u w:val="single"/>
        </w:rPr>
      </w:pPr>
    </w:p>
    <w:p w:rsidR="006E7D48" w:rsidRPr="00F27850" w:rsidRDefault="00690E1E" w:rsidP="000F42E4">
      <w:pPr>
        <w:pStyle w:val="ListParagraph"/>
        <w:ind w:left="0"/>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AVVPIN tool has three types of users:</w:t>
      </w:r>
    </w:p>
    <w:p w:rsidR="00690E1E" w:rsidRPr="00C94C58" w:rsidRDefault="00690E1E" w:rsidP="000F42E4">
      <w:pPr>
        <w:pStyle w:val="ListParagraph"/>
        <w:numPr>
          <w:ilvl w:val="0"/>
          <w:numId w:val="11"/>
        </w:numPr>
        <w:ind w:left="360"/>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Anonymous users:</w:t>
      </w:r>
      <w:r w:rsidRPr="00C94C58">
        <w:rPr>
          <w:rStyle w:val="SubtleEmphasis"/>
          <w:rFonts w:ascii="Helvetica" w:hAnsi="Helvetica"/>
          <w:i w:val="0"/>
          <w:color w:val="000000" w:themeColor="text1"/>
          <w:sz w:val="22"/>
          <w:szCs w:val="22"/>
        </w:rPr>
        <w:t xml:space="preserve"> Anybody may view publically accessible content on the site but cannot interact with AVPPIN functions</w:t>
      </w:r>
    </w:p>
    <w:p w:rsidR="00690E1E" w:rsidRPr="00C94C58" w:rsidRDefault="00690E1E" w:rsidP="000F42E4">
      <w:pPr>
        <w:pStyle w:val="ListParagraph"/>
        <w:numPr>
          <w:ilvl w:val="0"/>
          <w:numId w:val="11"/>
        </w:numPr>
        <w:ind w:left="360"/>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Authenticated users:</w:t>
      </w:r>
      <w:r w:rsidRPr="00C94C58">
        <w:rPr>
          <w:rStyle w:val="SubtleEmphasis"/>
          <w:rFonts w:ascii="Helvetica" w:hAnsi="Helvetica"/>
          <w:i w:val="0"/>
          <w:color w:val="000000" w:themeColor="text1"/>
          <w:sz w:val="22"/>
          <w:szCs w:val="22"/>
        </w:rPr>
        <w:t xml:space="preserve"> Authorized bioinformaticians who are at least affiliated with Mount Sinai may create user accounts to store, visualize, and compare PPI networks, and share analyzes among members of their group(s)</w:t>
      </w:r>
    </w:p>
    <w:p w:rsidR="00690E1E" w:rsidRDefault="00690E1E" w:rsidP="000F42E4">
      <w:pPr>
        <w:pStyle w:val="ListParagraph"/>
        <w:numPr>
          <w:ilvl w:val="0"/>
          <w:numId w:val="11"/>
        </w:numPr>
        <w:ind w:left="360"/>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Administrators (super-users)</w:t>
      </w:r>
      <w:r w:rsidRPr="00C94C58">
        <w:rPr>
          <w:rStyle w:val="SubtleEmphasis"/>
          <w:rFonts w:ascii="Helvetica" w:hAnsi="Helvetica"/>
          <w:i w:val="0"/>
          <w:color w:val="000000" w:themeColor="text1"/>
          <w:sz w:val="22"/>
          <w:szCs w:val="22"/>
        </w:rPr>
        <w:t>: Site administrators will be able to manage all users and groups, content, and functions provided by the AVPPIN to users</w:t>
      </w:r>
    </w:p>
    <w:p w:rsidR="008F04E6" w:rsidRDefault="008F04E6" w:rsidP="000F42E4">
      <w:pPr>
        <w:jc w:val="both"/>
        <w:rPr>
          <w:rStyle w:val="SubtleEmphasis"/>
          <w:rFonts w:ascii="Helvetica" w:hAnsi="Helvetica"/>
          <w:i w:val="0"/>
          <w:color w:val="000000" w:themeColor="text1"/>
          <w:sz w:val="22"/>
          <w:szCs w:val="22"/>
        </w:rPr>
      </w:pPr>
    </w:p>
    <w:p w:rsidR="008F04E6" w:rsidRDefault="008F04E6"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The AVPPIN tool will serve various stakeholders</w:t>
      </w:r>
      <w:r w:rsidR="00FA3839">
        <w:rPr>
          <w:rStyle w:val="SubtleEmphasis"/>
          <w:rFonts w:ascii="Helvetica" w:hAnsi="Helvetica"/>
          <w:i w:val="0"/>
          <w:color w:val="000000" w:themeColor="text1"/>
          <w:sz w:val="22"/>
          <w:szCs w:val="22"/>
        </w:rPr>
        <w:t>, including</w:t>
      </w:r>
      <w:r>
        <w:rPr>
          <w:rStyle w:val="SubtleEmphasis"/>
          <w:rFonts w:ascii="Helvetica" w:hAnsi="Helvetica"/>
          <w:i w:val="0"/>
          <w:color w:val="000000" w:themeColor="text1"/>
          <w:sz w:val="22"/>
          <w:szCs w:val="22"/>
        </w:rPr>
        <w:t>:</w:t>
      </w:r>
    </w:p>
    <w:p w:rsidR="00FA3839" w:rsidRDefault="00FA3839" w:rsidP="000F42E4">
      <w:pPr>
        <w:pStyle w:val="ListParagraph"/>
        <w:numPr>
          <w:ilvl w:val="0"/>
          <w:numId w:val="25"/>
        </w:numPr>
        <w:ind w:left="36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Bioinformaticians in research labs at Mount Sinai </w:t>
      </w:r>
      <w:r w:rsidR="00FC7B08">
        <w:rPr>
          <w:rStyle w:val="SubtleEmphasis"/>
          <w:rFonts w:ascii="Helvetica" w:hAnsi="Helvetica"/>
          <w:i w:val="0"/>
          <w:color w:val="000000" w:themeColor="text1"/>
          <w:sz w:val="22"/>
          <w:szCs w:val="22"/>
        </w:rPr>
        <w:t>that conduct analyses</w:t>
      </w:r>
    </w:p>
    <w:p w:rsidR="008F04E6" w:rsidRDefault="00FA3839" w:rsidP="000F42E4">
      <w:pPr>
        <w:pStyle w:val="ListParagraph"/>
        <w:numPr>
          <w:ilvl w:val="0"/>
          <w:numId w:val="25"/>
        </w:numPr>
        <w:ind w:left="36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Research labs at Mount Sinai that will </w:t>
      </w:r>
      <w:r w:rsidR="00701076">
        <w:rPr>
          <w:rStyle w:val="SubtleEmphasis"/>
          <w:rFonts w:ascii="Helvetica" w:hAnsi="Helvetica"/>
          <w:i w:val="0"/>
          <w:color w:val="000000" w:themeColor="text1"/>
          <w:sz w:val="22"/>
          <w:szCs w:val="22"/>
        </w:rPr>
        <w:t>store and serve data generated by these analyses for publication</w:t>
      </w:r>
      <w:r w:rsidR="00B70A94">
        <w:rPr>
          <w:rStyle w:val="SubtleEmphasis"/>
          <w:rFonts w:ascii="Helvetica" w:hAnsi="Helvetica"/>
          <w:i w:val="0"/>
          <w:color w:val="000000" w:themeColor="text1"/>
          <w:sz w:val="22"/>
          <w:szCs w:val="22"/>
        </w:rPr>
        <w:t xml:space="preserve"> </w:t>
      </w:r>
    </w:p>
    <w:p w:rsidR="00A0440E" w:rsidRPr="000F5E91" w:rsidRDefault="00FA3839" w:rsidP="000F42E4">
      <w:pPr>
        <w:pStyle w:val="ListParagraph"/>
        <w:numPr>
          <w:ilvl w:val="0"/>
          <w:numId w:val="25"/>
        </w:numPr>
        <w:ind w:left="36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General public, including </w:t>
      </w:r>
      <w:r w:rsidR="009903D7">
        <w:rPr>
          <w:rStyle w:val="SubtleEmphasis"/>
          <w:rFonts w:ascii="Helvetica" w:hAnsi="Helvetica"/>
          <w:i w:val="0"/>
          <w:color w:val="000000" w:themeColor="text1"/>
          <w:sz w:val="22"/>
          <w:szCs w:val="22"/>
        </w:rPr>
        <w:t>the scientific community</w:t>
      </w:r>
      <w:r>
        <w:rPr>
          <w:rStyle w:val="SubtleEmphasis"/>
          <w:rFonts w:ascii="Helvetica" w:hAnsi="Helvetica"/>
          <w:i w:val="0"/>
          <w:color w:val="000000" w:themeColor="text1"/>
          <w:sz w:val="22"/>
          <w:szCs w:val="22"/>
        </w:rPr>
        <w:t xml:space="preserve">, </w:t>
      </w:r>
      <w:r w:rsidR="00241BC0">
        <w:rPr>
          <w:rStyle w:val="SubtleEmphasis"/>
          <w:rFonts w:ascii="Helvetica" w:hAnsi="Helvetica"/>
          <w:i w:val="0"/>
          <w:color w:val="000000" w:themeColor="text1"/>
          <w:sz w:val="22"/>
          <w:szCs w:val="22"/>
        </w:rPr>
        <w:t>that</w:t>
      </w:r>
      <w:r>
        <w:rPr>
          <w:rStyle w:val="SubtleEmphasis"/>
          <w:rFonts w:ascii="Helvetica" w:hAnsi="Helvetica"/>
          <w:i w:val="0"/>
          <w:color w:val="000000" w:themeColor="text1"/>
          <w:sz w:val="22"/>
          <w:szCs w:val="22"/>
        </w:rPr>
        <w:t xml:space="preserve"> view and download results</w:t>
      </w:r>
      <w:r w:rsidR="00B70A94">
        <w:rPr>
          <w:rStyle w:val="SubtleEmphasis"/>
          <w:rFonts w:ascii="Helvetica" w:hAnsi="Helvetica"/>
          <w:i w:val="0"/>
          <w:color w:val="000000" w:themeColor="text1"/>
          <w:sz w:val="22"/>
          <w:szCs w:val="22"/>
        </w:rPr>
        <w:t xml:space="preserve">. They </w:t>
      </w:r>
      <w:r w:rsidR="00EB54EE">
        <w:rPr>
          <w:rStyle w:val="SubtleEmphasis"/>
          <w:rFonts w:ascii="Helvetica" w:hAnsi="Helvetica"/>
          <w:i w:val="0"/>
          <w:color w:val="000000" w:themeColor="text1"/>
          <w:sz w:val="22"/>
          <w:szCs w:val="22"/>
        </w:rPr>
        <w:t>may impose additional standards on data input and retrieval from the system</w:t>
      </w:r>
      <w:r w:rsidR="00B70A94">
        <w:rPr>
          <w:rStyle w:val="SubtleEmphasis"/>
          <w:rFonts w:ascii="Helvetica" w:hAnsi="Helvetica"/>
          <w:i w:val="0"/>
          <w:color w:val="000000" w:themeColor="text1"/>
          <w:sz w:val="22"/>
          <w:szCs w:val="22"/>
        </w:rPr>
        <w:t xml:space="preserve"> as a contingency on future research funding and publication opportunities.</w:t>
      </w:r>
    </w:p>
    <w:p w:rsidR="00F23040" w:rsidRDefault="00F23040" w:rsidP="000F42E4">
      <w:pPr>
        <w:jc w:val="both"/>
        <w:rPr>
          <w:rStyle w:val="SubtleEmphasis"/>
          <w:rFonts w:ascii="Helvetica" w:hAnsi="Helvetica"/>
          <w:b/>
          <w:i w:val="0"/>
          <w:color w:val="000000" w:themeColor="text1"/>
          <w:sz w:val="22"/>
          <w:szCs w:val="22"/>
          <w:u w:val="single"/>
        </w:rPr>
      </w:pPr>
    </w:p>
    <w:p w:rsidR="00F4369B" w:rsidRPr="00F23040" w:rsidRDefault="00690E1E" w:rsidP="000F42E4">
      <w:pPr>
        <w:jc w:val="both"/>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3. </w:t>
      </w:r>
      <w:r w:rsidR="00F4369B" w:rsidRPr="00F23040">
        <w:rPr>
          <w:rStyle w:val="SubtleEmphasis"/>
          <w:rFonts w:ascii="Helvetica" w:hAnsi="Helvetica"/>
          <w:b/>
          <w:i w:val="0"/>
          <w:color w:val="000000" w:themeColor="text1"/>
          <w:sz w:val="22"/>
          <w:szCs w:val="22"/>
          <w:u w:val="single"/>
        </w:rPr>
        <w:t>Software architecture</w:t>
      </w:r>
    </w:p>
    <w:p w:rsidR="00690E1E" w:rsidRPr="00C94C58" w:rsidRDefault="00690E1E" w:rsidP="000F42E4">
      <w:pPr>
        <w:jc w:val="both"/>
        <w:rPr>
          <w:rStyle w:val="SubtleEmphasis"/>
          <w:rFonts w:ascii="Helvetica" w:hAnsi="Helvetica"/>
          <w:i w:val="0"/>
          <w:color w:val="000000" w:themeColor="text1"/>
          <w:sz w:val="22"/>
          <w:szCs w:val="22"/>
        </w:rPr>
      </w:pPr>
    </w:p>
    <w:p w:rsidR="00705237" w:rsidRDefault="00F42B40" w:rsidP="000F42E4">
      <w:pPr>
        <w:pStyle w:val="ListParagraph"/>
        <w:numPr>
          <w:ilvl w:val="0"/>
          <w:numId w:val="24"/>
        </w:numPr>
        <w:ind w:left="450" w:hanging="450"/>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Overview</w:t>
      </w:r>
    </w:p>
    <w:p w:rsidR="00705237" w:rsidRDefault="00705237" w:rsidP="000F42E4">
      <w:pPr>
        <w:pStyle w:val="ListParagraph"/>
        <w:ind w:left="450"/>
        <w:jc w:val="both"/>
        <w:rPr>
          <w:rStyle w:val="SubtleEmphasis"/>
          <w:rFonts w:ascii="Helvetica" w:hAnsi="Helvetica"/>
          <w:i w:val="0"/>
          <w:color w:val="000000" w:themeColor="text1"/>
          <w:sz w:val="22"/>
          <w:szCs w:val="22"/>
          <w:u w:val="single"/>
        </w:rPr>
      </w:pPr>
    </w:p>
    <w:p w:rsidR="00F27850" w:rsidRDefault="00243BC3"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The AVPPIN is a collection of the following software components that interact with each other to provide the </w:t>
      </w:r>
      <w:r w:rsidR="00D329E3">
        <w:rPr>
          <w:rStyle w:val="SubtleEmphasis"/>
          <w:rFonts w:ascii="Helvetica" w:hAnsi="Helvetica"/>
          <w:i w:val="0"/>
          <w:color w:val="000000" w:themeColor="text1"/>
          <w:sz w:val="22"/>
          <w:szCs w:val="22"/>
        </w:rPr>
        <w:t>described functions</w:t>
      </w:r>
      <w:r>
        <w:rPr>
          <w:rStyle w:val="SubtleEmphasis"/>
          <w:rFonts w:ascii="Helvetica" w:hAnsi="Helvetica"/>
          <w:i w:val="0"/>
          <w:color w:val="000000" w:themeColor="text1"/>
          <w:sz w:val="22"/>
          <w:szCs w:val="22"/>
        </w:rPr>
        <w:t>:</w:t>
      </w:r>
    </w:p>
    <w:p w:rsidR="002B40C7" w:rsidRPr="002B40C7" w:rsidRDefault="002B40C7" w:rsidP="000F42E4">
      <w:pPr>
        <w:pStyle w:val="ListParagraph"/>
        <w:numPr>
          <w:ilvl w:val="0"/>
          <w:numId w:val="26"/>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Python backend controller: core functions</w:t>
      </w:r>
    </w:p>
    <w:p w:rsidR="00243BC3" w:rsidRDefault="00243BC3" w:rsidP="000F42E4">
      <w:pPr>
        <w:pStyle w:val="ListParagraph"/>
        <w:numPr>
          <w:ilvl w:val="0"/>
          <w:numId w:val="26"/>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MySQL database: data storage</w:t>
      </w:r>
    </w:p>
    <w:p w:rsidR="002B40C7" w:rsidRPr="002B40C7" w:rsidRDefault="002B40C7" w:rsidP="000F42E4">
      <w:pPr>
        <w:pStyle w:val="ListParagraph"/>
        <w:numPr>
          <w:ilvl w:val="0"/>
          <w:numId w:val="26"/>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Asynchronous task engine: analysis </w:t>
      </w:r>
      <w:r w:rsidR="00CC1EAB">
        <w:rPr>
          <w:rStyle w:val="SubtleEmphasis"/>
          <w:rFonts w:ascii="Helvetica" w:hAnsi="Helvetica"/>
          <w:i w:val="0"/>
          <w:color w:val="000000" w:themeColor="text1"/>
          <w:sz w:val="22"/>
          <w:szCs w:val="22"/>
        </w:rPr>
        <w:t>functions</w:t>
      </w:r>
    </w:p>
    <w:p w:rsidR="002B40C7" w:rsidRDefault="002B40C7" w:rsidP="000F42E4">
      <w:pPr>
        <w:pStyle w:val="ListParagraph"/>
        <w:numPr>
          <w:ilvl w:val="0"/>
          <w:numId w:val="26"/>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Web server (e.g. Apache2): </w:t>
      </w:r>
      <w:r w:rsidR="00A30BAF">
        <w:rPr>
          <w:rStyle w:val="SubtleEmphasis"/>
          <w:rFonts w:ascii="Helvetica" w:hAnsi="Helvetica"/>
          <w:i w:val="0"/>
          <w:color w:val="000000" w:themeColor="text1"/>
          <w:sz w:val="22"/>
          <w:szCs w:val="22"/>
        </w:rPr>
        <w:t>view functions</w:t>
      </w:r>
    </w:p>
    <w:p w:rsidR="00CC61C3" w:rsidRPr="002B40C7" w:rsidRDefault="00CC61C3" w:rsidP="000F42E4">
      <w:pPr>
        <w:pStyle w:val="ListParagraph"/>
        <w:numPr>
          <w:ilvl w:val="0"/>
          <w:numId w:val="26"/>
        </w:numPr>
        <w:jc w:val="both"/>
        <w:rPr>
          <w:rStyle w:val="SubtleEmphasis"/>
          <w:rFonts w:ascii="Helvetica" w:hAnsi="Helvetica"/>
          <w:i w:val="0"/>
          <w:color w:val="000000" w:themeColor="text1"/>
          <w:sz w:val="22"/>
          <w:szCs w:val="22"/>
        </w:rPr>
      </w:pPr>
      <w:bookmarkStart w:id="1" w:name="_Hlk496309962"/>
      <w:r>
        <w:rPr>
          <w:rStyle w:val="SubtleEmphasis"/>
          <w:rFonts w:ascii="Helvetica" w:hAnsi="Helvetica"/>
          <w:i w:val="0"/>
          <w:color w:val="000000" w:themeColor="text1"/>
          <w:sz w:val="22"/>
          <w:szCs w:val="22"/>
        </w:rPr>
        <w:t>Web browser visualization system</w:t>
      </w:r>
      <w:bookmarkEnd w:id="1"/>
      <w:r>
        <w:rPr>
          <w:rStyle w:val="SubtleEmphasis"/>
          <w:rFonts w:ascii="Helvetica" w:hAnsi="Helvetica"/>
          <w:i w:val="0"/>
          <w:color w:val="000000" w:themeColor="text1"/>
          <w:sz w:val="22"/>
          <w:szCs w:val="22"/>
        </w:rPr>
        <w:t>: interactive functions for network visualization</w:t>
      </w:r>
    </w:p>
    <w:p w:rsidR="00705237" w:rsidRDefault="00705237" w:rsidP="000F42E4">
      <w:pPr>
        <w:jc w:val="both"/>
        <w:rPr>
          <w:rStyle w:val="SubtleEmphasis"/>
          <w:rFonts w:ascii="Helvetica" w:hAnsi="Helvetica"/>
          <w:i w:val="0"/>
          <w:color w:val="000000" w:themeColor="text1"/>
          <w:sz w:val="22"/>
          <w:szCs w:val="22"/>
          <w:u w:val="single"/>
        </w:rPr>
      </w:pPr>
    </w:p>
    <w:p w:rsidR="00243BC3" w:rsidRPr="00243BC3" w:rsidRDefault="00243BC3"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Additional details about each component are provided </w:t>
      </w:r>
      <w:r w:rsidR="002B40C7">
        <w:rPr>
          <w:rStyle w:val="SubtleEmphasis"/>
          <w:rFonts w:ascii="Helvetica" w:hAnsi="Helvetica"/>
          <w:i w:val="0"/>
          <w:color w:val="000000" w:themeColor="text1"/>
          <w:sz w:val="22"/>
          <w:szCs w:val="22"/>
        </w:rPr>
        <w:t>later in this section.</w:t>
      </w:r>
      <w:r>
        <w:rPr>
          <w:rStyle w:val="SubtleEmphasis"/>
          <w:rFonts w:ascii="Helvetica" w:hAnsi="Helvetica"/>
          <w:i w:val="0"/>
          <w:color w:val="000000" w:themeColor="text1"/>
          <w:sz w:val="22"/>
          <w:szCs w:val="22"/>
        </w:rPr>
        <w:t xml:space="preserve"> </w:t>
      </w:r>
    </w:p>
    <w:p w:rsidR="00864B73" w:rsidRPr="00243BC3" w:rsidRDefault="00864B73" w:rsidP="000F42E4">
      <w:pPr>
        <w:jc w:val="both"/>
        <w:rPr>
          <w:rStyle w:val="SubtleEmphasis"/>
          <w:rFonts w:ascii="Helvetica" w:hAnsi="Helvetica"/>
          <w:i w:val="0"/>
          <w:color w:val="000000" w:themeColor="text1"/>
          <w:sz w:val="22"/>
          <w:szCs w:val="22"/>
          <w:u w:val="single"/>
        </w:rPr>
      </w:pPr>
    </w:p>
    <w:p w:rsidR="00B831C8" w:rsidRPr="002B40C7" w:rsidRDefault="00B831C8" w:rsidP="000F42E4">
      <w:pPr>
        <w:pStyle w:val="ListParagraph"/>
        <w:numPr>
          <w:ilvl w:val="0"/>
          <w:numId w:val="24"/>
        </w:numPr>
        <w:ind w:left="450" w:hanging="450"/>
        <w:jc w:val="both"/>
        <w:rPr>
          <w:rStyle w:val="SubtleEmphasis"/>
          <w:rFonts w:ascii="Helvetica" w:hAnsi="Helvetica"/>
          <w:i w:val="0"/>
          <w:color w:val="000000" w:themeColor="text1"/>
          <w:sz w:val="22"/>
          <w:szCs w:val="22"/>
          <w:u w:val="single"/>
        </w:rPr>
      </w:pPr>
      <w:r w:rsidRPr="002B40C7">
        <w:rPr>
          <w:rStyle w:val="SubtleEmphasis"/>
          <w:rFonts w:ascii="Helvetica" w:hAnsi="Helvetica"/>
          <w:i w:val="0"/>
          <w:color w:val="000000" w:themeColor="text1"/>
          <w:sz w:val="22"/>
          <w:szCs w:val="22"/>
          <w:u w:val="single"/>
        </w:rPr>
        <w:t>Inputs/Outputs</w:t>
      </w:r>
    </w:p>
    <w:p w:rsidR="00B831C8" w:rsidRDefault="00B831C8" w:rsidP="000F42E4">
      <w:pPr>
        <w:jc w:val="both"/>
        <w:rPr>
          <w:rStyle w:val="SubtleEmphasis"/>
          <w:rFonts w:ascii="Helvetica" w:hAnsi="Helvetica"/>
          <w:i w:val="0"/>
          <w:color w:val="000000" w:themeColor="text1"/>
          <w:sz w:val="22"/>
          <w:szCs w:val="22"/>
        </w:rPr>
      </w:pPr>
    </w:p>
    <w:p w:rsidR="00B831C8" w:rsidRDefault="00B831C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The AVPPIN </w:t>
      </w:r>
      <w:r w:rsidR="002B40C7">
        <w:rPr>
          <w:rStyle w:val="SubtleEmphasis"/>
          <w:rFonts w:ascii="Helvetica" w:hAnsi="Helvetica"/>
          <w:i w:val="0"/>
          <w:color w:val="000000" w:themeColor="text1"/>
          <w:sz w:val="22"/>
          <w:szCs w:val="22"/>
        </w:rPr>
        <w:t xml:space="preserve">inputs </w:t>
      </w:r>
      <w:r w:rsidR="00341D56">
        <w:rPr>
          <w:rStyle w:val="SubtleEmphasis"/>
          <w:rFonts w:ascii="Helvetica" w:hAnsi="Helvetica"/>
          <w:i w:val="0"/>
          <w:color w:val="000000" w:themeColor="text1"/>
          <w:sz w:val="22"/>
          <w:szCs w:val="22"/>
        </w:rPr>
        <w:t>four</w:t>
      </w:r>
      <w:r w:rsidR="002B40C7">
        <w:rPr>
          <w:rStyle w:val="SubtleEmphasis"/>
          <w:rFonts w:ascii="Helvetica" w:hAnsi="Helvetica"/>
          <w:i w:val="0"/>
          <w:color w:val="000000" w:themeColor="text1"/>
          <w:sz w:val="22"/>
          <w:szCs w:val="22"/>
        </w:rPr>
        <w:t xml:space="preserve"> types of data</w:t>
      </w:r>
      <w:r w:rsidR="00F27850">
        <w:rPr>
          <w:rStyle w:val="SubtleEmphasis"/>
          <w:rFonts w:ascii="Helvetica" w:hAnsi="Helvetica"/>
          <w:i w:val="0"/>
          <w:color w:val="000000" w:themeColor="text1"/>
          <w:sz w:val="22"/>
          <w:szCs w:val="22"/>
        </w:rPr>
        <w:t xml:space="preserve">: </w:t>
      </w:r>
    </w:p>
    <w:p w:rsidR="006B4166" w:rsidRDefault="006B4166" w:rsidP="000F42E4">
      <w:pPr>
        <w:jc w:val="both"/>
        <w:rPr>
          <w:rStyle w:val="SubtleEmphasis"/>
          <w:rFonts w:ascii="Helvetica" w:hAnsi="Helvetica"/>
          <w:i w:val="0"/>
          <w:color w:val="000000" w:themeColor="text1"/>
          <w:sz w:val="22"/>
          <w:szCs w:val="22"/>
        </w:rPr>
      </w:pPr>
    </w:p>
    <w:p w:rsidR="000F5E91" w:rsidRDefault="00341D56" w:rsidP="000F42E4">
      <w:pPr>
        <w:pStyle w:val="ListParagraph"/>
        <w:numPr>
          <w:ilvl w:val="0"/>
          <w:numId w:val="28"/>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PPI Networks:</w:t>
      </w:r>
      <w:r>
        <w:rPr>
          <w:rStyle w:val="SubtleEmphasis"/>
          <w:rFonts w:ascii="Helvetica" w:hAnsi="Helvetica"/>
          <w:i w:val="0"/>
          <w:color w:val="000000" w:themeColor="text1"/>
          <w:sz w:val="22"/>
          <w:szCs w:val="22"/>
        </w:rPr>
        <w:t xml:space="preserve"> </w:t>
      </w:r>
      <w:r w:rsidRPr="00341D56">
        <w:rPr>
          <w:rStyle w:val="SubtleEmphasis"/>
          <w:rFonts w:ascii="Helvetica" w:hAnsi="Helvetica"/>
          <w:i w:val="0"/>
          <w:color w:val="000000" w:themeColor="text1"/>
          <w:sz w:val="22"/>
          <w:szCs w:val="22"/>
        </w:rPr>
        <w:t>A PPI network represents each protein as a node labeled with its name, and a relationship between a pair of proteins as an edge between their nodes. The relationships are categorical. One kind of relationship is '</w:t>
      </w:r>
      <w:proofErr w:type="gramStart"/>
      <w:r w:rsidRPr="00341D56">
        <w:rPr>
          <w:rStyle w:val="SubtleEmphasis"/>
          <w:rFonts w:ascii="Helvetica" w:hAnsi="Helvetica"/>
          <w:i w:val="0"/>
          <w:color w:val="000000" w:themeColor="text1"/>
          <w:sz w:val="22"/>
          <w:szCs w:val="22"/>
        </w:rPr>
        <w:t>interact</w:t>
      </w:r>
      <w:proofErr w:type="gramEnd"/>
      <w:r w:rsidRPr="00341D56">
        <w:rPr>
          <w:rStyle w:val="SubtleEmphasis"/>
          <w:rFonts w:ascii="Helvetica" w:hAnsi="Helvetica"/>
          <w:i w:val="0"/>
          <w:color w:val="000000" w:themeColor="text1"/>
          <w:sz w:val="22"/>
          <w:szCs w:val="22"/>
        </w:rPr>
        <w:t>', which is represented as an undirected edge. Other relationship</w:t>
      </w:r>
      <w:r w:rsidR="006E2F37">
        <w:rPr>
          <w:rStyle w:val="SubtleEmphasis"/>
          <w:rFonts w:ascii="Helvetica" w:hAnsi="Helvetica"/>
          <w:i w:val="0"/>
          <w:color w:val="000000" w:themeColor="text1"/>
          <w:sz w:val="22"/>
          <w:szCs w:val="22"/>
        </w:rPr>
        <w:t>s</w:t>
      </w:r>
      <w:r w:rsidRPr="00341D56">
        <w:rPr>
          <w:rStyle w:val="SubtleEmphasis"/>
          <w:rFonts w:ascii="Helvetica" w:hAnsi="Helvetica"/>
          <w:i w:val="0"/>
          <w:color w:val="000000" w:themeColor="text1"/>
          <w:sz w:val="22"/>
          <w:szCs w:val="22"/>
        </w:rPr>
        <w:t xml:space="preserve"> are ‘up­regulates’ and ‘down­regulates’, which are represented as directed edges from the regulatory protein to its target.</w:t>
      </w:r>
      <w:r>
        <w:rPr>
          <w:rStyle w:val="SubtleEmphasis"/>
          <w:rFonts w:ascii="Helvetica" w:hAnsi="Helvetica"/>
          <w:i w:val="0"/>
          <w:color w:val="000000" w:themeColor="text1"/>
          <w:sz w:val="22"/>
          <w:szCs w:val="22"/>
        </w:rPr>
        <w:t xml:space="preserve"> Additionally, each edge in the network may </w:t>
      </w:r>
      <w:r>
        <w:rPr>
          <w:rStyle w:val="SubtleEmphasis"/>
          <w:rFonts w:ascii="Helvetica" w:hAnsi="Helvetica"/>
          <w:i w:val="0"/>
          <w:color w:val="000000" w:themeColor="text1"/>
          <w:sz w:val="22"/>
          <w:szCs w:val="22"/>
        </w:rPr>
        <w:lastRenderedPageBreak/>
        <w:t>have additional properties associated with it, including a ‘weight’ representing the strength of the interaction and a ‘p-value’ representing the probability of a null interaction.</w:t>
      </w:r>
    </w:p>
    <w:p w:rsidR="006B4166" w:rsidRPr="00A30BAF" w:rsidRDefault="006B4166" w:rsidP="000F42E4">
      <w:pPr>
        <w:pStyle w:val="ListParagraph"/>
        <w:ind w:left="360"/>
        <w:jc w:val="both"/>
        <w:rPr>
          <w:rFonts w:ascii="Helvetica" w:hAnsi="Helvetica"/>
          <w:iCs/>
          <w:color w:val="000000" w:themeColor="text1"/>
          <w:sz w:val="22"/>
          <w:szCs w:val="22"/>
        </w:rPr>
      </w:pPr>
    </w:p>
    <w:p w:rsidR="002E6D79" w:rsidRDefault="000F5E91" w:rsidP="000F42E4">
      <w:pPr>
        <w:ind w:left="360"/>
        <w:jc w:val="both"/>
        <w:rPr>
          <w:rFonts w:ascii="Helvetica" w:eastAsia="Times New Roman" w:hAnsi="Helvetica" w:cs="Times New Roman"/>
          <w:sz w:val="22"/>
          <w:szCs w:val="22"/>
        </w:rPr>
      </w:pPr>
      <w:r w:rsidRPr="000F5E91">
        <w:rPr>
          <w:rFonts w:ascii="Helvetica" w:eastAsia="Times New Roman" w:hAnsi="Helvetica" w:cs="Times New Roman"/>
          <w:sz w:val="22"/>
          <w:szCs w:val="22"/>
        </w:rPr>
        <w:t>Two types of networks</w:t>
      </w:r>
      <w:r w:rsidR="00864B73">
        <w:rPr>
          <w:rFonts w:ascii="Helvetica" w:eastAsia="Times New Roman" w:hAnsi="Helvetica" w:cs="Times New Roman"/>
          <w:sz w:val="22"/>
          <w:szCs w:val="22"/>
        </w:rPr>
        <w:t xml:space="preserve"> may be</w:t>
      </w:r>
      <w:r w:rsidRPr="000F5E91">
        <w:rPr>
          <w:rFonts w:ascii="Helvetica" w:eastAsia="Times New Roman" w:hAnsi="Helvetica" w:cs="Times New Roman"/>
          <w:sz w:val="22"/>
          <w:szCs w:val="22"/>
        </w:rPr>
        <w:t xml:space="preserve"> used: </w:t>
      </w:r>
    </w:p>
    <w:p w:rsidR="002E6D79" w:rsidRDefault="000F5E91" w:rsidP="000F42E4">
      <w:pPr>
        <w:pStyle w:val="ListParagraph"/>
        <w:numPr>
          <w:ilvl w:val="0"/>
          <w:numId w:val="29"/>
        </w:numPr>
        <w:jc w:val="both"/>
        <w:rPr>
          <w:rFonts w:ascii="Helvetica" w:eastAsia="Times New Roman" w:hAnsi="Helvetica" w:cs="Times New Roman"/>
          <w:sz w:val="22"/>
          <w:szCs w:val="22"/>
        </w:rPr>
      </w:pPr>
      <w:r w:rsidRPr="002E6D79">
        <w:rPr>
          <w:rFonts w:ascii="Helvetica" w:eastAsia="Times New Roman" w:hAnsi="Helvetica" w:cs="Times New Roman"/>
          <w:sz w:val="22"/>
          <w:szCs w:val="22"/>
        </w:rPr>
        <w:t xml:space="preserve">Reference PPI networks for particular human tissues obtained from populations of unaffected individuals, </w:t>
      </w:r>
      <w:r w:rsidR="009D4A19">
        <w:rPr>
          <w:rFonts w:ascii="Helvetica" w:eastAsia="Times New Roman" w:hAnsi="Helvetica" w:cs="Times New Roman"/>
          <w:sz w:val="22"/>
          <w:szCs w:val="22"/>
        </w:rPr>
        <w:t>which are called “unaffected networks”.</w:t>
      </w:r>
      <w:r w:rsidRPr="002E6D79">
        <w:rPr>
          <w:rFonts w:ascii="Helvetica" w:eastAsia="Times New Roman" w:hAnsi="Helvetica" w:cs="Times New Roman"/>
          <w:sz w:val="22"/>
          <w:szCs w:val="22"/>
        </w:rPr>
        <w:t xml:space="preserve"> </w:t>
      </w:r>
    </w:p>
    <w:p w:rsidR="000F5E91" w:rsidRDefault="000F5E91" w:rsidP="000F42E4">
      <w:pPr>
        <w:pStyle w:val="ListParagraph"/>
        <w:numPr>
          <w:ilvl w:val="0"/>
          <w:numId w:val="29"/>
        </w:numPr>
        <w:jc w:val="both"/>
        <w:rPr>
          <w:rFonts w:ascii="Helvetica" w:eastAsia="Times New Roman" w:hAnsi="Helvetica" w:cs="Times New Roman"/>
          <w:sz w:val="22"/>
          <w:szCs w:val="22"/>
        </w:rPr>
      </w:pPr>
      <w:r w:rsidRPr="002E6D79">
        <w:rPr>
          <w:rFonts w:ascii="Helvetica" w:eastAsia="Times New Roman" w:hAnsi="Helvetica" w:cs="Times New Roman"/>
          <w:sz w:val="22"/>
          <w:szCs w:val="22"/>
        </w:rPr>
        <w:t xml:space="preserve">One or more PPI networks for the same tissue obtained from samples of subjects who have an illness -- affected individuals. These are called 'affected networks'. </w:t>
      </w:r>
    </w:p>
    <w:p w:rsidR="006B4166" w:rsidRDefault="006B4166" w:rsidP="000F42E4">
      <w:pPr>
        <w:pStyle w:val="ListParagraph"/>
        <w:jc w:val="both"/>
        <w:rPr>
          <w:rFonts w:ascii="Helvetica" w:eastAsia="Times New Roman" w:hAnsi="Helvetica" w:cs="Times New Roman"/>
          <w:sz w:val="22"/>
          <w:szCs w:val="22"/>
        </w:rPr>
      </w:pPr>
    </w:p>
    <w:p w:rsidR="00A30BAF" w:rsidRDefault="00A30BAF" w:rsidP="000F42E4">
      <w:pPr>
        <w:ind w:left="360"/>
        <w:jc w:val="both"/>
        <w:rPr>
          <w:rFonts w:ascii="Helvetica" w:eastAsia="Times New Roman" w:hAnsi="Helvetica" w:cs="Times New Roman"/>
          <w:sz w:val="22"/>
          <w:szCs w:val="22"/>
        </w:rPr>
      </w:pPr>
      <w:r>
        <w:rPr>
          <w:rFonts w:ascii="Helvetica" w:eastAsia="Times New Roman" w:hAnsi="Helvetica" w:cs="Times New Roman"/>
          <w:sz w:val="22"/>
          <w:szCs w:val="22"/>
        </w:rPr>
        <w:t>Finally, the PPI networks and related information are research data that must not classify as Protected Health Information (PHI) under HIPAA to be used in this system.</w:t>
      </w:r>
    </w:p>
    <w:p w:rsidR="006B4166" w:rsidRDefault="006B4166" w:rsidP="000F42E4">
      <w:pPr>
        <w:ind w:left="360"/>
        <w:jc w:val="both"/>
        <w:rPr>
          <w:rFonts w:ascii="Helvetica" w:eastAsia="Times New Roman" w:hAnsi="Helvetica" w:cs="Times New Roman"/>
          <w:sz w:val="22"/>
          <w:szCs w:val="22"/>
        </w:rPr>
      </w:pPr>
    </w:p>
    <w:p w:rsidR="006B4166" w:rsidRDefault="006B4166" w:rsidP="000F42E4">
      <w:pPr>
        <w:ind w:left="360"/>
        <w:jc w:val="both"/>
        <w:rPr>
          <w:rStyle w:val="SubtleEmphasis"/>
          <w:rFonts w:ascii="Helvetica" w:eastAsia="Times New Roman" w:hAnsi="Helvetica" w:cs="Times New Roman"/>
          <w:i w:val="0"/>
          <w:iCs w:val="0"/>
          <w:color w:val="auto"/>
          <w:sz w:val="22"/>
          <w:szCs w:val="22"/>
        </w:rPr>
      </w:pPr>
      <w:r>
        <w:rPr>
          <w:rStyle w:val="SubtleEmphasis"/>
          <w:rFonts w:ascii="Helvetica" w:eastAsia="Times New Roman" w:hAnsi="Helvetica" w:cs="Times New Roman"/>
          <w:i w:val="0"/>
          <w:iCs w:val="0"/>
          <w:color w:val="auto"/>
          <w:sz w:val="22"/>
          <w:szCs w:val="22"/>
        </w:rPr>
        <w:t xml:space="preserve">Data types that can be </w:t>
      </w:r>
      <w:r w:rsidR="00864B73">
        <w:rPr>
          <w:rStyle w:val="SubtleEmphasis"/>
          <w:rFonts w:ascii="Helvetica" w:eastAsia="Times New Roman" w:hAnsi="Helvetica" w:cs="Times New Roman"/>
          <w:i w:val="0"/>
          <w:iCs w:val="0"/>
          <w:color w:val="auto"/>
          <w:sz w:val="22"/>
          <w:szCs w:val="22"/>
        </w:rPr>
        <w:t>loaded into the system (at this time) will be</w:t>
      </w:r>
      <w:r>
        <w:rPr>
          <w:rStyle w:val="SubtleEmphasis"/>
          <w:rFonts w:ascii="Helvetica" w:eastAsia="Times New Roman" w:hAnsi="Helvetica" w:cs="Times New Roman"/>
          <w:i w:val="0"/>
          <w:iCs w:val="0"/>
          <w:color w:val="auto"/>
          <w:sz w:val="22"/>
          <w:szCs w:val="22"/>
        </w:rPr>
        <w:t>:</w:t>
      </w:r>
    </w:p>
    <w:p w:rsidR="006B4166" w:rsidRDefault="00864B73" w:rsidP="000F42E4">
      <w:pPr>
        <w:pStyle w:val="ListParagraph"/>
        <w:numPr>
          <w:ilvl w:val="0"/>
          <w:numId w:val="29"/>
        </w:numPr>
        <w:jc w:val="both"/>
        <w:rPr>
          <w:rStyle w:val="SubtleEmphasis"/>
          <w:rFonts w:ascii="Helvetica" w:eastAsia="Times New Roman" w:hAnsi="Helvetica" w:cs="Times New Roman"/>
          <w:i w:val="0"/>
          <w:iCs w:val="0"/>
          <w:color w:val="auto"/>
          <w:sz w:val="22"/>
          <w:szCs w:val="22"/>
        </w:rPr>
      </w:pPr>
      <w:r w:rsidRPr="00864B73">
        <w:rPr>
          <w:rStyle w:val="SubtleEmphasis"/>
          <w:rFonts w:ascii="Helvetica" w:eastAsia="Times New Roman" w:hAnsi="Helvetica" w:cs="Times New Roman"/>
          <w:i w:val="0"/>
          <w:iCs w:val="0"/>
          <w:color w:val="auto"/>
          <w:sz w:val="22"/>
          <w:szCs w:val="22"/>
          <w:u w:val="single"/>
        </w:rPr>
        <w:t>txt files</w:t>
      </w:r>
      <w:r>
        <w:rPr>
          <w:rStyle w:val="SubtleEmphasis"/>
          <w:rFonts w:ascii="Helvetica" w:eastAsia="Times New Roman" w:hAnsi="Helvetica" w:cs="Times New Roman"/>
          <w:i w:val="0"/>
          <w:iCs w:val="0"/>
          <w:color w:val="auto"/>
          <w:sz w:val="22"/>
          <w:szCs w:val="22"/>
        </w:rPr>
        <w:t xml:space="preserve">, delimited, with headers, where at least two columns are denoted as source and destination nodes (for both undirected and directed PPI networks), and an optional third column denotes the interaction type </w:t>
      </w:r>
    </w:p>
    <w:p w:rsidR="00864B73" w:rsidRDefault="00864B73" w:rsidP="000F42E4">
      <w:pPr>
        <w:pStyle w:val="ListParagraph"/>
        <w:numPr>
          <w:ilvl w:val="0"/>
          <w:numId w:val="29"/>
        </w:numPr>
        <w:jc w:val="both"/>
        <w:rPr>
          <w:rStyle w:val="SubtleEmphasis"/>
          <w:rFonts w:ascii="Helvetica" w:eastAsia="Times New Roman" w:hAnsi="Helvetica" w:cs="Times New Roman"/>
          <w:i w:val="0"/>
          <w:iCs w:val="0"/>
          <w:color w:val="auto"/>
          <w:sz w:val="22"/>
          <w:szCs w:val="22"/>
        </w:rPr>
      </w:pPr>
      <w:proofErr w:type="spellStart"/>
      <w:r w:rsidRPr="00864B73">
        <w:rPr>
          <w:rStyle w:val="SubtleEmphasis"/>
          <w:rFonts w:ascii="Helvetica" w:eastAsia="Times New Roman" w:hAnsi="Helvetica" w:cs="Times New Roman"/>
          <w:i w:val="0"/>
          <w:iCs w:val="0"/>
          <w:color w:val="auto"/>
          <w:sz w:val="22"/>
          <w:szCs w:val="22"/>
          <w:u w:val="single"/>
        </w:rPr>
        <w:t>gml</w:t>
      </w:r>
      <w:proofErr w:type="spellEnd"/>
      <w:r w:rsidRPr="00864B73">
        <w:rPr>
          <w:rStyle w:val="SubtleEmphasis"/>
          <w:rFonts w:ascii="Helvetica" w:eastAsia="Times New Roman" w:hAnsi="Helvetica" w:cs="Times New Roman"/>
          <w:i w:val="0"/>
          <w:iCs w:val="0"/>
          <w:color w:val="auto"/>
          <w:sz w:val="22"/>
          <w:szCs w:val="22"/>
          <w:u w:val="single"/>
        </w:rPr>
        <w:t xml:space="preserve"> files (Graph Modeling Format)</w:t>
      </w:r>
      <w:r w:rsidRPr="00D453F9">
        <w:rPr>
          <w:rStyle w:val="SubtleEmphasis"/>
          <w:rFonts w:ascii="Helvetica" w:eastAsia="Times New Roman" w:hAnsi="Helvetica" w:cs="Times New Roman"/>
          <w:i w:val="0"/>
          <w:iCs w:val="0"/>
          <w:color w:val="auto"/>
          <w:sz w:val="22"/>
          <w:szCs w:val="22"/>
        </w:rPr>
        <w:t xml:space="preserve">, </w:t>
      </w:r>
      <w:r>
        <w:rPr>
          <w:rStyle w:val="SubtleEmphasis"/>
          <w:rFonts w:ascii="Helvetica" w:eastAsia="Times New Roman" w:hAnsi="Helvetica" w:cs="Times New Roman"/>
          <w:i w:val="0"/>
          <w:iCs w:val="0"/>
          <w:color w:val="auto"/>
          <w:sz w:val="22"/>
          <w:szCs w:val="22"/>
        </w:rPr>
        <w:t xml:space="preserve">commonly implemented by many programming languages and visualization tools such as </w:t>
      </w:r>
      <w:proofErr w:type="spellStart"/>
      <w:r>
        <w:rPr>
          <w:rStyle w:val="SubtleEmphasis"/>
          <w:rFonts w:ascii="Helvetica" w:eastAsia="Times New Roman" w:hAnsi="Helvetica" w:cs="Times New Roman"/>
          <w:i w:val="0"/>
          <w:iCs w:val="0"/>
          <w:color w:val="auto"/>
          <w:sz w:val="22"/>
          <w:szCs w:val="22"/>
        </w:rPr>
        <w:t>Gephi</w:t>
      </w:r>
      <w:proofErr w:type="spellEnd"/>
      <w:r>
        <w:rPr>
          <w:rStyle w:val="SubtleEmphasis"/>
          <w:rFonts w:ascii="Helvetica" w:eastAsia="Times New Roman" w:hAnsi="Helvetica" w:cs="Times New Roman"/>
          <w:i w:val="0"/>
          <w:iCs w:val="0"/>
          <w:color w:val="auto"/>
          <w:sz w:val="22"/>
          <w:szCs w:val="22"/>
        </w:rPr>
        <w:t xml:space="preserve"> and </w:t>
      </w:r>
      <w:proofErr w:type="spellStart"/>
      <w:r>
        <w:rPr>
          <w:rStyle w:val="SubtleEmphasis"/>
          <w:rFonts w:ascii="Helvetica" w:eastAsia="Times New Roman" w:hAnsi="Helvetica" w:cs="Times New Roman"/>
          <w:i w:val="0"/>
          <w:iCs w:val="0"/>
          <w:color w:val="auto"/>
          <w:sz w:val="22"/>
          <w:szCs w:val="22"/>
        </w:rPr>
        <w:t>Cytoscape</w:t>
      </w:r>
      <w:proofErr w:type="spellEnd"/>
    </w:p>
    <w:p w:rsidR="00864B73" w:rsidRPr="00864B73" w:rsidRDefault="00864B73" w:rsidP="000F42E4">
      <w:pPr>
        <w:pStyle w:val="ListParagraph"/>
        <w:numPr>
          <w:ilvl w:val="0"/>
          <w:numId w:val="29"/>
        </w:numPr>
        <w:jc w:val="both"/>
        <w:rPr>
          <w:rStyle w:val="SubtleEmphasis"/>
          <w:rFonts w:ascii="Helvetica" w:eastAsia="Times New Roman" w:hAnsi="Helvetica" w:cs="Times New Roman"/>
          <w:i w:val="0"/>
          <w:iCs w:val="0"/>
          <w:color w:val="auto"/>
          <w:sz w:val="22"/>
          <w:szCs w:val="22"/>
        </w:rPr>
      </w:pPr>
      <w:proofErr w:type="spellStart"/>
      <w:r w:rsidRPr="00864B73">
        <w:rPr>
          <w:rStyle w:val="SubtleEmphasis"/>
          <w:rFonts w:ascii="Helvetica" w:eastAsia="Times New Roman" w:hAnsi="Helvetica" w:cs="Times New Roman"/>
          <w:i w:val="0"/>
          <w:iCs w:val="0"/>
          <w:color w:val="auto"/>
          <w:sz w:val="22"/>
          <w:szCs w:val="22"/>
          <w:u w:val="single"/>
        </w:rPr>
        <w:t>cys</w:t>
      </w:r>
      <w:proofErr w:type="spellEnd"/>
      <w:r w:rsidRPr="00864B73">
        <w:rPr>
          <w:rStyle w:val="SubtleEmphasis"/>
          <w:rFonts w:ascii="Helvetica" w:eastAsia="Times New Roman" w:hAnsi="Helvetica" w:cs="Times New Roman"/>
          <w:i w:val="0"/>
          <w:iCs w:val="0"/>
          <w:color w:val="auto"/>
          <w:sz w:val="22"/>
          <w:szCs w:val="22"/>
          <w:u w:val="single"/>
        </w:rPr>
        <w:t xml:space="preserve"> files (</w:t>
      </w:r>
      <w:proofErr w:type="spellStart"/>
      <w:r w:rsidRPr="00864B73">
        <w:rPr>
          <w:rStyle w:val="SubtleEmphasis"/>
          <w:rFonts w:ascii="Helvetica" w:eastAsia="Times New Roman" w:hAnsi="Helvetica" w:cs="Times New Roman"/>
          <w:i w:val="0"/>
          <w:iCs w:val="0"/>
          <w:color w:val="auto"/>
          <w:sz w:val="22"/>
          <w:szCs w:val="22"/>
          <w:u w:val="single"/>
        </w:rPr>
        <w:t>Cytoscape</w:t>
      </w:r>
      <w:proofErr w:type="spellEnd"/>
      <w:r w:rsidRPr="00864B73">
        <w:rPr>
          <w:rStyle w:val="SubtleEmphasis"/>
          <w:rFonts w:ascii="Helvetica" w:eastAsia="Times New Roman" w:hAnsi="Helvetica" w:cs="Times New Roman"/>
          <w:i w:val="0"/>
          <w:iCs w:val="0"/>
          <w:color w:val="auto"/>
          <w:sz w:val="22"/>
          <w:szCs w:val="22"/>
          <w:u w:val="single"/>
        </w:rPr>
        <w:t xml:space="preserve"> JSON Format)</w:t>
      </w:r>
      <w:r>
        <w:rPr>
          <w:rStyle w:val="SubtleEmphasis"/>
          <w:rFonts w:ascii="Helvetica" w:eastAsia="Times New Roman" w:hAnsi="Helvetica" w:cs="Times New Roman"/>
          <w:i w:val="0"/>
          <w:iCs w:val="0"/>
          <w:color w:val="auto"/>
          <w:sz w:val="22"/>
          <w:szCs w:val="22"/>
        </w:rPr>
        <w:t xml:space="preserve">, commonly used by </w:t>
      </w:r>
      <w:proofErr w:type="spellStart"/>
      <w:r>
        <w:rPr>
          <w:rStyle w:val="SubtleEmphasis"/>
          <w:rFonts w:ascii="Helvetica" w:eastAsia="Times New Roman" w:hAnsi="Helvetica" w:cs="Times New Roman"/>
          <w:i w:val="0"/>
          <w:iCs w:val="0"/>
          <w:color w:val="auto"/>
          <w:sz w:val="22"/>
          <w:szCs w:val="22"/>
        </w:rPr>
        <w:t>Cytoscape</w:t>
      </w:r>
      <w:proofErr w:type="spellEnd"/>
      <w:r>
        <w:rPr>
          <w:rStyle w:val="SubtleEmphasis"/>
          <w:rFonts w:ascii="Helvetica" w:eastAsia="Times New Roman" w:hAnsi="Helvetica" w:cs="Times New Roman"/>
          <w:i w:val="0"/>
          <w:iCs w:val="0"/>
          <w:color w:val="auto"/>
          <w:sz w:val="22"/>
          <w:szCs w:val="22"/>
        </w:rPr>
        <w:t xml:space="preserve"> for network visualization</w:t>
      </w:r>
    </w:p>
    <w:p w:rsidR="00864B73" w:rsidRPr="00864B73" w:rsidRDefault="00864B73" w:rsidP="000F42E4">
      <w:pPr>
        <w:jc w:val="both"/>
        <w:rPr>
          <w:rStyle w:val="SubtleEmphasis"/>
          <w:rFonts w:ascii="Helvetica" w:eastAsia="Times New Roman" w:hAnsi="Helvetica" w:cs="Times New Roman"/>
          <w:i w:val="0"/>
          <w:iCs w:val="0"/>
          <w:color w:val="auto"/>
          <w:sz w:val="22"/>
          <w:szCs w:val="22"/>
        </w:rPr>
      </w:pPr>
    </w:p>
    <w:p w:rsidR="00341D56" w:rsidRDefault="001E1D6C" w:rsidP="000F42E4">
      <w:pPr>
        <w:pStyle w:val="ListParagraph"/>
        <w:numPr>
          <w:ilvl w:val="0"/>
          <w:numId w:val="28"/>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Gene Ontologies:</w:t>
      </w:r>
      <w:r>
        <w:rPr>
          <w:rStyle w:val="SubtleEmphasis"/>
          <w:rFonts w:ascii="Helvetica" w:hAnsi="Helvetica"/>
          <w:color w:val="000000" w:themeColor="text1"/>
          <w:sz w:val="22"/>
          <w:szCs w:val="22"/>
        </w:rPr>
        <w:t xml:space="preserve"> </w:t>
      </w:r>
      <w:r w:rsidR="00341D56">
        <w:rPr>
          <w:rStyle w:val="SubtleEmphasis"/>
          <w:rFonts w:ascii="Helvetica" w:hAnsi="Helvetica"/>
          <w:i w:val="0"/>
          <w:color w:val="000000" w:themeColor="text1"/>
          <w:sz w:val="22"/>
          <w:szCs w:val="22"/>
        </w:rPr>
        <w:t xml:space="preserve">This </w:t>
      </w:r>
      <w:r>
        <w:rPr>
          <w:rStyle w:val="SubtleEmphasis"/>
          <w:rFonts w:ascii="Helvetica" w:hAnsi="Helvetica"/>
          <w:i w:val="0"/>
          <w:color w:val="000000" w:themeColor="text1"/>
          <w:sz w:val="22"/>
          <w:szCs w:val="22"/>
        </w:rPr>
        <w:t xml:space="preserve">information </w:t>
      </w:r>
      <w:r w:rsidR="00341D56">
        <w:rPr>
          <w:rStyle w:val="SubtleEmphasis"/>
          <w:rFonts w:ascii="Helvetica" w:hAnsi="Helvetica"/>
          <w:i w:val="0"/>
          <w:color w:val="000000" w:themeColor="text1"/>
          <w:sz w:val="22"/>
          <w:szCs w:val="22"/>
        </w:rPr>
        <w:t xml:space="preserve">classifies proteins as members of certain genetic pathways or biological activities, e.g. as provided by </w:t>
      </w:r>
      <w:r w:rsidR="00992F10">
        <w:rPr>
          <w:rStyle w:val="SubtleEmphasis"/>
          <w:rFonts w:ascii="Helvetica" w:hAnsi="Helvetica"/>
          <w:i w:val="0"/>
          <w:color w:val="000000" w:themeColor="text1"/>
          <w:sz w:val="22"/>
          <w:szCs w:val="22"/>
        </w:rPr>
        <w:t>MSigDB</w:t>
      </w:r>
      <w:r w:rsidR="00341D56">
        <w:rPr>
          <w:rStyle w:val="SubtleEmphasis"/>
          <w:rFonts w:ascii="Helvetica" w:hAnsi="Helvetica"/>
          <w:i w:val="0"/>
          <w:color w:val="000000" w:themeColor="text1"/>
          <w:sz w:val="22"/>
          <w:szCs w:val="22"/>
        </w:rPr>
        <w:t>.</w:t>
      </w:r>
    </w:p>
    <w:p w:rsidR="00341D56" w:rsidRDefault="00341D56" w:rsidP="000F42E4">
      <w:pPr>
        <w:pStyle w:val="ListParagraph"/>
        <w:numPr>
          <w:ilvl w:val="0"/>
          <w:numId w:val="28"/>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 xml:space="preserve">Gene </w:t>
      </w:r>
      <w:r w:rsidR="001E1D6C">
        <w:rPr>
          <w:rStyle w:val="SubtleEmphasis"/>
          <w:rFonts w:ascii="Helvetica" w:hAnsi="Helvetica"/>
          <w:color w:val="000000" w:themeColor="text1"/>
          <w:sz w:val="22"/>
          <w:szCs w:val="22"/>
          <w:u w:val="single"/>
        </w:rPr>
        <w:t>Identities:</w:t>
      </w:r>
      <w:r>
        <w:rPr>
          <w:rStyle w:val="SubtleEmphasis"/>
          <w:rFonts w:ascii="Helvetica" w:hAnsi="Helvetica"/>
          <w:i w:val="0"/>
          <w:color w:val="000000" w:themeColor="text1"/>
          <w:sz w:val="22"/>
          <w:szCs w:val="22"/>
        </w:rPr>
        <w:t xml:space="preserve"> This </w:t>
      </w:r>
      <w:r w:rsidR="001E1D6C">
        <w:rPr>
          <w:rStyle w:val="SubtleEmphasis"/>
          <w:rFonts w:ascii="Helvetica" w:hAnsi="Helvetica"/>
          <w:i w:val="0"/>
          <w:color w:val="000000" w:themeColor="text1"/>
          <w:sz w:val="22"/>
          <w:szCs w:val="22"/>
        </w:rPr>
        <w:t xml:space="preserve">information </w:t>
      </w:r>
      <w:r>
        <w:rPr>
          <w:rStyle w:val="SubtleEmphasis"/>
          <w:rFonts w:ascii="Helvetica" w:hAnsi="Helvetica"/>
          <w:i w:val="0"/>
          <w:color w:val="000000" w:themeColor="text1"/>
          <w:sz w:val="22"/>
          <w:szCs w:val="22"/>
        </w:rPr>
        <w:t>matches proteins to one or more genes</w:t>
      </w:r>
      <w:r w:rsidR="001E1D6C">
        <w:rPr>
          <w:rStyle w:val="SubtleEmphasis"/>
          <w:rFonts w:ascii="Helvetica" w:hAnsi="Helvetica"/>
          <w:i w:val="0"/>
          <w:color w:val="000000" w:themeColor="text1"/>
          <w:sz w:val="22"/>
          <w:szCs w:val="22"/>
        </w:rPr>
        <w:t>, transcripts, and genomic regions across different data sets and ID systems, e.g. as provided by Ensembl.</w:t>
      </w:r>
    </w:p>
    <w:p w:rsidR="001E1D6C" w:rsidRPr="00341D56" w:rsidRDefault="001E1D6C" w:rsidP="000F42E4">
      <w:pPr>
        <w:pStyle w:val="ListParagraph"/>
        <w:numPr>
          <w:ilvl w:val="0"/>
          <w:numId w:val="28"/>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Metadata</w:t>
      </w:r>
      <w:r>
        <w:rPr>
          <w:rStyle w:val="SubtleEmphasis"/>
          <w:rFonts w:ascii="Helvetica" w:hAnsi="Helvetica"/>
          <w:i w:val="0"/>
          <w:color w:val="000000" w:themeColor="text1"/>
          <w:sz w:val="22"/>
          <w:szCs w:val="22"/>
        </w:rPr>
        <w:t xml:space="preserve">: The tool accepts metadata about each PPI network uploaded to the system as well as the study it belongs to. The tool also accepts metadata about users and their use of the AVPPIN (e.g. user credentials and the studies and networks that belong to them). </w:t>
      </w:r>
      <w:r w:rsidR="00992F10">
        <w:rPr>
          <w:rStyle w:val="SubtleEmphasis"/>
          <w:rFonts w:ascii="Helvetica" w:hAnsi="Helvetica"/>
          <w:i w:val="0"/>
          <w:color w:val="000000" w:themeColor="text1"/>
          <w:sz w:val="22"/>
          <w:szCs w:val="22"/>
        </w:rPr>
        <w:t xml:space="preserve">These should be delimited text files (e.g. </w:t>
      </w:r>
      <w:proofErr w:type="spellStart"/>
      <w:r w:rsidR="00992F10">
        <w:rPr>
          <w:rStyle w:val="SubtleEmphasis"/>
          <w:rFonts w:ascii="Helvetica" w:hAnsi="Helvetica"/>
          <w:i w:val="0"/>
          <w:color w:val="000000" w:themeColor="text1"/>
          <w:sz w:val="22"/>
          <w:szCs w:val="22"/>
        </w:rPr>
        <w:t>tsv</w:t>
      </w:r>
      <w:proofErr w:type="spellEnd"/>
      <w:r w:rsidR="00992F10">
        <w:rPr>
          <w:rStyle w:val="SubtleEmphasis"/>
          <w:rFonts w:ascii="Helvetica" w:hAnsi="Helvetica"/>
          <w:i w:val="0"/>
          <w:color w:val="000000" w:themeColor="text1"/>
          <w:sz w:val="22"/>
          <w:szCs w:val="22"/>
        </w:rPr>
        <w:t xml:space="preserve">, csv). </w:t>
      </w:r>
    </w:p>
    <w:p w:rsidR="00341D56" w:rsidRDefault="00341D56" w:rsidP="000F42E4">
      <w:pPr>
        <w:jc w:val="both"/>
        <w:rPr>
          <w:rStyle w:val="SubtleEmphasis"/>
          <w:rFonts w:ascii="Helvetica" w:hAnsi="Helvetica"/>
          <w:i w:val="0"/>
          <w:color w:val="000000" w:themeColor="text1"/>
          <w:sz w:val="22"/>
          <w:szCs w:val="22"/>
        </w:rPr>
      </w:pPr>
    </w:p>
    <w:p w:rsidR="006B4166" w:rsidRDefault="006B4166"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Outputs from AVPPIN are aligned with research and data storage needs and fall into the following types:</w:t>
      </w:r>
    </w:p>
    <w:p w:rsidR="006B4166" w:rsidRDefault="006B4166" w:rsidP="000F42E4">
      <w:pPr>
        <w:pStyle w:val="ListParagraph"/>
        <w:numPr>
          <w:ilvl w:val="0"/>
          <w:numId w:val="30"/>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PPI Networks</w:t>
      </w:r>
      <w:r>
        <w:rPr>
          <w:rStyle w:val="SubtleEmphasis"/>
          <w:rFonts w:ascii="Helvetica" w:hAnsi="Helvetica"/>
          <w:i w:val="0"/>
          <w:color w:val="000000" w:themeColor="text1"/>
          <w:sz w:val="22"/>
          <w:szCs w:val="22"/>
        </w:rPr>
        <w:t xml:space="preserve">: Complete or </w:t>
      </w:r>
      <w:proofErr w:type="spellStart"/>
      <w:r>
        <w:rPr>
          <w:rStyle w:val="SubtleEmphasis"/>
          <w:rFonts w:ascii="Helvetica" w:hAnsi="Helvetica"/>
          <w:i w:val="0"/>
          <w:color w:val="000000" w:themeColor="text1"/>
          <w:sz w:val="22"/>
          <w:szCs w:val="22"/>
        </w:rPr>
        <w:t>subsetted</w:t>
      </w:r>
      <w:proofErr w:type="spellEnd"/>
      <w:r>
        <w:rPr>
          <w:rStyle w:val="SubtleEmphasis"/>
          <w:rFonts w:ascii="Helvetica" w:hAnsi="Helvetica"/>
          <w:i w:val="0"/>
          <w:color w:val="000000" w:themeColor="text1"/>
          <w:sz w:val="22"/>
          <w:szCs w:val="22"/>
        </w:rPr>
        <w:t xml:space="preserve"> PPI networks that are either stored or generated by the system may be retrieved for further analysis or publication</w:t>
      </w:r>
      <w:r w:rsidR="00E357DA">
        <w:rPr>
          <w:rStyle w:val="SubtleEmphasis"/>
          <w:rFonts w:ascii="Helvetica" w:hAnsi="Helvetica"/>
          <w:i w:val="0"/>
          <w:color w:val="000000" w:themeColor="text1"/>
          <w:sz w:val="22"/>
          <w:szCs w:val="22"/>
        </w:rPr>
        <w:t xml:space="preserve"> in the same file formats as the input file types</w:t>
      </w:r>
      <w:r>
        <w:rPr>
          <w:rStyle w:val="SubtleEmphasis"/>
          <w:rFonts w:ascii="Helvetica" w:hAnsi="Helvetica"/>
          <w:i w:val="0"/>
          <w:color w:val="000000" w:themeColor="text1"/>
          <w:sz w:val="22"/>
          <w:szCs w:val="22"/>
        </w:rPr>
        <w:t xml:space="preserve">. Annotations, such as by </w:t>
      </w:r>
      <w:r>
        <w:rPr>
          <w:rStyle w:val="SubtleEmphasis"/>
          <w:rFonts w:ascii="Helvetica" w:hAnsi="Helvetica"/>
          <w:color w:val="000000" w:themeColor="text1"/>
          <w:sz w:val="22"/>
          <w:szCs w:val="22"/>
          <w:u w:val="single"/>
        </w:rPr>
        <w:t>GO</w:t>
      </w:r>
      <w:r>
        <w:rPr>
          <w:rStyle w:val="SubtleEmphasis"/>
          <w:rFonts w:ascii="Helvetica" w:hAnsi="Helvetica"/>
          <w:i w:val="0"/>
          <w:color w:val="000000" w:themeColor="text1"/>
          <w:sz w:val="22"/>
          <w:szCs w:val="22"/>
        </w:rPr>
        <w:t xml:space="preserve"> or </w:t>
      </w:r>
      <w:r>
        <w:rPr>
          <w:rStyle w:val="SubtleEmphasis"/>
          <w:rFonts w:ascii="Helvetica" w:hAnsi="Helvetica"/>
          <w:color w:val="000000" w:themeColor="text1"/>
          <w:sz w:val="22"/>
          <w:szCs w:val="22"/>
          <w:u w:val="single"/>
        </w:rPr>
        <w:t>Gene Identities</w:t>
      </w:r>
      <w:r w:rsidRPr="006B4166">
        <w:rPr>
          <w:rStyle w:val="SubtleEmphasis"/>
          <w:rFonts w:ascii="Helvetica" w:hAnsi="Helvetica"/>
          <w:color w:val="000000" w:themeColor="text1"/>
          <w:sz w:val="22"/>
          <w:szCs w:val="22"/>
        </w:rPr>
        <w:t xml:space="preserve"> </w:t>
      </w:r>
      <w:r>
        <w:rPr>
          <w:rStyle w:val="SubtleEmphasis"/>
          <w:rFonts w:ascii="Helvetica" w:hAnsi="Helvetica"/>
          <w:i w:val="0"/>
          <w:color w:val="000000" w:themeColor="text1"/>
          <w:sz w:val="22"/>
          <w:szCs w:val="22"/>
        </w:rPr>
        <w:t xml:space="preserve">may be </w:t>
      </w:r>
      <w:r w:rsidR="00864B73">
        <w:rPr>
          <w:rStyle w:val="SubtleEmphasis"/>
          <w:rFonts w:ascii="Helvetica" w:hAnsi="Helvetica"/>
          <w:i w:val="0"/>
          <w:color w:val="000000" w:themeColor="text1"/>
          <w:sz w:val="22"/>
          <w:szCs w:val="22"/>
        </w:rPr>
        <w:t>added to the PPI network before download. Additional analyses may add additional node and edge labels into the PPI network</w:t>
      </w:r>
      <w:r w:rsidR="00D453F9">
        <w:rPr>
          <w:rStyle w:val="SubtleEmphasis"/>
          <w:rFonts w:ascii="Helvetica" w:hAnsi="Helvetica"/>
          <w:i w:val="0"/>
          <w:color w:val="000000" w:themeColor="text1"/>
          <w:sz w:val="22"/>
          <w:szCs w:val="22"/>
        </w:rPr>
        <w:t xml:space="preserve"> and change its inherent structure. </w:t>
      </w:r>
      <w:r w:rsidR="00D453F9">
        <w:rPr>
          <w:rStyle w:val="SubtleEmphasis"/>
          <w:rFonts w:ascii="Helvetica" w:hAnsi="Helvetica"/>
          <w:color w:val="000000" w:themeColor="text1"/>
          <w:sz w:val="22"/>
          <w:szCs w:val="22"/>
          <w:u w:val="single"/>
        </w:rPr>
        <w:t>Metadata</w:t>
      </w:r>
      <w:r w:rsidR="00D453F9" w:rsidRPr="00D453F9">
        <w:rPr>
          <w:rStyle w:val="SubtleEmphasis"/>
          <w:rFonts w:ascii="Helvetica" w:hAnsi="Helvetica"/>
          <w:color w:val="000000" w:themeColor="text1"/>
          <w:sz w:val="22"/>
          <w:szCs w:val="22"/>
        </w:rPr>
        <w:t xml:space="preserve"> </w:t>
      </w:r>
      <w:r w:rsidR="00D453F9">
        <w:rPr>
          <w:rStyle w:val="SubtleEmphasis"/>
          <w:rFonts w:ascii="Helvetica" w:hAnsi="Helvetica"/>
          <w:i w:val="0"/>
          <w:color w:val="000000" w:themeColor="text1"/>
          <w:sz w:val="22"/>
          <w:szCs w:val="22"/>
        </w:rPr>
        <w:t>about the PPI network may be embedded into the output file.</w:t>
      </w:r>
    </w:p>
    <w:p w:rsidR="006B4166" w:rsidRDefault="00D453F9" w:rsidP="000F42E4">
      <w:pPr>
        <w:pStyle w:val="ListParagraph"/>
        <w:numPr>
          <w:ilvl w:val="0"/>
          <w:numId w:val="30"/>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Results</w:t>
      </w:r>
      <w:r>
        <w:rPr>
          <w:rStyle w:val="SubtleEmphasis"/>
          <w:rFonts w:ascii="Helvetica" w:hAnsi="Helvetica"/>
          <w:i w:val="0"/>
          <w:color w:val="000000" w:themeColor="text1"/>
          <w:sz w:val="22"/>
          <w:szCs w:val="22"/>
        </w:rPr>
        <w:t xml:space="preserve">: Data files produced by various analyses may be returned to the user as downloadable files that the user can </w:t>
      </w:r>
      <w:r w:rsidR="00845992">
        <w:rPr>
          <w:rStyle w:val="SubtleEmphasis"/>
          <w:rFonts w:ascii="Helvetica" w:hAnsi="Helvetica"/>
          <w:i w:val="0"/>
          <w:color w:val="000000" w:themeColor="text1"/>
          <w:sz w:val="22"/>
          <w:szCs w:val="22"/>
        </w:rPr>
        <w:t>retrieve</w:t>
      </w:r>
      <w:r>
        <w:rPr>
          <w:rStyle w:val="SubtleEmphasis"/>
          <w:rFonts w:ascii="Helvetica" w:hAnsi="Helvetica"/>
          <w:i w:val="0"/>
          <w:color w:val="000000" w:themeColor="text1"/>
          <w:sz w:val="22"/>
          <w:szCs w:val="22"/>
        </w:rPr>
        <w:t>. At this time, the formats of the returned files are unknown; however, they may be compressed before they are served to the user.</w:t>
      </w:r>
    </w:p>
    <w:p w:rsidR="00D453F9" w:rsidRDefault="00D453F9" w:rsidP="000F42E4">
      <w:pPr>
        <w:pStyle w:val="ListParagraph"/>
        <w:numPr>
          <w:ilvl w:val="0"/>
          <w:numId w:val="30"/>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Images</w:t>
      </w:r>
      <w:r>
        <w:rPr>
          <w:rStyle w:val="SubtleEmphasis"/>
          <w:rFonts w:ascii="Helvetica" w:hAnsi="Helvetica"/>
          <w:i w:val="0"/>
          <w:color w:val="000000" w:themeColor="text1"/>
          <w:sz w:val="22"/>
          <w:szCs w:val="22"/>
          <w:u w:val="single"/>
        </w:rPr>
        <w:t>:</w:t>
      </w:r>
      <w:r>
        <w:rPr>
          <w:rStyle w:val="SubtleEmphasis"/>
          <w:rFonts w:ascii="Helvetica" w:hAnsi="Helvetica"/>
          <w:i w:val="0"/>
          <w:color w:val="000000" w:themeColor="text1"/>
          <w:sz w:val="22"/>
          <w:szCs w:val="22"/>
        </w:rPr>
        <w:t xml:space="preserve"> Certain analyses may produce images from PPI networks, and will be served to the user in a lossless format such as .PNG or .PDF (with embedded SVGs).</w:t>
      </w:r>
    </w:p>
    <w:p w:rsidR="00D453F9" w:rsidRDefault="00D453F9" w:rsidP="000F42E4">
      <w:pPr>
        <w:pStyle w:val="ListParagraph"/>
        <w:numPr>
          <w:ilvl w:val="0"/>
          <w:numId w:val="30"/>
        </w:numPr>
        <w:jc w:val="both"/>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Web interface:</w:t>
      </w:r>
      <w:r>
        <w:rPr>
          <w:rStyle w:val="SubtleEmphasis"/>
          <w:rFonts w:ascii="Helvetica" w:hAnsi="Helvetica"/>
          <w:i w:val="0"/>
          <w:color w:val="000000" w:themeColor="text1"/>
          <w:sz w:val="22"/>
          <w:szCs w:val="22"/>
        </w:rPr>
        <w:t xml:space="preserve"> The tool will furnish a web interface to the user</w:t>
      </w:r>
      <w:r w:rsidR="005D0F48">
        <w:rPr>
          <w:rStyle w:val="SubtleEmphasis"/>
          <w:rFonts w:ascii="Helvetica" w:hAnsi="Helvetica"/>
          <w:i w:val="0"/>
          <w:color w:val="000000" w:themeColor="text1"/>
          <w:sz w:val="22"/>
          <w:szCs w:val="22"/>
        </w:rPr>
        <w:t xml:space="preserve"> using HTML/CSS/JS rendered in a web browser such as Chrome</w:t>
      </w:r>
      <w:r>
        <w:rPr>
          <w:rStyle w:val="SubtleEmphasis"/>
          <w:rFonts w:ascii="Helvetica" w:hAnsi="Helvetica"/>
          <w:i w:val="0"/>
          <w:color w:val="000000" w:themeColor="text1"/>
          <w:sz w:val="22"/>
          <w:szCs w:val="22"/>
        </w:rPr>
        <w:t xml:space="preserve"> that will allow the user to perform all of the functions as described in the </w:t>
      </w:r>
      <w:r>
        <w:rPr>
          <w:rStyle w:val="SubtleEmphasis"/>
          <w:rFonts w:ascii="Helvetica" w:hAnsi="Helvetica"/>
          <w:i w:val="0"/>
          <w:color w:val="000000" w:themeColor="text1"/>
          <w:sz w:val="22"/>
          <w:szCs w:val="22"/>
          <w:u w:val="single"/>
        </w:rPr>
        <w:t>Functional Overview</w:t>
      </w:r>
      <w:r>
        <w:rPr>
          <w:rStyle w:val="SubtleEmphasis"/>
          <w:rFonts w:ascii="Helvetica" w:hAnsi="Helvetica"/>
          <w:i w:val="0"/>
          <w:color w:val="000000" w:themeColor="text1"/>
          <w:sz w:val="22"/>
          <w:szCs w:val="22"/>
        </w:rPr>
        <w:t xml:space="preserve">. </w:t>
      </w:r>
    </w:p>
    <w:p w:rsidR="00845992" w:rsidRPr="00EA7574" w:rsidRDefault="00D453F9" w:rsidP="000F42E4">
      <w:pPr>
        <w:pStyle w:val="ListParagraph"/>
        <w:numPr>
          <w:ilvl w:val="0"/>
          <w:numId w:val="30"/>
        </w:numPr>
        <w:jc w:val="both"/>
        <w:rPr>
          <w:rStyle w:val="SubtleEmphasis"/>
          <w:rFonts w:ascii="Helvetica" w:hAnsi="Helvetica"/>
          <w:i w:val="0"/>
          <w:color w:val="000000" w:themeColor="text1"/>
          <w:sz w:val="22"/>
          <w:szCs w:val="22"/>
          <w:u w:val="single"/>
        </w:rPr>
      </w:pPr>
      <w:r w:rsidRPr="00EA7574">
        <w:rPr>
          <w:rStyle w:val="SubtleEmphasis"/>
          <w:rFonts w:ascii="Helvetica" w:hAnsi="Helvetica"/>
          <w:color w:val="000000" w:themeColor="text1"/>
          <w:sz w:val="22"/>
          <w:szCs w:val="22"/>
          <w:u w:val="single"/>
        </w:rPr>
        <w:t>API:</w:t>
      </w:r>
      <w:r w:rsidRPr="00EA7574">
        <w:rPr>
          <w:rStyle w:val="SubtleEmphasis"/>
          <w:rFonts w:ascii="Helvetica" w:hAnsi="Helvetica"/>
          <w:i w:val="0"/>
          <w:color w:val="000000" w:themeColor="text1"/>
          <w:sz w:val="22"/>
          <w:szCs w:val="22"/>
        </w:rPr>
        <w:t xml:space="preserve"> The tool will furnish </w:t>
      </w:r>
      <w:proofErr w:type="gramStart"/>
      <w:r w:rsidRPr="00EA7574">
        <w:rPr>
          <w:rStyle w:val="SubtleEmphasis"/>
          <w:rFonts w:ascii="Helvetica" w:hAnsi="Helvetica"/>
          <w:i w:val="0"/>
          <w:color w:val="000000" w:themeColor="text1"/>
          <w:sz w:val="22"/>
          <w:szCs w:val="22"/>
        </w:rPr>
        <w:t>an</w:t>
      </w:r>
      <w:proofErr w:type="gramEnd"/>
      <w:r w:rsidRPr="00EA7574">
        <w:rPr>
          <w:rStyle w:val="SubtleEmphasis"/>
          <w:rFonts w:ascii="Helvetica" w:hAnsi="Helvetica"/>
          <w:i w:val="0"/>
          <w:color w:val="000000" w:themeColor="text1"/>
          <w:sz w:val="22"/>
          <w:szCs w:val="22"/>
        </w:rPr>
        <w:t xml:space="preserve"> web API which provides an abstraction layer on top of the system and allow automated software tools to interact with it. These interactions will occur via JSON files passed between end users and the service, allowing these tools to perform certain </w:t>
      </w:r>
      <w:r w:rsidRPr="00EA7574">
        <w:rPr>
          <w:rStyle w:val="SubtleEmphasis"/>
          <w:rFonts w:ascii="Helvetica" w:hAnsi="Helvetica"/>
          <w:i w:val="0"/>
          <w:color w:val="000000" w:themeColor="text1"/>
          <w:sz w:val="22"/>
          <w:szCs w:val="22"/>
        </w:rPr>
        <w:lastRenderedPageBreak/>
        <w:t xml:space="preserve">RESTful operations on the data and </w:t>
      </w:r>
      <w:r w:rsidR="00845992" w:rsidRPr="00EA7574">
        <w:rPr>
          <w:rStyle w:val="SubtleEmphasis"/>
          <w:rFonts w:ascii="Helvetica" w:hAnsi="Helvetica"/>
          <w:i w:val="0"/>
          <w:color w:val="000000" w:themeColor="text1"/>
          <w:sz w:val="22"/>
          <w:szCs w:val="22"/>
        </w:rPr>
        <w:t xml:space="preserve">perform most of the functions as described in the </w:t>
      </w:r>
      <w:r w:rsidR="00845992" w:rsidRPr="00EA7574">
        <w:rPr>
          <w:rStyle w:val="SubtleEmphasis"/>
          <w:rFonts w:ascii="Helvetica" w:hAnsi="Helvetica"/>
          <w:i w:val="0"/>
          <w:color w:val="000000" w:themeColor="text1"/>
          <w:sz w:val="22"/>
          <w:szCs w:val="22"/>
          <w:u w:val="single"/>
        </w:rPr>
        <w:t>Functional Overview</w:t>
      </w:r>
      <w:r w:rsidR="00845992" w:rsidRPr="00EA7574">
        <w:rPr>
          <w:rStyle w:val="SubtleEmphasis"/>
          <w:rFonts w:ascii="Helvetica" w:hAnsi="Helvetica"/>
          <w:i w:val="0"/>
          <w:color w:val="000000" w:themeColor="text1"/>
          <w:sz w:val="22"/>
          <w:szCs w:val="22"/>
        </w:rPr>
        <w:t>.</w:t>
      </w:r>
    </w:p>
    <w:p w:rsidR="00EA7574" w:rsidRPr="00EA7574" w:rsidRDefault="00EA7574" w:rsidP="000F42E4">
      <w:pPr>
        <w:pStyle w:val="ListParagraph"/>
        <w:ind w:left="360"/>
        <w:jc w:val="both"/>
        <w:rPr>
          <w:rStyle w:val="SubtleEmphasis"/>
          <w:rFonts w:ascii="Helvetica" w:hAnsi="Helvetica"/>
          <w:i w:val="0"/>
          <w:color w:val="000000" w:themeColor="text1"/>
          <w:sz w:val="22"/>
          <w:szCs w:val="22"/>
          <w:u w:val="single"/>
        </w:rPr>
      </w:pPr>
    </w:p>
    <w:p w:rsidR="00C62C77" w:rsidRDefault="00682424" w:rsidP="000F42E4">
      <w:pPr>
        <w:pStyle w:val="ListParagraph"/>
        <w:numPr>
          <w:ilvl w:val="0"/>
          <w:numId w:val="24"/>
        </w:numPr>
        <w:ind w:left="450" w:hanging="450"/>
        <w:jc w:val="both"/>
        <w:rPr>
          <w:rStyle w:val="SubtleEmphasis"/>
          <w:rFonts w:ascii="Helvetica" w:hAnsi="Helvetica"/>
          <w:i w:val="0"/>
          <w:color w:val="000000" w:themeColor="text1"/>
          <w:sz w:val="22"/>
          <w:szCs w:val="22"/>
          <w:u w:val="single"/>
        </w:rPr>
      </w:pPr>
      <w:r w:rsidRPr="00705237">
        <w:rPr>
          <w:rStyle w:val="SubtleEmphasis"/>
          <w:rFonts w:ascii="Helvetica" w:hAnsi="Helvetica"/>
          <w:i w:val="0"/>
          <w:color w:val="000000" w:themeColor="text1"/>
          <w:sz w:val="22"/>
          <w:szCs w:val="22"/>
          <w:u w:val="single"/>
        </w:rPr>
        <w:t>Organization</w:t>
      </w:r>
      <w:r w:rsidR="003A2A88">
        <w:rPr>
          <w:rStyle w:val="SubtleEmphasis"/>
          <w:rFonts w:ascii="Helvetica" w:hAnsi="Helvetica"/>
          <w:i w:val="0"/>
          <w:color w:val="000000" w:themeColor="text1"/>
          <w:sz w:val="22"/>
          <w:szCs w:val="22"/>
          <w:u w:val="single"/>
        </w:rPr>
        <w:t xml:space="preserve"> and Components</w:t>
      </w:r>
      <w:r w:rsidRPr="00705237">
        <w:rPr>
          <w:rStyle w:val="SubtleEmphasis"/>
          <w:rFonts w:ascii="Helvetica" w:hAnsi="Helvetica"/>
          <w:i w:val="0"/>
          <w:color w:val="000000" w:themeColor="text1"/>
          <w:sz w:val="22"/>
          <w:szCs w:val="22"/>
          <w:u w:val="single"/>
        </w:rPr>
        <w:t xml:space="preserve"> of AVPPIN</w:t>
      </w:r>
    </w:p>
    <w:p w:rsidR="003A2A88" w:rsidRDefault="003A2A88" w:rsidP="000F42E4">
      <w:pPr>
        <w:pStyle w:val="ListParagraph"/>
        <w:ind w:left="450"/>
        <w:jc w:val="both"/>
        <w:rPr>
          <w:rStyle w:val="SubtleEmphasis"/>
          <w:rFonts w:ascii="Helvetica" w:hAnsi="Helvetica"/>
          <w:i w:val="0"/>
          <w:color w:val="000000" w:themeColor="text1"/>
          <w:sz w:val="22"/>
          <w:szCs w:val="22"/>
          <w:u w:val="single"/>
        </w:rPr>
      </w:pPr>
    </w:p>
    <w:p w:rsidR="003A2A88" w:rsidRPr="00C62C77" w:rsidRDefault="003A2A8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In a nutshell, the AVPPIN software flow will follow the State-Action-Model (SAM) design pattern: that is</w:t>
      </w:r>
      <w:r w:rsidR="00A12CEE">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users will perform functions through the view (frontend) that are executed as actions</w:t>
      </w:r>
      <w:r w:rsidR="00A12CEE">
        <w:rPr>
          <w:rStyle w:val="SubtleEmphasis"/>
          <w:rFonts w:ascii="Helvetica" w:hAnsi="Helvetica"/>
          <w:i w:val="0"/>
          <w:color w:val="000000" w:themeColor="text1"/>
          <w:sz w:val="22"/>
          <w:szCs w:val="22"/>
        </w:rPr>
        <w:t xml:space="preserve"> (compute engine)</w:t>
      </w:r>
      <w:r>
        <w:rPr>
          <w:rStyle w:val="SubtleEmphasis"/>
          <w:rFonts w:ascii="Helvetica" w:hAnsi="Helvetica"/>
          <w:i w:val="0"/>
          <w:color w:val="000000" w:themeColor="text1"/>
          <w:sz w:val="22"/>
          <w:szCs w:val="22"/>
        </w:rPr>
        <w:t xml:space="preserve"> to update the model (database) and return the next state (results to frontend). The components of the system are shown below in Figure 1. </w:t>
      </w:r>
    </w:p>
    <w:p w:rsidR="003A2A88" w:rsidRDefault="003A2A88" w:rsidP="000F42E4">
      <w:pPr>
        <w:pStyle w:val="ListParagraph"/>
        <w:ind w:left="450"/>
        <w:jc w:val="both"/>
        <w:rPr>
          <w:rStyle w:val="SubtleEmphasis"/>
          <w:rFonts w:ascii="Helvetica" w:hAnsi="Helvetica"/>
          <w:i w:val="0"/>
          <w:color w:val="000000" w:themeColor="text1"/>
          <w:sz w:val="22"/>
          <w:szCs w:val="22"/>
          <w:u w:val="single"/>
        </w:rPr>
      </w:pPr>
    </w:p>
    <w:p w:rsidR="00741A4C" w:rsidRDefault="00741A4C" w:rsidP="000F42E4">
      <w:pPr>
        <w:jc w:val="both"/>
        <w:rPr>
          <w:rStyle w:val="SubtleEmphasis"/>
          <w:rFonts w:ascii="Helvetica" w:hAnsi="Helvetica"/>
          <w:i w:val="0"/>
          <w:color w:val="000000" w:themeColor="text1"/>
          <w:sz w:val="22"/>
          <w:szCs w:val="22"/>
          <w:u w:val="single"/>
        </w:rPr>
      </w:pPr>
    </w:p>
    <w:p w:rsidR="00741A4C" w:rsidRDefault="00741A4C" w:rsidP="000F42E4">
      <w:pPr>
        <w:jc w:val="both"/>
        <w:rPr>
          <w:rStyle w:val="SubtleEmphasis"/>
          <w:rFonts w:ascii="Helvetica" w:hAnsi="Helvetica"/>
          <w:i w:val="0"/>
          <w:color w:val="000000" w:themeColor="text1"/>
          <w:sz w:val="22"/>
          <w:szCs w:val="22"/>
          <w:u w:val="single"/>
        </w:rPr>
      </w:pPr>
      <w:r>
        <w:rPr>
          <w:noProof/>
        </w:rPr>
        <w:drawing>
          <wp:inline distT="0" distB="0" distL="0" distR="0" wp14:anchorId="31B8E9E7" wp14:editId="2B7A4767">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8460"/>
                    </a:xfrm>
                    <a:prstGeom prst="rect">
                      <a:avLst/>
                    </a:prstGeom>
                  </pic:spPr>
                </pic:pic>
              </a:graphicData>
            </a:graphic>
          </wp:inline>
        </w:drawing>
      </w:r>
    </w:p>
    <w:p w:rsidR="00741A4C" w:rsidRDefault="00741A4C" w:rsidP="000F42E4">
      <w:pPr>
        <w:jc w:val="both"/>
        <w:rPr>
          <w:rStyle w:val="SubtleEmphasis"/>
          <w:rFonts w:ascii="Helvetica" w:hAnsi="Helvetica"/>
          <w:i w:val="0"/>
          <w:color w:val="000000" w:themeColor="text1"/>
          <w:sz w:val="22"/>
          <w:szCs w:val="22"/>
          <w:u w:val="single"/>
        </w:rPr>
      </w:pPr>
    </w:p>
    <w:p w:rsidR="00335A83" w:rsidRDefault="00335A83" w:rsidP="000F42E4">
      <w:pPr>
        <w:jc w:val="both"/>
        <w:rPr>
          <w:rStyle w:val="SubtleEmphasis"/>
          <w:rFonts w:ascii="Helvetica" w:hAnsi="Helvetica"/>
          <w:b/>
          <w:i w:val="0"/>
          <w:color w:val="000000" w:themeColor="text1"/>
          <w:sz w:val="22"/>
          <w:szCs w:val="22"/>
        </w:rPr>
      </w:pPr>
      <w:r>
        <w:rPr>
          <w:rStyle w:val="SubtleEmphasis"/>
          <w:rFonts w:ascii="Helvetica" w:hAnsi="Helvetica"/>
          <w:b/>
          <w:i w:val="0"/>
          <w:color w:val="000000" w:themeColor="text1"/>
          <w:sz w:val="22"/>
          <w:szCs w:val="22"/>
        </w:rPr>
        <w:t xml:space="preserve">Figure 1. </w:t>
      </w:r>
      <w:r w:rsidR="00E96B2D">
        <w:rPr>
          <w:rStyle w:val="SubtleEmphasis"/>
          <w:rFonts w:ascii="Helvetica" w:hAnsi="Helvetica"/>
          <w:b/>
          <w:i w:val="0"/>
          <w:color w:val="000000" w:themeColor="text1"/>
          <w:sz w:val="22"/>
          <w:szCs w:val="22"/>
        </w:rPr>
        <w:t xml:space="preserve">Overview of </w:t>
      </w:r>
      <w:r>
        <w:rPr>
          <w:rStyle w:val="SubtleEmphasis"/>
          <w:rFonts w:ascii="Helvetica" w:hAnsi="Helvetica"/>
          <w:b/>
          <w:i w:val="0"/>
          <w:color w:val="000000" w:themeColor="text1"/>
          <w:sz w:val="22"/>
          <w:szCs w:val="22"/>
        </w:rPr>
        <w:t>Software Architecture Organization of AVPPIN.</w:t>
      </w:r>
    </w:p>
    <w:p w:rsidR="00433B7A" w:rsidRDefault="00433B7A" w:rsidP="000F42E4">
      <w:pPr>
        <w:jc w:val="both"/>
        <w:rPr>
          <w:rStyle w:val="SubtleEmphasis"/>
          <w:rFonts w:ascii="Helvetica" w:hAnsi="Helvetica"/>
          <w:b/>
          <w:i w:val="0"/>
          <w:color w:val="000000" w:themeColor="text1"/>
          <w:sz w:val="22"/>
          <w:szCs w:val="22"/>
        </w:rPr>
      </w:pPr>
    </w:p>
    <w:p w:rsidR="00433B7A" w:rsidRDefault="00433B7A"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As shown in Figure 1, the major components of the system are as follows:</w:t>
      </w:r>
    </w:p>
    <w:p w:rsidR="003A2A88" w:rsidRDefault="003A2A88" w:rsidP="000F42E4">
      <w:pPr>
        <w:jc w:val="both"/>
        <w:rPr>
          <w:rStyle w:val="SubtleEmphasis"/>
          <w:rFonts w:ascii="Helvetica" w:hAnsi="Helvetica"/>
          <w:i w:val="0"/>
          <w:color w:val="000000" w:themeColor="text1"/>
          <w:sz w:val="22"/>
          <w:szCs w:val="22"/>
        </w:rPr>
      </w:pPr>
    </w:p>
    <w:p w:rsidR="00433B7A" w:rsidRDefault="00433B7A" w:rsidP="000F42E4">
      <w:pPr>
        <w:pStyle w:val="ListParagraph"/>
        <w:numPr>
          <w:ilvl w:val="0"/>
          <w:numId w:val="31"/>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Backend controller</w:t>
      </w:r>
      <w:r>
        <w:rPr>
          <w:rStyle w:val="SubtleEmphasis"/>
          <w:rFonts w:ascii="Helvetica" w:hAnsi="Helvetica"/>
          <w:i w:val="0"/>
          <w:color w:val="000000" w:themeColor="text1"/>
          <w:sz w:val="22"/>
          <w:szCs w:val="22"/>
        </w:rPr>
        <w:t>: This will be a custom-built package in Python that implements the code necessary to serve web pages</w:t>
      </w:r>
      <w:r w:rsidR="00174718">
        <w:rPr>
          <w:rStyle w:val="SubtleEmphasis"/>
          <w:rFonts w:ascii="Helvetica" w:hAnsi="Helvetica"/>
          <w:i w:val="0"/>
          <w:color w:val="000000" w:themeColor="text1"/>
          <w:sz w:val="22"/>
          <w:szCs w:val="22"/>
        </w:rPr>
        <w:t xml:space="preserve"> (</w:t>
      </w:r>
      <w:r>
        <w:rPr>
          <w:rStyle w:val="SubtleEmphasis"/>
          <w:rFonts w:ascii="Helvetica" w:hAnsi="Helvetica"/>
          <w:i w:val="0"/>
          <w:color w:val="000000" w:themeColor="text1"/>
          <w:sz w:val="22"/>
          <w:szCs w:val="22"/>
        </w:rPr>
        <w:t>generate web pages from results/user input</w:t>
      </w:r>
      <w:r w:rsidR="006C1DE3">
        <w:rPr>
          <w:rStyle w:val="SubtleEmphasis"/>
          <w:rFonts w:ascii="Helvetica" w:hAnsi="Helvetica"/>
          <w:i w:val="0"/>
          <w:color w:val="000000" w:themeColor="text1"/>
          <w:sz w:val="22"/>
          <w:szCs w:val="22"/>
        </w:rPr>
        <w:t>, provide visualization libraries</w:t>
      </w:r>
      <w:r>
        <w:rPr>
          <w:rStyle w:val="SubtleEmphasis"/>
          <w:rFonts w:ascii="Helvetica" w:hAnsi="Helvetica"/>
          <w:i w:val="0"/>
          <w:color w:val="000000" w:themeColor="text1"/>
          <w:sz w:val="22"/>
          <w:szCs w:val="22"/>
        </w:rPr>
        <w:t>, create user accounts, log in and out</w:t>
      </w:r>
      <w:r w:rsidR="00174718">
        <w:rPr>
          <w:rStyle w:val="SubtleEmphasis"/>
          <w:rFonts w:ascii="Helvetica" w:hAnsi="Helvetica"/>
          <w:i w:val="0"/>
          <w:color w:val="000000" w:themeColor="text1"/>
          <w:sz w:val="22"/>
          <w:szCs w:val="22"/>
        </w:rPr>
        <w:t>, provide the web API),</w:t>
      </w:r>
      <w:r>
        <w:rPr>
          <w:rStyle w:val="SubtleEmphasis"/>
          <w:rFonts w:ascii="Helvetica" w:hAnsi="Helvetica"/>
          <w:i w:val="0"/>
          <w:color w:val="000000" w:themeColor="text1"/>
          <w:sz w:val="22"/>
          <w:szCs w:val="22"/>
        </w:rPr>
        <w:t xml:space="preserve"> ingest </w:t>
      </w:r>
      <w:r w:rsidR="00174718">
        <w:rPr>
          <w:rStyle w:val="SubtleEmphasis"/>
          <w:rFonts w:ascii="Helvetica" w:hAnsi="Helvetica"/>
          <w:i w:val="0"/>
          <w:color w:val="000000" w:themeColor="text1"/>
          <w:sz w:val="22"/>
          <w:szCs w:val="22"/>
        </w:rPr>
        <w:t xml:space="preserve">data from a variety of formats and convert it into the database model, error checking input data, </w:t>
      </w:r>
      <w:r>
        <w:rPr>
          <w:rStyle w:val="SubtleEmphasis"/>
          <w:rFonts w:ascii="Helvetica" w:hAnsi="Helvetica"/>
          <w:i w:val="0"/>
          <w:color w:val="000000" w:themeColor="text1"/>
          <w:sz w:val="22"/>
          <w:szCs w:val="22"/>
        </w:rPr>
        <w:t>output data</w:t>
      </w:r>
      <w:r w:rsidR="00174718">
        <w:rPr>
          <w:rStyle w:val="SubtleEmphasis"/>
          <w:rFonts w:ascii="Helvetica" w:hAnsi="Helvetica"/>
          <w:i w:val="0"/>
          <w:color w:val="000000" w:themeColor="text1"/>
          <w:sz w:val="22"/>
          <w:szCs w:val="22"/>
        </w:rPr>
        <w:t xml:space="preserve"> and results</w:t>
      </w:r>
      <w:r w:rsidR="00397B72">
        <w:rPr>
          <w:rStyle w:val="SubtleEmphasis"/>
          <w:rFonts w:ascii="Helvetica" w:hAnsi="Helvetica"/>
          <w:i w:val="0"/>
          <w:color w:val="000000" w:themeColor="text1"/>
          <w:sz w:val="22"/>
          <w:szCs w:val="22"/>
        </w:rPr>
        <w:t xml:space="preserve">, </w:t>
      </w:r>
      <w:r>
        <w:rPr>
          <w:rStyle w:val="SubtleEmphasis"/>
          <w:rFonts w:ascii="Helvetica" w:hAnsi="Helvetica"/>
          <w:i w:val="0"/>
          <w:color w:val="000000" w:themeColor="text1"/>
          <w:sz w:val="22"/>
          <w:szCs w:val="22"/>
        </w:rPr>
        <w:t xml:space="preserve">and other various </w:t>
      </w:r>
      <w:r w:rsidR="00897B70">
        <w:rPr>
          <w:rStyle w:val="SubtleEmphasis"/>
          <w:rFonts w:ascii="Helvetica" w:hAnsi="Helvetica"/>
          <w:i w:val="0"/>
          <w:color w:val="000000" w:themeColor="text1"/>
          <w:sz w:val="22"/>
          <w:szCs w:val="22"/>
        </w:rPr>
        <w:t xml:space="preserve">core </w:t>
      </w:r>
      <w:r>
        <w:rPr>
          <w:rStyle w:val="SubtleEmphasis"/>
          <w:rFonts w:ascii="Helvetica" w:hAnsi="Helvetica"/>
          <w:i w:val="0"/>
          <w:color w:val="000000" w:themeColor="text1"/>
          <w:sz w:val="22"/>
          <w:szCs w:val="22"/>
        </w:rPr>
        <w:t>controller functions. This will also create an abstraction layer (model) on the database so that users can more easily access the data, as well as for access by other Python functions</w:t>
      </w:r>
      <w:r w:rsidR="00897B70">
        <w:rPr>
          <w:rStyle w:val="SubtleEmphasis"/>
          <w:rFonts w:ascii="Helvetica" w:hAnsi="Helvetica"/>
          <w:i w:val="0"/>
          <w:color w:val="000000" w:themeColor="text1"/>
          <w:sz w:val="22"/>
          <w:szCs w:val="22"/>
        </w:rPr>
        <w:t>; therefore, any access to data will be modeled by the backend controller</w:t>
      </w:r>
      <w:r>
        <w:rPr>
          <w:rStyle w:val="SubtleEmphasis"/>
          <w:rFonts w:ascii="Helvetica" w:hAnsi="Helvetica"/>
          <w:i w:val="0"/>
          <w:color w:val="000000" w:themeColor="text1"/>
          <w:sz w:val="22"/>
          <w:szCs w:val="22"/>
        </w:rPr>
        <w:t xml:space="preserve">. The backend controller will </w:t>
      </w:r>
      <w:r w:rsidR="00897B70">
        <w:rPr>
          <w:rStyle w:val="SubtleEmphasis"/>
          <w:rFonts w:ascii="Helvetica" w:hAnsi="Helvetica"/>
          <w:i w:val="0"/>
          <w:color w:val="000000" w:themeColor="text1"/>
          <w:sz w:val="22"/>
          <w:szCs w:val="22"/>
        </w:rPr>
        <w:t xml:space="preserve">also </w:t>
      </w:r>
      <w:r>
        <w:rPr>
          <w:rStyle w:val="SubtleEmphasis"/>
          <w:rFonts w:ascii="Helvetica" w:hAnsi="Helvetica"/>
          <w:i w:val="0"/>
          <w:color w:val="000000" w:themeColor="text1"/>
          <w:sz w:val="22"/>
          <w:szCs w:val="22"/>
        </w:rPr>
        <w:t xml:space="preserve">direct other parts of the system, such as the asynchronous task runner, to perform </w:t>
      </w:r>
      <w:r w:rsidR="00897B70">
        <w:rPr>
          <w:rStyle w:val="SubtleEmphasis"/>
          <w:rFonts w:ascii="Helvetica" w:hAnsi="Helvetica"/>
          <w:i w:val="0"/>
          <w:color w:val="000000" w:themeColor="text1"/>
          <w:sz w:val="22"/>
          <w:szCs w:val="22"/>
        </w:rPr>
        <w:t>analyses on behalf of the backend controller and return results to it, to the database, or itself (e.g. in a pipeline of commands). A set of statistical functions implemented in Python and R (with their various I/O requirements) will be abstracted</w:t>
      </w:r>
      <w:r w:rsidR="00CD50C2">
        <w:rPr>
          <w:rStyle w:val="SubtleEmphasis"/>
          <w:rFonts w:ascii="Helvetica" w:hAnsi="Helvetica"/>
          <w:i w:val="0"/>
          <w:color w:val="000000" w:themeColor="text1"/>
          <w:sz w:val="22"/>
          <w:szCs w:val="22"/>
        </w:rPr>
        <w:t>/wrapped</w:t>
      </w:r>
      <w:r w:rsidR="00897B70">
        <w:rPr>
          <w:rStyle w:val="SubtleEmphasis"/>
          <w:rFonts w:ascii="Helvetica" w:hAnsi="Helvetica"/>
          <w:i w:val="0"/>
          <w:color w:val="000000" w:themeColor="text1"/>
          <w:sz w:val="22"/>
          <w:szCs w:val="22"/>
        </w:rPr>
        <w:t xml:space="preserve"> by the backend controller as Python functions that can be submitted to the asynchronous task runner for computation</w:t>
      </w:r>
      <w:r w:rsidR="00397B72">
        <w:rPr>
          <w:rStyle w:val="SubtleEmphasis"/>
          <w:rFonts w:ascii="Helvetica" w:hAnsi="Helvetica"/>
          <w:i w:val="0"/>
          <w:color w:val="000000" w:themeColor="text1"/>
          <w:sz w:val="22"/>
          <w:szCs w:val="22"/>
        </w:rPr>
        <w:t xml:space="preserve"> on the compute cluster (Minerva LSF)</w:t>
      </w:r>
      <w:r w:rsidR="00897B70">
        <w:rPr>
          <w:rStyle w:val="SubtleEmphasis"/>
          <w:rFonts w:ascii="Helvetica" w:hAnsi="Helvetica"/>
          <w:i w:val="0"/>
          <w:color w:val="000000" w:themeColor="text1"/>
          <w:sz w:val="22"/>
          <w:szCs w:val="22"/>
        </w:rPr>
        <w:t>.</w:t>
      </w:r>
      <w:r w:rsidR="005606E9">
        <w:rPr>
          <w:rStyle w:val="SubtleEmphasis"/>
          <w:rFonts w:ascii="Helvetica" w:hAnsi="Helvetica"/>
          <w:i w:val="0"/>
          <w:color w:val="000000" w:themeColor="text1"/>
          <w:sz w:val="22"/>
          <w:szCs w:val="22"/>
        </w:rPr>
        <w:t xml:space="preserve"> This backend function will, at a minimum, require </w:t>
      </w:r>
      <w:proofErr w:type="spellStart"/>
      <w:r w:rsidR="006C1DE3">
        <w:rPr>
          <w:rStyle w:val="SubtleEmphasis"/>
          <w:rFonts w:ascii="Helvetica" w:hAnsi="Helvetica"/>
          <w:i w:val="0"/>
          <w:color w:val="000000" w:themeColor="text1"/>
          <w:sz w:val="22"/>
          <w:szCs w:val="22"/>
        </w:rPr>
        <w:t>networkx</w:t>
      </w:r>
      <w:proofErr w:type="spellEnd"/>
      <w:r w:rsidR="006C1DE3">
        <w:rPr>
          <w:rStyle w:val="SubtleEmphasis"/>
          <w:rFonts w:ascii="Helvetica" w:hAnsi="Helvetica"/>
          <w:i w:val="0"/>
          <w:color w:val="000000" w:themeColor="text1"/>
          <w:sz w:val="22"/>
          <w:szCs w:val="22"/>
        </w:rPr>
        <w:t xml:space="preserve"> (Python network manipulation library), </w:t>
      </w:r>
      <w:r w:rsidR="005606E9">
        <w:rPr>
          <w:rStyle w:val="SubtleEmphasis"/>
          <w:rFonts w:ascii="Helvetica" w:hAnsi="Helvetica"/>
          <w:i w:val="0"/>
          <w:color w:val="000000" w:themeColor="text1"/>
          <w:sz w:val="22"/>
          <w:szCs w:val="22"/>
        </w:rPr>
        <w:t xml:space="preserve">Flask (web service </w:t>
      </w:r>
      <w:proofErr w:type="spellStart"/>
      <w:r w:rsidR="005606E9">
        <w:rPr>
          <w:rStyle w:val="SubtleEmphasis"/>
          <w:rFonts w:ascii="Helvetica" w:hAnsi="Helvetica"/>
          <w:i w:val="0"/>
          <w:color w:val="000000" w:themeColor="text1"/>
          <w:sz w:val="22"/>
          <w:szCs w:val="22"/>
        </w:rPr>
        <w:t>microframework</w:t>
      </w:r>
      <w:proofErr w:type="spellEnd"/>
      <w:r w:rsidR="005606E9">
        <w:rPr>
          <w:rStyle w:val="SubtleEmphasis"/>
          <w:rFonts w:ascii="Helvetica" w:hAnsi="Helvetica"/>
          <w:i w:val="0"/>
          <w:color w:val="000000" w:themeColor="text1"/>
          <w:sz w:val="22"/>
          <w:szCs w:val="22"/>
        </w:rPr>
        <w:t xml:space="preserve">), </w:t>
      </w:r>
      <w:proofErr w:type="spellStart"/>
      <w:r w:rsidR="005606E9">
        <w:rPr>
          <w:rStyle w:val="SubtleEmphasis"/>
          <w:rFonts w:ascii="Helvetica" w:hAnsi="Helvetica"/>
          <w:i w:val="0"/>
          <w:color w:val="000000" w:themeColor="text1"/>
          <w:sz w:val="22"/>
          <w:szCs w:val="22"/>
        </w:rPr>
        <w:t>sqlalchemy</w:t>
      </w:r>
      <w:proofErr w:type="spellEnd"/>
      <w:r w:rsidR="005606E9">
        <w:rPr>
          <w:rStyle w:val="SubtleEmphasis"/>
          <w:rFonts w:ascii="Helvetica" w:hAnsi="Helvetica"/>
          <w:i w:val="0"/>
          <w:color w:val="000000" w:themeColor="text1"/>
          <w:sz w:val="22"/>
          <w:szCs w:val="22"/>
        </w:rPr>
        <w:t xml:space="preserve"> (Python SQL library), pyensembl (Ensembl Python helper library), pandas </w:t>
      </w:r>
      <w:r w:rsidR="005606E9">
        <w:rPr>
          <w:rStyle w:val="SubtleEmphasis"/>
          <w:rFonts w:ascii="Helvetica" w:hAnsi="Helvetica"/>
          <w:i w:val="0"/>
          <w:color w:val="000000" w:themeColor="text1"/>
          <w:sz w:val="22"/>
          <w:szCs w:val="22"/>
        </w:rPr>
        <w:lastRenderedPageBreak/>
        <w:t xml:space="preserve">(data </w:t>
      </w:r>
      <w:r w:rsidR="00A55B5C">
        <w:rPr>
          <w:rStyle w:val="SubtleEmphasis"/>
          <w:rFonts w:ascii="Helvetica" w:hAnsi="Helvetica"/>
          <w:i w:val="0"/>
          <w:color w:val="000000" w:themeColor="text1"/>
          <w:sz w:val="22"/>
          <w:szCs w:val="22"/>
        </w:rPr>
        <w:t>manipulation</w:t>
      </w:r>
      <w:r w:rsidR="005606E9">
        <w:rPr>
          <w:rStyle w:val="SubtleEmphasis"/>
          <w:rFonts w:ascii="Helvetica" w:hAnsi="Helvetica"/>
          <w:i w:val="0"/>
          <w:color w:val="000000" w:themeColor="text1"/>
          <w:sz w:val="22"/>
          <w:szCs w:val="22"/>
        </w:rPr>
        <w:t xml:space="preserve">), and requests (data I/O). These libraries will be reused as they are </w:t>
      </w:r>
      <w:r w:rsidR="00BC3E7A">
        <w:rPr>
          <w:rStyle w:val="SubtleEmphasis"/>
          <w:rFonts w:ascii="Helvetica" w:hAnsi="Helvetica"/>
          <w:i w:val="0"/>
          <w:color w:val="000000" w:themeColor="text1"/>
          <w:sz w:val="22"/>
          <w:szCs w:val="22"/>
        </w:rPr>
        <w:t xml:space="preserve">well-maintained and have become standard practice in the field; furthermore, it would be impractical to build these components </w:t>
      </w:r>
      <w:r w:rsidR="00CC01D8">
        <w:rPr>
          <w:rStyle w:val="SubtleEmphasis"/>
          <w:rFonts w:ascii="Helvetica" w:hAnsi="Helvetica"/>
          <w:i w:val="0"/>
          <w:color w:val="000000" w:themeColor="text1"/>
          <w:sz w:val="22"/>
          <w:szCs w:val="22"/>
        </w:rPr>
        <w:t>ourselves</w:t>
      </w:r>
      <w:r w:rsidR="00BC3E7A">
        <w:rPr>
          <w:rStyle w:val="SubtleEmphasis"/>
          <w:rFonts w:ascii="Helvetica" w:hAnsi="Helvetica"/>
          <w:i w:val="0"/>
          <w:color w:val="000000" w:themeColor="text1"/>
          <w:sz w:val="22"/>
          <w:szCs w:val="22"/>
        </w:rPr>
        <w:t xml:space="preserve"> to the same standards.</w:t>
      </w:r>
    </w:p>
    <w:p w:rsidR="00B75403" w:rsidRDefault="00B75403" w:rsidP="000F42E4">
      <w:pPr>
        <w:pStyle w:val="ListParagraph"/>
        <w:jc w:val="both"/>
        <w:rPr>
          <w:rStyle w:val="SubtleEmphasis"/>
          <w:rFonts w:ascii="Helvetica" w:hAnsi="Helvetica"/>
          <w:i w:val="0"/>
          <w:color w:val="000000" w:themeColor="text1"/>
          <w:sz w:val="22"/>
          <w:szCs w:val="22"/>
        </w:rPr>
      </w:pPr>
    </w:p>
    <w:p w:rsidR="003A2A88" w:rsidRDefault="00F27F34" w:rsidP="000F42E4">
      <w:pPr>
        <w:pStyle w:val="ListParagraph"/>
        <w:numPr>
          <w:ilvl w:val="0"/>
          <w:numId w:val="31"/>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Asynchronous Task Runner</w:t>
      </w:r>
      <w:r>
        <w:rPr>
          <w:rStyle w:val="SubtleEmphasis"/>
          <w:rFonts w:ascii="Helvetica" w:hAnsi="Helvetica"/>
          <w:color w:val="000000" w:themeColor="text1"/>
          <w:sz w:val="22"/>
          <w:szCs w:val="22"/>
        </w:rPr>
        <w:t xml:space="preserve">: </w:t>
      </w:r>
      <w:r>
        <w:rPr>
          <w:rStyle w:val="SubtleEmphasis"/>
          <w:rFonts w:ascii="Helvetica" w:hAnsi="Helvetica"/>
          <w:i w:val="0"/>
          <w:color w:val="000000" w:themeColor="text1"/>
          <w:sz w:val="22"/>
          <w:szCs w:val="22"/>
        </w:rPr>
        <w:t xml:space="preserve">This is an off-the-shelf </w:t>
      </w:r>
      <w:r w:rsidR="00B75403">
        <w:rPr>
          <w:rStyle w:val="SubtleEmphasis"/>
          <w:rFonts w:ascii="Helvetica" w:hAnsi="Helvetica"/>
          <w:i w:val="0"/>
          <w:color w:val="000000" w:themeColor="text1"/>
          <w:sz w:val="22"/>
          <w:szCs w:val="22"/>
        </w:rPr>
        <w:t>component</w:t>
      </w:r>
      <w:r>
        <w:rPr>
          <w:rStyle w:val="SubtleEmphasis"/>
          <w:rFonts w:ascii="Helvetica" w:hAnsi="Helvetica"/>
          <w:i w:val="0"/>
          <w:color w:val="000000" w:themeColor="text1"/>
          <w:sz w:val="22"/>
          <w:szCs w:val="22"/>
        </w:rPr>
        <w:t xml:space="preserve"> that allows for the execution of long-running jobs off the main backend controller thread, for example, to facilitate large data analyses and backend operations, to get around the Python GIL</w:t>
      </w:r>
      <w:r w:rsidR="001734D5">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and</w:t>
      </w:r>
      <w:r w:rsidR="001734D5">
        <w:rPr>
          <w:rStyle w:val="SubtleEmphasis"/>
          <w:rFonts w:ascii="Helvetica" w:hAnsi="Helvetica"/>
          <w:i w:val="0"/>
          <w:color w:val="000000" w:themeColor="text1"/>
          <w:sz w:val="22"/>
          <w:szCs w:val="22"/>
        </w:rPr>
        <w:t xml:space="preserve"> to</w:t>
      </w:r>
      <w:r>
        <w:rPr>
          <w:rStyle w:val="SubtleEmphasis"/>
          <w:rFonts w:ascii="Helvetica" w:hAnsi="Helvetica"/>
          <w:i w:val="0"/>
          <w:color w:val="000000" w:themeColor="text1"/>
          <w:sz w:val="22"/>
          <w:szCs w:val="22"/>
        </w:rPr>
        <w:t xml:space="preserve"> maintain </w:t>
      </w:r>
      <w:r w:rsidR="00F53344">
        <w:rPr>
          <w:rStyle w:val="SubtleEmphasis"/>
          <w:rFonts w:ascii="Helvetica" w:hAnsi="Helvetica"/>
          <w:i w:val="0"/>
          <w:color w:val="000000" w:themeColor="text1"/>
          <w:sz w:val="22"/>
          <w:szCs w:val="22"/>
        </w:rPr>
        <w:t>responsiveness to user input while commands are running (e.g. to cancel or restart a job)</w:t>
      </w:r>
      <w:r>
        <w:rPr>
          <w:rStyle w:val="SubtleEmphasis"/>
          <w:rFonts w:ascii="Helvetica" w:hAnsi="Helvetica"/>
          <w:i w:val="0"/>
          <w:color w:val="000000" w:themeColor="text1"/>
          <w:sz w:val="22"/>
          <w:szCs w:val="22"/>
        </w:rPr>
        <w:t>.</w:t>
      </w:r>
      <w:r w:rsidR="007E0114">
        <w:rPr>
          <w:rStyle w:val="SubtleEmphasis"/>
          <w:rFonts w:ascii="Helvetica" w:hAnsi="Helvetica"/>
          <w:i w:val="0"/>
          <w:color w:val="000000" w:themeColor="text1"/>
          <w:sz w:val="22"/>
          <w:szCs w:val="22"/>
        </w:rPr>
        <w:t xml:space="preserve"> In this implementation, the asynchronous task runner will retrieve data from the database in the model provided by the backend controller and return it as input to Python and R functions that will be scheduled to execute on the Minerva LSF compute engine and return results to the task runner on completion. The task runner will then deposit the results in the database for future retrieval by the backend controller.</w:t>
      </w:r>
      <w:r>
        <w:rPr>
          <w:rStyle w:val="SubtleEmphasis"/>
          <w:rFonts w:ascii="Helvetica" w:hAnsi="Helvetica"/>
          <w:i w:val="0"/>
          <w:color w:val="000000" w:themeColor="text1"/>
          <w:sz w:val="22"/>
          <w:szCs w:val="22"/>
        </w:rPr>
        <w:t xml:space="preserve"> This will reuse</w:t>
      </w:r>
      <w:r w:rsidR="00F12327">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Celery, a Python library that creates parallel Python threads in response to </w:t>
      </w:r>
      <w:r w:rsidR="00006A0E">
        <w:rPr>
          <w:rStyle w:val="SubtleEmphasis"/>
          <w:rFonts w:ascii="Helvetica" w:hAnsi="Helvetica"/>
          <w:i w:val="0"/>
          <w:color w:val="000000" w:themeColor="text1"/>
          <w:sz w:val="22"/>
          <w:szCs w:val="22"/>
        </w:rPr>
        <w:t>P</w:t>
      </w:r>
      <w:r>
        <w:rPr>
          <w:rStyle w:val="SubtleEmphasis"/>
          <w:rFonts w:ascii="Helvetica" w:hAnsi="Helvetica"/>
          <w:i w:val="0"/>
          <w:color w:val="000000" w:themeColor="text1"/>
          <w:sz w:val="22"/>
          <w:szCs w:val="22"/>
        </w:rPr>
        <w:t>ython function calls and variables passed to it through a broker</w:t>
      </w:r>
      <w:r w:rsidR="00F12327">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and </w:t>
      </w:r>
      <w:proofErr w:type="spellStart"/>
      <w:r>
        <w:rPr>
          <w:rStyle w:val="SubtleEmphasis"/>
          <w:rFonts w:ascii="Helvetica" w:hAnsi="Helvetica"/>
          <w:i w:val="0"/>
          <w:color w:val="000000" w:themeColor="text1"/>
          <w:sz w:val="22"/>
          <w:szCs w:val="22"/>
        </w:rPr>
        <w:t>Redis</w:t>
      </w:r>
      <w:proofErr w:type="spellEnd"/>
      <w:r>
        <w:rPr>
          <w:rStyle w:val="SubtleEmphasis"/>
          <w:rFonts w:ascii="Helvetica" w:hAnsi="Helvetica"/>
          <w:i w:val="0"/>
          <w:color w:val="000000" w:themeColor="text1"/>
          <w:sz w:val="22"/>
          <w:szCs w:val="22"/>
        </w:rPr>
        <w:t xml:space="preserve">, </w:t>
      </w:r>
      <w:r w:rsidR="00006A0E">
        <w:rPr>
          <w:rStyle w:val="SubtleEmphasis"/>
          <w:rFonts w:ascii="Helvetica" w:hAnsi="Helvetica"/>
          <w:i w:val="0"/>
          <w:color w:val="000000" w:themeColor="text1"/>
          <w:sz w:val="22"/>
          <w:szCs w:val="22"/>
        </w:rPr>
        <w:t>the</w:t>
      </w:r>
      <w:r>
        <w:rPr>
          <w:rStyle w:val="SubtleEmphasis"/>
          <w:rFonts w:ascii="Helvetica" w:hAnsi="Helvetica"/>
          <w:i w:val="0"/>
          <w:color w:val="000000" w:themeColor="text1"/>
          <w:sz w:val="22"/>
          <w:szCs w:val="22"/>
        </w:rPr>
        <w:t xml:space="preserve"> messaging broker</w:t>
      </w:r>
      <w:r w:rsidR="00006A0E">
        <w:rPr>
          <w:rStyle w:val="SubtleEmphasis"/>
          <w:rFonts w:ascii="Helvetica" w:hAnsi="Helvetica"/>
          <w:i w:val="0"/>
          <w:color w:val="000000" w:themeColor="text1"/>
          <w:sz w:val="22"/>
          <w:szCs w:val="22"/>
        </w:rPr>
        <w:t xml:space="preserve"> that connects the backend controller to the async</w:t>
      </w:r>
      <w:r w:rsidR="00F12327">
        <w:rPr>
          <w:rStyle w:val="SubtleEmphasis"/>
          <w:rFonts w:ascii="Helvetica" w:hAnsi="Helvetica"/>
          <w:i w:val="0"/>
          <w:color w:val="000000" w:themeColor="text1"/>
          <w:sz w:val="22"/>
          <w:szCs w:val="22"/>
        </w:rPr>
        <w:t>hronous</w:t>
      </w:r>
      <w:r w:rsidR="00006A0E">
        <w:rPr>
          <w:rStyle w:val="SubtleEmphasis"/>
          <w:rFonts w:ascii="Helvetica" w:hAnsi="Helvetica"/>
          <w:i w:val="0"/>
          <w:color w:val="000000" w:themeColor="text1"/>
          <w:sz w:val="22"/>
          <w:szCs w:val="22"/>
        </w:rPr>
        <w:t xml:space="preserve"> task runner</w:t>
      </w:r>
      <w:r>
        <w:rPr>
          <w:rStyle w:val="SubtleEmphasis"/>
          <w:rFonts w:ascii="Helvetica" w:hAnsi="Helvetica"/>
          <w:i w:val="0"/>
          <w:color w:val="000000" w:themeColor="text1"/>
          <w:sz w:val="22"/>
          <w:szCs w:val="22"/>
        </w:rPr>
        <w:t xml:space="preserve">. These were selected because of their high reliability, ease of setup, and personal experience using on previous projects (see </w:t>
      </w:r>
      <w:hyperlink r:id="rId8" w:history="1">
        <w:r w:rsidR="00B75403" w:rsidRPr="00650957">
          <w:rPr>
            <w:rStyle w:val="Hyperlink"/>
            <w:rFonts w:ascii="Helvetica" w:hAnsi="Helvetica"/>
            <w:sz w:val="22"/>
            <w:szCs w:val="22"/>
          </w:rPr>
          <w:t>https://github.com/ehhop/ehhapp-twilio</w:t>
        </w:r>
      </w:hyperlink>
      <w:r>
        <w:rPr>
          <w:rStyle w:val="SubtleEmphasis"/>
          <w:rFonts w:ascii="Helvetica" w:hAnsi="Helvetica"/>
          <w:i w:val="0"/>
          <w:color w:val="000000" w:themeColor="text1"/>
          <w:sz w:val="22"/>
          <w:szCs w:val="22"/>
        </w:rPr>
        <w:t xml:space="preserve">). </w:t>
      </w:r>
    </w:p>
    <w:p w:rsidR="00EE251E" w:rsidRDefault="00EE251E" w:rsidP="000F42E4">
      <w:pPr>
        <w:jc w:val="both"/>
        <w:rPr>
          <w:rStyle w:val="SubtleEmphasis"/>
          <w:rFonts w:ascii="Helvetica" w:hAnsi="Helvetica"/>
          <w:i w:val="0"/>
          <w:color w:val="000000" w:themeColor="text1"/>
          <w:sz w:val="22"/>
          <w:szCs w:val="22"/>
        </w:rPr>
      </w:pPr>
    </w:p>
    <w:p w:rsidR="00EE251E" w:rsidRPr="001879EE" w:rsidRDefault="00EE251E" w:rsidP="000F42E4">
      <w:pPr>
        <w:pStyle w:val="ListParagraph"/>
        <w:numPr>
          <w:ilvl w:val="0"/>
          <w:numId w:val="31"/>
        </w:numPr>
        <w:jc w:val="both"/>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u w:val="single"/>
        </w:rPr>
        <w:t>Database</w:t>
      </w:r>
      <w:r>
        <w:rPr>
          <w:rStyle w:val="SubtleEmphasis"/>
          <w:rFonts w:ascii="Helvetica" w:hAnsi="Helvetica"/>
          <w:i w:val="0"/>
          <w:color w:val="000000" w:themeColor="text1"/>
          <w:sz w:val="22"/>
          <w:szCs w:val="22"/>
        </w:rPr>
        <w:t>: This will be a relational database (RDBMS) based on MySQL</w:t>
      </w:r>
      <w:r w:rsidR="006C1DE3">
        <w:rPr>
          <w:rStyle w:val="SubtleEmphasis"/>
          <w:rFonts w:ascii="Helvetica" w:hAnsi="Helvetica"/>
          <w:i w:val="0"/>
          <w:color w:val="000000" w:themeColor="text1"/>
          <w:sz w:val="22"/>
          <w:szCs w:val="22"/>
        </w:rPr>
        <w:t xml:space="preserve"> that will have a variety of tables for storage of PPI network data, user credentials and metadata, study and network metadata, and result</w:t>
      </w:r>
      <w:r w:rsidR="00CC01D8">
        <w:rPr>
          <w:rStyle w:val="SubtleEmphasis"/>
          <w:rFonts w:ascii="Helvetica" w:hAnsi="Helvetica"/>
          <w:i w:val="0"/>
          <w:color w:val="000000" w:themeColor="text1"/>
          <w:sz w:val="22"/>
          <w:szCs w:val="22"/>
        </w:rPr>
        <w:t>s</w:t>
      </w:r>
      <w:r w:rsidR="006C1DE3">
        <w:rPr>
          <w:rStyle w:val="SubtleEmphasis"/>
          <w:rFonts w:ascii="Helvetica" w:hAnsi="Helvetica"/>
          <w:i w:val="0"/>
          <w:color w:val="000000" w:themeColor="text1"/>
          <w:sz w:val="22"/>
          <w:szCs w:val="22"/>
        </w:rPr>
        <w:t>.</w:t>
      </w:r>
      <w:r w:rsidR="00CC01D8">
        <w:rPr>
          <w:rStyle w:val="SubtleEmphasis"/>
          <w:rFonts w:ascii="Helvetica" w:hAnsi="Helvetica"/>
          <w:i w:val="0"/>
          <w:color w:val="000000" w:themeColor="text1"/>
          <w:sz w:val="22"/>
          <w:szCs w:val="22"/>
        </w:rPr>
        <w:t xml:space="preserve"> </w:t>
      </w:r>
      <w:r w:rsidR="001879EE">
        <w:rPr>
          <w:rStyle w:val="SubtleEmphasis"/>
          <w:rFonts w:ascii="Helvetica" w:hAnsi="Helvetica"/>
          <w:i w:val="0"/>
          <w:color w:val="000000" w:themeColor="text1"/>
          <w:sz w:val="22"/>
          <w:szCs w:val="22"/>
        </w:rPr>
        <w:t xml:space="preserve">The database schema is given in the </w:t>
      </w:r>
      <w:r w:rsidR="001879EE">
        <w:rPr>
          <w:rStyle w:val="SubtleEmphasis"/>
          <w:rFonts w:ascii="Helvetica" w:hAnsi="Helvetica"/>
          <w:i w:val="0"/>
          <w:color w:val="000000" w:themeColor="text1"/>
          <w:sz w:val="22"/>
          <w:szCs w:val="22"/>
          <w:u w:val="single"/>
        </w:rPr>
        <w:t>Database</w:t>
      </w:r>
      <w:r w:rsidR="001879EE">
        <w:rPr>
          <w:rStyle w:val="SubtleEmphasis"/>
          <w:rFonts w:ascii="Helvetica" w:hAnsi="Helvetica"/>
          <w:i w:val="0"/>
          <w:color w:val="000000" w:themeColor="text1"/>
          <w:sz w:val="22"/>
          <w:szCs w:val="22"/>
        </w:rPr>
        <w:t xml:space="preserve"> section later on in this document. </w:t>
      </w:r>
      <w:r w:rsidR="00CC01D8" w:rsidRPr="001879EE">
        <w:rPr>
          <w:rStyle w:val="SubtleEmphasis"/>
          <w:rFonts w:ascii="Helvetica" w:hAnsi="Helvetica"/>
          <w:i w:val="0"/>
          <w:color w:val="000000" w:themeColor="text1"/>
          <w:sz w:val="22"/>
          <w:szCs w:val="22"/>
        </w:rPr>
        <w:t>A relational database was selected because of its wide support, speed with indexed network data of smaller sizes (like PPI networks), flexibility to support the other data types required, availability on the Minerva compute cluster, and standards support. Again, it would be impractical to build a custom equivalent system that meets the above criteria and performance characteristics ourselves.</w:t>
      </w:r>
    </w:p>
    <w:p w:rsidR="00D03587" w:rsidRPr="00D03587" w:rsidRDefault="00D03587" w:rsidP="000F42E4">
      <w:pPr>
        <w:pStyle w:val="ListParagraph"/>
        <w:jc w:val="both"/>
        <w:rPr>
          <w:rStyle w:val="SubtleEmphasis"/>
          <w:rFonts w:ascii="Helvetica" w:hAnsi="Helvetica"/>
          <w:i w:val="0"/>
          <w:color w:val="000000" w:themeColor="text1"/>
          <w:sz w:val="22"/>
          <w:szCs w:val="22"/>
        </w:rPr>
      </w:pPr>
    </w:p>
    <w:p w:rsidR="00D03587" w:rsidRDefault="00D03587" w:rsidP="000F42E4">
      <w:pPr>
        <w:pStyle w:val="ListParagraph"/>
        <w:numPr>
          <w:ilvl w:val="0"/>
          <w:numId w:val="31"/>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Frontend</w:t>
      </w:r>
      <w:r w:rsidR="00CC61C3">
        <w:rPr>
          <w:rStyle w:val="SubtleEmphasis"/>
          <w:rFonts w:ascii="Helvetica" w:hAnsi="Helvetica"/>
          <w:i w:val="0"/>
          <w:color w:val="000000" w:themeColor="text1"/>
          <w:sz w:val="22"/>
          <w:szCs w:val="22"/>
          <w:u w:val="single"/>
        </w:rPr>
        <w:t xml:space="preserve"> web server</w:t>
      </w:r>
      <w:r>
        <w:rPr>
          <w:rStyle w:val="SubtleEmphasis"/>
          <w:rFonts w:ascii="Helvetica" w:hAnsi="Helvetica"/>
          <w:i w:val="0"/>
          <w:color w:val="000000" w:themeColor="text1"/>
          <w:sz w:val="22"/>
          <w:szCs w:val="22"/>
          <w:u w:val="single"/>
        </w:rPr>
        <w:t>:</w:t>
      </w:r>
      <w:r>
        <w:rPr>
          <w:rStyle w:val="SubtleEmphasis"/>
          <w:rFonts w:ascii="Helvetica" w:hAnsi="Helvetica"/>
          <w:i w:val="0"/>
          <w:color w:val="000000" w:themeColor="text1"/>
          <w:sz w:val="22"/>
          <w:szCs w:val="22"/>
        </w:rPr>
        <w:t xml:space="preserve"> This will be a Apache2 web server that can efficiently transmit web pages and documents provided to it by the backend controller to end users, including via web browsers and the API. Apache2 is also built to facilitate rapid uploads and downloads of data, including on-the-fly compression via </w:t>
      </w:r>
      <w:proofErr w:type="spellStart"/>
      <w:r>
        <w:rPr>
          <w:rStyle w:val="SubtleEmphasis"/>
          <w:rFonts w:ascii="Helvetica" w:hAnsi="Helvetica"/>
          <w:i w:val="0"/>
          <w:color w:val="000000" w:themeColor="text1"/>
          <w:sz w:val="22"/>
          <w:szCs w:val="22"/>
        </w:rPr>
        <w:t>gzip</w:t>
      </w:r>
      <w:proofErr w:type="spellEnd"/>
      <w:r>
        <w:rPr>
          <w:rStyle w:val="SubtleEmphasis"/>
          <w:rFonts w:ascii="Helvetica" w:hAnsi="Helvetica"/>
          <w:i w:val="0"/>
          <w:color w:val="000000" w:themeColor="text1"/>
          <w:sz w:val="22"/>
          <w:szCs w:val="22"/>
        </w:rPr>
        <w:t xml:space="preserve"> (</w:t>
      </w:r>
      <w:proofErr w:type="spellStart"/>
      <w:r>
        <w:rPr>
          <w:rStyle w:val="SubtleEmphasis"/>
          <w:rFonts w:ascii="Helvetica" w:hAnsi="Helvetica"/>
          <w:i w:val="0"/>
          <w:color w:val="000000" w:themeColor="text1"/>
          <w:sz w:val="22"/>
          <w:szCs w:val="22"/>
        </w:rPr>
        <w:t>mod_gzip</w:t>
      </w:r>
      <w:proofErr w:type="spellEnd"/>
      <w:r>
        <w:rPr>
          <w:rStyle w:val="SubtleEmphasis"/>
          <w:rFonts w:ascii="Helvetica" w:hAnsi="Helvetica"/>
          <w:i w:val="0"/>
          <w:color w:val="000000" w:themeColor="text1"/>
          <w:sz w:val="22"/>
          <w:szCs w:val="22"/>
        </w:rPr>
        <w:t>) and manag</w:t>
      </w:r>
      <w:r w:rsidR="001734D5">
        <w:rPr>
          <w:rStyle w:val="SubtleEmphasis"/>
          <w:rFonts w:ascii="Helvetica" w:hAnsi="Helvetica"/>
          <w:i w:val="0"/>
          <w:color w:val="000000" w:themeColor="text1"/>
          <w:sz w:val="22"/>
          <w:szCs w:val="22"/>
        </w:rPr>
        <w:t>ing</w:t>
      </w:r>
      <w:r>
        <w:rPr>
          <w:rStyle w:val="SubtleEmphasis"/>
          <w:rFonts w:ascii="Helvetica" w:hAnsi="Helvetica"/>
          <w:i w:val="0"/>
          <w:color w:val="000000" w:themeColor="text1"/>
          <w:sz w:val="22"/>
          <w:szCs w:val="22"/>
        </w:rPr>
        <w:t xml:space="preserve"> multiple instances of the backend controller to scale somewhat to demand (</w:t>
      </w:r>
      <w:proofErr w:type="spellStart"/>
      <w:r>
        <w:rPr>
          <w:rStyle w:val="SubtleEmphasis"/>
          <w:rFonts w:ascii="Helvetica" w:hAnsi="Helvetica"/>
          <w:i w:val="0"/>
          <w:color w:val="000000" w:themeColor="text1"/>
          <w:sz w:val="22"/>
          <w:szCs w:val="22"/>
        </w:rPr>
        <w:t>mod_wsgi</w:t>
      </w:r>
      <w:proofErr w:type="spellEnd"/>
      <w:r>
        <w:rPr>
          <w:rStyle w:val="SubtleEmphasis"/>
          <w:rFonts w:ascii="Helvetica" w:hAnsi="Helvetica"/>
          <w:i w:val="0"/>
          <w:color w:val="000000" w:themeColor="text1"/>
          <w:sz w:val="22"/>
          <w:szCs w:val="22"/>
        </w:rPr>
        <w:t>). Apache2 also allows for HTTPS encryption (</w:t>
      </w:r>
      <w:proofErr w:type="spellStart"/>
      <w:r>
        <w:rPr>
          <w:rStyle w:val="SubtleEmphasis"/>
          <w:rFonts w:ascii="Helvetica" w:hAnsi="Helvetica"/>
          <w:i w:val="0"/>
          <w:color w:val="000000" w:themeColor="text1"/>
          <w:sz w:val="22"/>
          <w:szCs w:val="22"/>
        </w:rPr>
        <w:t>mod_ssl</w:t>
      </w:r>
      <w:proofErr w:type="spellEnd"/>
      <w:r>
        <w:rPr>
          <w:rStyle w:val="SubtleEmphasis"/>
          <w:rFonts w:ascii="Helvetica" w:hAnsi="Helvetica"/>
          <w:i w:val="0"/>
          <w:color w:val="000000" w:themeColor="text1"/>
          <w:sz w:val="22"/>
          <w:szCs w:val="22"/>
        </w:rPr>
        <w:t xml:space="preserve">) of data to and from end users, which is especially important even within hospital networks due to the risk of network snooping. Again, it would be impractical to build </w:t>
      </w:r>
      <w:proofErr w:type="gramStart"/>
      <w:r>
        <w:rPr>
          <w:rStyle w:val="SubtleEmphasis"/>
          <w:rFonts w:ascii="Helvetica" w:hAnsi="Helvetica"/>
          <w:i w:val="0"/>
          <w:color w:val="000000" w:themeColor="text1"/>
          <w:sz w:val="22"/>
          <w:szCs w:val="22"/>
        </w:rPr>
        <w:t>an</w:t>
      </w:r>
      <w:proofErr w:type="gramEnd"/>
      <w:r>
        <w:rPr>
          <w:rStyle w:val="SubtleEmphasis"/>
          <w:rFonts w:ascii="Helvetica" w:hAnsi="Helvetica"/>
          <w:i w:val="0"/>
          <w:color w:val="000000" w:themeColor="text1"/>
          <w:sz w:val="22"/>
          <w:szCs w:val="22"/>
        </w:rPr>
        <w:t xml:space="preserve"> custom equivalent system that meets the above criteria and performance characteristics ourselves. </w:t>
      </w:r>
    </w:p>
    <w:p w:rsidR="00C46CD5" w:rsidRPr="00C46CD5" w:rsidRDefault="00C46CD5" w:rsidP="000F42E4">
      <w:pPr>
        <w:pStyle w:val="ListParagraph"/>
        <w:jc w:val="both"/>
        <w:rPr>
          <w:rStyle w:val="SubtleEmphasis"/>
          <w:rFonts w:ascii="Helvetica" w:hAnsi="Helvetica"/>
          <w:i w:val="0"/>
          <w:color w:val="000000" w:themeColor="text1"/>
          <w:sz w:val="22"/>
          <w:szCs w:val="22"/>
        </w:rPr>
      </w:pPr>
    </w:p>
    <w:p w:rsidR="00C46CD5" w:rsidRPr="00EE251E" w:rsidRDefault="00CC61C3" w:rsidP="000F42E4">
      <w:pPr>
        <w:pStyle w:val="ListParagraph"/>
        <w:numPr>
          <w:ilvl w:val="0"/>
          <w:numId w:val="31"/>
        </w:numPr>
        <w:jc w:val="both"/>
        <w:rPr>
          <w:rStyle w:val="SubtleEmphasis"/>
          <w:rFonts w:ascii="Helvetica" w:hAnsi="Helvetica"/>
          <w:i w:val="0"/>
          <w:color w:val="000000" w:themeColor="text1"/>
          <w:sz w:val="22"/>
          <w:szCs w:val="22"/>
        </w:rPr>
      </w:pPr>
      <w:r w:rsidRPr="00CC61C3">
        <w:rPr>
          <w:rFonts w:ascii="Helvetica" w:hAnsi="Helvetica"/>
          <w:iCs/>
          <w:color w:val="000000" w:themeColor="text1"/>
          <w:sz w:val="22"/>
          <w:szCs w:val="22"/>
          <w:u w:val="single"/>
        </w:rPr>
        <w:t>Web browser visualization system</w:t>
      </w:r>
      <w:r w:rsidR="00C46CD5">
        <w:rPr>
          <w:rStyle w:val="SubtleEmphasis"/>
          <w:rFonts w:ascii="Helvetica" w:hAnsi="Helvetica"/>
          <w:i w:val="0"/>
          <w:color w:val="000000" w:themeColor="text1"/>
          <w:sz w:val="22"/>
          <w:szCs w:val="22"/>
          <w:u w:val="single"/>
        </w:rPr>
        <w:t>:</w:t>
      </w:r>
      <w:r w:rsidR="00C46CD5">
        <w:rPr>
          <w:rStyle w:val="SubtleEmphasis"/>
          <w:rFonts w:ascii="Helvetica" w:hAnsi="Helvetica"/>
          <w:i w:val="0"/>
          <w:color w:val="000000" w:themeColor="text1"/>
          <w:sz w:val="22"/>
          <w:szCs w:val="22"/>
        </w:rPr>
        <w:t xml:space="preserve"> </w:t>
      </w:r>
      <w:r w:rsidR="00E81B7E">
        <w:rPr>
          <w:rStyle w:val="SubtleEmphasis"/>
          <w:rFonts w:ascii="Helvetica" w:hAnsi="Helvetica"/>
          <w:i w:val="0"/>
          <w:color w:val="000000" w:themeColor="text1"/>
          <w:sz w:val="22"/>
          <w:szCs w:val="22"/>
        </w:rPr>
        <w:t xml:space="preserve">This will be accomplished by D3.js, a network visualization library that is interactive, and/or the </w:t>
      </w:r>
      <w:proofErr w:type="spellStart"/>
      <w:r w:rsidR="00E81B7E">
        <w:rPr>
          <w:rStyle w:val="SubtleEmphasis"/>
          <w:rFonts w:ascii="Helvetica" w:hAnsi="Helvetica"/>
          <w:i w:val="0"/>
          <w:color w:val="000000" w:themeColor="text1"/>
          <w:sz w:val="22"/>
          <w:szCs w:val="22"/>
        </w:rPr>
        <w:t>Plotly</w:t>
      </w:r>
      <w:proofErr w:type="spellEnd"/>
      <w:r w:rsidR="00E81B7E">
        <w:rPr>
          <w:rStyle w:val="SubtleEmphasis"/>
          <w:rFonts w:ascii="Helvetica" w:hAnsi="Helvetica"/>
          <w:i w:val="0"/>
          <w:color w:val="000000" w:themeColor="text1"/>
          <w:sz w:val="22"/>
          <w:szCs w:val="22"/>
        </w:rPr>
        <w:t xml:space="preserve"> API for interactive plots, loaded in the client browser. These can support the network formats listed.</w:t>
      </w:r>
    </w:p>
    <w:p w:rsidR="00335A83" w:rsidRPr="00741A4C" w:rsidRDefault="00335A83" w:rsidP="000F42E4">
      <w:pPr>
        <w:jc w:val="both"/>
        <w:rPr>
          <w:rStyle w:val="SubtleEmphasis"/>
          <w:rFonts w:ascii="Helvetica" w:hAnsi="Helvetica"/>
          <w:i w:val="0"/>
          <w:color w:val="000000" w:themeColor="text1"/>
          <w:sz w:val="22"/>
          <w:szCs w:val="22"/>
          <w:u w:val="single"/>
        </w:rPr>
      </w:pPr>
    </w:p>
    <w:p w:rsidR="00DA4C27" w:rsidRDefault="00C62C77" w:rsidP="000F42E4">
      <w:pPr>
        <w:jc w:val="both"/>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AVPPIN interacts with</w:t>
      </w:r>
      <w:r w:rsidR="00DA4C27">
        <w:rPr>
          <w:rStyle w:val="SubtleEmphasis"/>
          <w:rFonts w:ascii="Helvetica" w:hAnsi="Helvetica"/>
          <w:i w:val="0"/>
          <w:color w:val="000000" w:themeColor="text1"/>
          <w:sz w:val="22"/>
          <w:szCs w:val="22"/>
        </w:rPr>
        <w:t xml:space="preserve"> </w:t>
      </w:r>
      <w:r w:rsidRPr="00C94C58">
        <w:rPr>
          <w:rStyle w:val="SubtleEmphasis"/>
          <w:rFonts w:ascii="Helvetica" w:hAnsi="Helvetica"/>
          <w:i w:val="0"/>
          <w:color w:val="000000" w:themeColor="text1"/>
          <w:sz w:val="22"/>
          <w:szCs w:val="22"/>
        </w:rPr>
        <w:t xml:space="preserve">other </w:t>
      </w:r>
      <w:r w:rsidR="00DA4C27">
        <w:rPr>
          <w:rStyle w:val="SubtleEmphasis"/>
          <w:rFonts w:ascii="Helvetica" w:hAnsi="Helvetica"/>
          <w:i w:val="0"/>
          <w:color w:val="000000" w:themeColor="text1"/>
          <w:sz w:val="22"/>
          <w:szCs w:val="22"/>
        </w:rPr>
        <w:t>existing components/systems</w:t>
      </w:r>
      <w:r w:rsidRPr="00C94C58">
        <w:rPr>
          <w:rStyle w:val="SubtleEmphasis"/>
          <w:rFonts w:ascii="Helvetica" w:hAnsi="Helvetica"/>
          <w:i w:val="0"/>
          <w:color w:val="000000" w:themeColor="text1"/>
          <w:sz w:val="22"/>
          <w:szCs w:val="22"/>
        </w:rPr>
        <w:t>:</w:t>
      </w:r>
    </w:p>
    <w:p w:rsidR="00E81B7E" w:rsidRPr="00C94C58" w:rsidRDefault="00E81B7E" w:rsidP="000F42E4">
      <w:pPr>
        <w:jc w:val="both"/>
        <w:rPr>
          <w:rStyle w:val="SubtleEmphasis"/>
          <w:rFonts w:ascii="Helvetica" w:hAnsi="Helvetica"/>
          <w:i w:val="0"/>
          <w:color w:val="000000" w:themeColor="text1"/>
          <w:sz w:val="22"/>
          <w:szCs w:val="22"/>
        </w:rPr>
      </w:pPr>
    </w:p>
    <w:p w:rsidR="00C62C77" w:rsidRPr="00DA4C27" w:rsidRDefault="00C62C77" w:rsidP="000F42E4">
      <w:pPr>
        <w:pStyle w:val="ListParagraph"/>
        <w:numPr>
          <w:ilvl w:val="0"/>
          <w:numId w:val="31"/>
        </w:numPr>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 xml:space="preserve">MySQL </w:t>
      </w:r>
      <w:r>
        <w:rPr>
          <w:rStyle w:val="SubtleEmphasis"/>
          <w:rFonts w:ascii="Helvetica" w:hAnsi="Helvetica"/>
          <w:i w:val="0"/>
          <w:color w:val="000000" w:themeColor="text1"/>
          <w:sz w:val="22"/>
          <w:szCs w:val="22"/>
          <w:u w:val="single"/>
        </w:rPr>
        <w:t>instance</w:t>
      </w:r>
      <w:r w:rsidRPr="00C94C58">
        <w:rPr>
          <w:rStyle w:val="SubtleEmphasis"/>
          <w:rFonts w:ascii="Helvetica" w:hAnsi="Helvetica"/>
          <w:i w:val="0"/>
          <w:color w:val="000000" w:themeColor="text1"/>
          <w:sz w:val="22"/>
          <w:szCs w:val="22"/>
          <w:u w:val="single"/>
        </w:rPr>
        <w:t xml:space="preserve"> on Minerva</w:t>
      </w:r>
      <w:r w:rsidRPr="00C94C58">
        <w:rPr>
          <w:rStyle w:val="SubtleEmphasis"/>
          <w:rFonts w:ascii="Helvetica" w:hAnsi="Helvetica"/>
          <w:i w:val="0"/>
          <w:color w:val="000000" w:themeColor="text1"/>
          <w:sz w:val="22"/>
          <w:szCs w:val="22"/>
        </w:rPr>
        <w:t>: Data generated by use of the AVPPIN and user profile data will be deposited in a MySQL instance running on the Minerva supercomputing cluster</w:t>
      </w:r>
      <w:r w:rsidR="00F164AA">
        <w:rPr>
          <w:rStyle w:val="SubtleEmphasis"/>
          <w:rFonts w:ascii="Helvetica" w:hAnsi="Helvetica"/>
          <w:i w:val="0"/>
          <w:color w:val="000000" w:themeColor="text1"/>
          <w:sz w:val="22"/>
          <w:szCs w:val="22"/>
        </w:rPr>
        <w:t>.</w:t>
      </w:r>
      <w:r w:rsidR="006D4D8D">
        <w:rPr>
          <w:rStyle w:val="SubtleEmphasis"/>
          <w:rFonts w:ascii="Helvetica" w:hAnsi="Helvetica"/>
          <w:i w:val="0"/>
          <w:color w:val="000000" w:themeColor="text1"/>
          <w:sz w:val="22"/>
          <w:szCs w:val="22"/>
        </w:rPr>
        <w:t xml:space="preserve"> This provides the compute resources and performance required for AVPPIN.</w:t>
      </w:r>
    </w:p>
    <w:p w:rsidR="00DA4C27" w:rsidRPr="00DA4C27" w:rsidRDefault="00DA4C27" w:rsidP="000F42E4">
      <w:pPr>
        <w:pStyle w:val="ListParagraph"/>
        <w:jc w:val="both"/>
        <w:rPr>
          <w:rStyle w:val="SubtleEmphasis"/>
          <w:rFonts w:ascii="Helvetica" w:hAnsi="Helvetica"/>
          <w:i w:val="0"/>
          <w:color w:val="000000" w:themeColor="text1"/>
          <w:sz w:val="22"/>
          <w:szCs w:val="22"/>
          <w:u w:val="single"/>
        </w:rPr>
      </w:pPr>
    </w:p>
    <w:p w:rsidR="00DA4C27" w:rsidRPr="00AC4C52" w:rsidRDefault="00DA4C27" w:rsidP="000F42E4">
      <w:pPr>
        <w:pStyle w:val="ListParagraph"/>
        <w:numPr>
          <w:ilvl w:val="0"/>
          <w:numId w:val="31"/>
        </w:numPr>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lastRenderedPageBreak/>
        <w:t>Minerva LSF Queue</w:t>
      </w:r>
      <w:r w:rsidRPr="00C94C58">
        <w:rPr>
          <w:rStyle w:val="SubtleEmphasis"/>
          <w:rFonts w:ascii="Helvetica" w:hAnsi="Helvetica"/>
          <w:i w:val="0"/>
          <w:color w:val="000000" w:themeColor="text1"/>
          <w:sz w:val="22"/>
          <w:szCs w:val="22"/>
        </w:rPr>
        <w:t>: Long-running tasks/analyses will be sent to Minerva’s LSF queuing system for batch processing</w:t>
      </w:r>
      <w:r>
        <w:rPr>
          <w:rStyle w:val="SubtleEmphasis"/>
          <w:rFonts w:ascii="Helvetica" w:hAnsi="Helvetica"/>
          <w:i w:val="0"/>
          <w:color w:val="000000" w:themeColor="text1"/>
          <w:sz w:val="22"/>
          <w:szCs w:val="22"/>
        </w:rPr>
        <w:t xml:space="preserve">, using </w:t>
      </w:r>
      <w:proofErr w:type="spellStart"/>
      <w:r>
        <w:rPr>
          <w:rStyle w:val="SubtleEmphasis"/>
          <w:rFonts w:ascii="Helvetica" w:hAnsi="Helvetica"/>
          <w:i w:val="0"/>
          <w:color w:val="000000" w:themeColor="text1"/>
          <w:sz w:val="22"/>
          <w:szCs w:val="22"/>
        </w:rPr>
        <w:t>bsub</w:t>
      </w:r>
      <w:proofErr w:type="spellEnd"/>
      <w:r>
        <w:rPr>
          <w:rStyle w:val="SubtleEmphasis"/>
          <w:rFonts w:ascii="Helvetica" w:hAnsi="Helvetica"/>
          <w:i w:val="0"/>
          <w:color w:val="000000" w:themeColor="text1"/>
          <w:sz w:val="22"/>
          <w:szCs w:val="22"/>
        </w:rPr>
        <w:t xml:space="preserve">. This is the only way to access the thousands of compute </w:t>
      </w:r>
      <w:r w:rsidR="00504AD1">
        <w:rPr>
          <w:rStyle w:val="SubtleEmphasis"/>
          <w:rFonts w:ascii="Helvetica" w:hAnsi="Helvetica"/>
          <w:i w:val="0"/>
          <w:color w:val="000000" w:themeColor="text1"/>
          <w:sz w:val="22"/>
          <w:szCs w:val="22"/>
        </w:rPr>
        <w:t>cores</w:t>
      </w:r>
      <w:r>
        <w:rPr>
          <w:rStyle w:val="SubtleEmphasis"/>
          <w:rFonts w:ascii="Helvetica" w:hAnsi="Helvetica"/>
          <w:i w:val="0"/>
          <w:color w:val="000000" w:themeColor="text1"/>
          <w:sz w:val="22"/>
          <w:szCs w:val="22"/>
        </w:rPr>
        <w:t xml:space="preserve"> with larger RAM availability </w:t>
      </w:r>
      <w:r w:rsidR="002318D4">
        <w:rPr>
          <w:rStyle w:val="SubtleEmphasis"/>
          <w:rFonts w:ascii="Helvetica" w:hAnsi="Helvetica"/>
          <w:i w:val="0"/>
          <w:color w:val="000000" w:themeColor="text1"/>
          <w:sz w:val="22"/>
          <w:szCs w:val="22"/>
        </w:rPr>
        <w:t xml:space="preserve">required </w:t>
      </w:r>
      <w:r>
        <w:rPr>
          <w:rStyle w:val="SubtleEmphasis"/>
          <w:rFonts w:ascii="Helvetica" w:hAnsi="Helvetica"/>
          <w:i w:val="0"/>
          <w:color w:val="000000" w:themeColor="text1"/>
          <w:sz w:val="22"/>
          <w:szCs w:val="22"/>
        </w:rPr>
        <w:t>for advanced PPI network analyses. Functions run by the batch processing system can be any executable, but for this AVPPIN, will be Python and R functions. This will pass results back to the asynchronous task runner in whatever format is defined by the analysis performed.</w:t>
      </w:r>
    </w:p>
    <w:p w:rsidR="00DA4C27" w:rsidRPr="00DA4C27" w:rsidRDefault="00DA4C27" w:rsidP="000F42E4">
      <w:pPr>
        <w:pStyle w:val="ListParagraph"/>
        <w:jc w:val="both"/>
        <w:rPr>
          <w:rStyle w:val="SubtleEmphasis"/>
          <w:rFonts w:ascii="Helvetica" w:hAnsi="Helvetica"/>
          <w:i w:val="0"/>
          <w:color w:val="000000" w:themeColor="text1"/>
          <w:sz w:val="22"/>
          <w:szCs w:val="22"/>
          <w:u w:val="single"/>
        </w:rPr>
      </w:pPr>
    </w:p>
    <w:p w:rsidR="00C62C77" w:rsidRPr="00AC4C52" w:rsidRDefault="00C62C77" w:rsidP="000F42E4">
      <w:pPr>
        <w:pStyle w:val="ListParagraph"/>
        <w:numPr>
          <w:ilvl w:val="0"/>
          <w:numId w:val="31"/>
        </w:numPr>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Mount Sinai Hospital (MSH) Active Directory (AD)</w:t>
      </w:r>
      <w:r w:rsidRPr="00C94C58">
        <w:rPr>
          <w:rStyle w:val="SubtleEmphasis"/>
          <w:rFonts w:ascii="Helvetica" w:hAnsi="Helvetica"/>
          <w:i w:val="0"/>
          <w:color w:val="000000" w:themeColor="text1"/>
          <w:sz w:val="22"/>
          <w:szCs w:val="22"/>
        </w:rPr>
        <w:t xml:space="preserve">: For the purposes of the AVPPIN, </w:t>
      </w:r>
      <w:r w:rsidR="000A0BED">
        <w:rPr>
          <w:rStyle w:val="SubtleEmphasis"/>
          <w:rFonts w:ascii="Helvetica" w:hAnsi="Helvetica"/>
          <w:i w:val="0"/>
          <w:color w:val="000000" w:themeColor="text1"/>
          <w:sz w:val="22"/>
          <w:szCs w:val="22"/>
        </w:rPr>
        <w:t>authenticated</w:t>
      </w:r>
      <w:r w:rsidRPr="00C94C58">
        <w:rPr>
          <w:rStyle w:val="SubtleEmphasis"/>
          <w:rFonts w:ascii="Helvetica" w:hAnsi="Helvetica"/>
          <w:i w:val="0"/>
          <w:color w:val="000000" w:themeColor="text1"/>
          <w:sz w:val="22"/>
          <w:szCs w:val="22"/>
        </w:rPr>
        <w:t xml:space="preserve"> users</w:t>
      </w:r>
      <w:r w:rsidR="000A0BED">
        <w:rPr>
          <w:rStyle w:val="SubtleEmphasis"/>
          <w:rFonts w:ascii="Helvetica" w:hAnsi="Helvetica"/>
          <w:i w:val="0"/>
          <w:color w:val="000000" w:themeColor="text1"/>
          <w:sz w:val="22"/>
          <w:szCs w:val="22"/>
        </w:rPr>
        <w:t xml:space="preserve"> and administrators</w:t>
      </w:r>
      <w:r w:rsidRPr="00C94C58">
        <w:rPr>
          <w:rStyle w:val="SubtleEmphasis"/>
          <w:rFonts w:ascii="Helvetica" w:hAnsi="Helvetica"/>
          <w:i w:val="0"/>
          <w:color w:val="000000" w:themeColor="text1"/>
          <w:sz w:val="22"/>
          <w:szCs w:val="22"/>
        </w:rPr>
        <w:t xml:space="preserve"> will be active MSH </w:t>
      </w:r>
      <w:r w:rsidR="009065F9">
        <w:rPr>
          <w:rStyle w:val="SubtleEmphasis"/>
          <w:rFonts w:ascii="Helvetica" w:hAnsi="Helvetica"/>
          <w:i w:val="0"/>
          <w:color w:val="000000" w:themeColor="text1"/>
          <w:sz w:val="22"/>
          <w:szCs w:val="22"/>
        </w:rPr>
        <w:t>affiliates</w:t>
      </w:r>
      <w:r w:rsidRPr="00C94C58">
        <w:rPr>
          <w:rStyle w:val="SubtleEmphasis"/>
          <w:rFonts w:ascii="Helvetica" w:hAnsi="Helvetica"/>
          <w:i w:val="0"/>
          <w:color w:val="000000" w:themeColor="text1"/>
          <w:sz w:val="22"/>
          <w:szCs w:val="22"/>
        </w:rPr>
        <w:t xml:space="preserve"> with logins</w:t>
      </w:r>
      <w:r w:rsidR="00F164AA">
        <w:rPr>
          <w:rStyle w:val="SubtleEmphasis"/>
          <w:rFonts w:ascii="Helvetica" w:hAnsi="Helvetica"/>
          <w:i w:val="0"/>
          <w:color w:val="000000" w:themeColor="text1"/>
          <w:sz w:val="22"/>
          <w:szCs w:val="22"/>
        </w:rPr>
        <w:t>.</w:t>
      </w:r>
      <w:r w:rsidR="00433B7A">
        <w:rPr>
          <w:rStyle w:val="SubtleEmphasis"/>
          <w:rFonts w:ascii="Helvetica" w:hAnsi="Helvetica"/>
          <w:i w:val="0"/>
          <w:color w:val="000000" w:themeColor="text1"/>
          <w:sz w:val="22"/>
          <w:szCs w:val="22"/>
        </w:rPr>
        <w:t xml:space="preserve"> These will be checked by the backend controller at every login to ensure the linked account is active.</w:t>
      </w:r>
    </w:p>
    <w:p w:rsidR="00AC4C52" w:rsidRPr="00AC4C52" w:rsidRDefault="00AC4C52" w:rsidP="000F42E4">
      <w:pPr>
        <w:jc w:val="both"/>
        <w:rPr>
          <w:rStyle w:val="SubtleEmphasis"/>
          <w:rFonts w:ascii="Helvetica" w:hAnsi="Helvetica"/>
          <w:i w:val="0"/>
          <w:color w:val="000000" w:themeColor="text1"/>
          <w:sz w:val="22"/>
          <w:szCs w:val="22"/>
          <w:u w:val="single"/>
        </w:rPr>
      </w:pPr>
    </w:p>
    <w:p w:rsidR="00C62C77" w:rsidRPr="00FA4AF1" w:rsidRDefault="00FA4AF1" w:rsidP="000F42E4">
      <w:pPr>
        <w:pStyle w:val="ListParagraph"/>
        <w:numPr>
          <w:ilvl w:val="0"/>
          <w:numId w:val="31"/>
        </w:num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 xml:space="preserve">Biological </w:t>
      </w:r>
      <w:proofErr w:type="spellStart"/>
      <w:r>
        <w:rPr>
          <w:rStyle w:val="SubtleEmphasis"/>
          <w:rFonts w:ascii="Helvetica" w:hAnsi="Helvetica"/>
          <w:i w:val="0"/>
          <w:color w:val="000000" w:themeColor="text1"/>
          <w:sz w:val="22"/>
          <w:szCs w:val="22"/>
          <w:u w:val="single"/>
        </w:rPr>
        <w:t>DBMSes</w:t>
      </w:r>
      <w:proofErr w:type="spellEnd"/>
      <w:r>
        <w:rPr>
          <w:rStyle w:val="SubtleEmphasis"/>
          <w:rFonts w:ascii="Helvetica" w:hAnsi="Helvetica"/>
          <w:i w:val="0"/>
          <w:color w:val="000000" w:themeColor="text1"/>
          <w:sz w:val="22"/>
          <w:szCs w:val="22"/>
          <w:u w:val="single"/>
        </w:rPr>
        <w:t>:</w:t>
      </w:r>
      <w:r>
        <w:rPr>
          <w:rStyle w:val="SubtleEmphasis"/>
          <w:rFonts w:ascii="Helvetica" w:hAnsi="Helvetica"/>
          <w:i w:val="0"/>
          <w:color w:val="000000" w:themeColor="text1"/>
          <w:sz w:val="22"/>
          <w:szCs w:val="22"/>
        </w:rPr>
        <w:t xml:space="preserve"> </w:t>
      </w:r>
      <w:r w:rsidR="00C62C77" w:rsidRPr="00FA4AF1">
        <w:rPr>
          <w:rStyle w:val="SubtleEmphasis"/>
          <w:rFonts w:ascii="Helvetica" w:hAnsi="Helvetica"/>
          <w:i w:val="0"/>
          <w:color w:val="000000" w:themeColor="text1"/>
          <w:sz w:val="22"/>
          <w:szCs w:val="22"/>
        </w:rPr>
        <w:t xml:space="preserve">The AVPPIN requires versioned data definitions </w:t>
      </w:r>
      <w:r w:rsidR="00863611" w:rsidRPr="00FA4AF1">
        <w:rPr>
          <w:rStyle w:val="SubtleEmphasis"/>
          <w:rFonts w:ascii="Helvetica" w:hAnsi="Helvetica"/>
          <w:i w:val="0"/>
          <w:color w:val="000000" w:themeColor="text1"/>
          <w:sz w:val="22"/>
          <w:szCs w:val="22"/>
        </w:rPr>
        <w:t>that may be loaded into the database as annotation data for PPI networks</w:t>
      </w:r>
      <w:r w:rsidR="00DA4C27" w:rsidRPr="00FA4AF1">
        <w:rPr>
          <w:rStyle w:val="SubtleEmphasis"/>
          <w:rFonts w:ascii="Helvetica" w:hAnsi="Helvetica"/>
          <w:i w:val="0"/>
          <w:color w:val="000000" w:themeColor="text1"/>
          <w:sz w:val="22"/>
          <w:szCs w:val="22"/>
        </w:rPr>
        <w:t xml:space="preserve"> to properly match data in the database</w:t>
      </w:r>
      <w:r w:rsidR="00C62C77" w:rsidRPr="00FA4AF1">
        <w:rPr>
          <w:rStyle w:val="SubtleEmphasis"/>
          <w:rFonts w:ascii="Helvetica" w:hAnsi="Helvetica"/>
          <w:i w:val="0"/>
          <w:color w:val="000000" w:themeColor="text1"/>
          <w:sz w:val="22"/>
          <w:szCs w:val="22"/>
        </w:rPr>
        <w:t>:</w:t>
      </w:r>
    </w:p>
    <w:p w:rsidR="00C62C77" w:rsidRPr="00C94C58" w:rsidRDefault="00C62C77" w:rsidP="000F42E4">
      <w:pPr>
        <w:pStyle w:val="ListParagraph"/>
        <w:numPr>
          <w:ilvl w:val="0"/>
          <w:numId w:val="20"/>
        </w:numPr>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Ensembl (ensembl.org)</w:t>
      </w:r>
      <w:r w:rsidRPr="00C94C58">
        <w:rPr>
          <w:rStyle w:val="SubtleEmphasis"/>
          <w:rFonts w:ascii="Helvetica" w:hAnsi="Helvetica"/>
          <w:i w:val="0"/>
          <w:color w:val="000000" w:themeColor="text1"/>
          <w:sz w:val="22"/>
          <w:szCs w:val="22"/>
        </w:rPr>
        <w:t>: Provides information for the classification of proteins, genes, and transcripts in many releases that change over time</w:t>
      </w:r>
    </w:p>
    <w:p w:rsidR="00FA4AF1" w:rsidRPr="004C53D4" w:rsidRDefault="00C62C77" w:rsidP="000F42E4">
      <w:pPr>
        <w:pStyle w:val="ListParagraph"/>
        <w:numPr>
          <w:ilvl w:val="0"/>
          <w:numId w:val="20"/>
        </w:numPr>
        <w:jc w:val="both"/>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MSigDB (software.broadinstitute.org/</w:t>
      </w:r>
      <w:proofErr w:type="spellStart"/>
      <w:r w:rsidRPr="00C94C58">
        <w:rPr>
          <w:rStyle w:val="SubtleEmphasis"/>
          <w:rFonts w:ascii="Helvetica" w:hAnsi="Helvetica"/>
          <w:i w:val="0"/>
          <w:color w:val="000000" w:themeColor="text1"/>
          <w:sz w:val="22"/>
          <w:szCs w:val="22"/>
          <w:u w:val="single"/>
        </w:rPr>
        <w:t>gsea</w:t>
      </w:r>
      <w:proofErr w:type="spellEnd"/>
      <w:r w:rsidRPr="00C94C58">
        <w:rPr>
          <w:rStyle w:val="SubtleEmphasis"/>
          <w:rFonts w:ascii="Helvetica" w:hAnsi="Helvetica"/>
          <w:i w:val="0"/>
          <w:color w:val="000000" w:themeColor="text1"/>
          <w:sz w:val="22"/>
          <w:szCs w:val="22"/>
          <w:u w:val="single"/>
        </w:rPr>
        <w:t>/</w:t>
      </w:r>
      <w:proofErr w:type="spellStart"/>
      <w:r w:rsidRPr="00C94C58">
        <w:rPr>
          <w:rStyle w:val="SubtleEmphasis"/>
          <w:rFonts w:ascii="Helvetica" w:hAnsi="Helvetica"/>
          <w:i w:val="0"/>
          <w:color w:val="000000" w:themeColor="text1"/>
          <w:sz w:val="22"/>
          <w:szCs w:val="22"/>
          <w:u w:val="single"/>
        </w:rPr>
        <w:t>msigdb</w:t>
      </w:r>
      <w:proofErr w:type="spellEnd"/>
      <w:r w:rsidRPr="00C94C58">
        <w:rPr>
          <w:rStyle w:val="SubtleEmphasis"/>
          <w:rFonts w:ascii="Helvetica" w:hAnsi="Helvetica"/>
          <w:i w:val="0"/>
          <w:color w:val="000000" w:themeColor="text1"/>
          <w:sz w:val="22"/>
          <w:szCs w:val="22"/>
          <w:u w:val="single"/>
        </w:rPr>
        <w:t>)</w:t>
      </w:r>
      <w:r w:rsidRPr="00C94C58">
        <w:rPr>
          <w:rStyle w:val="SubtleEmphasis"/>
          <w:rFonts w:ascii="Helvetica" w:hAnsi="Helvetica"/>
          <w:i w:val="0"/>
          <w:color w:val="000000" w:themeColor="text1"/>
          <w:sz w:val="22"/>
          <w:szCs w:val="22"/>
        </w:rPr>
        <w:t>: Provides an annotated Gene Ontology database in many releases that change over time</w:t>
      </w:r>
    </w:p>
    <w:p w:rsidR="00EA7574" w:rsidRDefault="00DA4C27" w:rsidP="000F42E4">
      <w:pPr>
        <w:ind w:left="72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These data may be downloaded asynchronously over FTP/SFTP/HTTPS periodically or as defined by input PPI network data</w:t>
      </w:r>
      <w:r w:rsidR="00675452">
        <w:rPr>
          <w:rStyle w:val="SubtleEmphasis"/>
          <w:rFonts w:ascii="Helvetica" w:hAnsi="Helvetica"/>
          <w:i w:val="0"/>
          <w:color w:val="000000" w:themeColor="text1"/>
          <w:sz w:val="22"/>
          <w:szCs w:val="22"/>
        </w:rPr>
        <w:t xml:space="preserve"> </w:t>
      </w:r>
      <w:proofErr w:type="spellStart"/>
      <w:r w:rsidR="008230CE">
        <w:rPr>
          <w:rStyle w:val="SubtleEmphasis"/>
          <w:rFonts w:ascii="Helvetica" w:hAnsi="Helvetica"/>
          <w:i w:val="0"/>
          <w:color w:val="000000" w:themeColor="text1"/>
          <w:sz w:val="22"/>
          <w:szCs w:val="22"/>
        </w:rPr>
        <w:t>BioDBMS</w:t>
      </w:r>
      <w:proofErr w:type="spellEnd"/>
      <w:r w:rsidR="008230CE">
        <w:rPr>
          <w:rStyle w:val="SubtleEmphasis"/>
          <w:rFonts w:ascii="Helvetica" w:hAnsi="Helvetica"/>
          <w:i w:val="0"/>
          <w:color w:val="000000" w:themeColor="text1"/>
          <w:sz w:val="22"/>
          <w:szCs w:val="22"/>
        </w:rPr>
        <w:t xml:space="preserve"> version requirements</w:t>
      </w:r>
      <w:r>
        <w:rPr>
          <w:rStyle w:val="SubtleEmphasis"/>
          <w:rFonts w:ascii="Helvetica" w:hAnsi="Helvetica"/>
          <w:i w:val="0"/>
          <w:color w:val="000000" w:themeColor="text1"/>
          <w:sz w:val="22"/>
          <w:szCs w:val="22"/>
        </w:rPr>
        <w:t>.</w:t>
      </w:r>
    </w:p>
    <w:p w:rsidR="00AC4C52" w:rsidRDefault="00AC4C52" w:rsidP="000F42E4">
      <w:pPr>
        <w:ind w:left="720"/>
        <w:jc w:val="both"/>
        <w:rPr>
          <w:rStyle w:val="SubtleEmphasis"/>
          <w:rFonts w:ascii="Helvetica" w:hAnsi="Helvetica"/>
          <w:i w:val="0"/>
          <w:color w:val="000000" w:themeColor="text1"/>
          <w:sz w:val="22"/>
          <w:szCs w:val="22"/>
        </w:rPr>
      </w:pPr>
    </w:p>
    <w:p w:rsidR="00EA7574" w:rsidRDefault="00682424" w:rsidP="000F42E4">
      <w:pPr>
        <w:pStyle w:val="ListParagraph"/>
        <w:numPr>
          <w:ilvl w:val="0"/>
          <w:numId w:val="32"/>
        </w:numPr>
        <w:ind w:left="450" w:hanging="450"/>
        <w:jc w:val="both"/>
        <w:rPr>
          <w:rStyle w:val="SubtleEmphasis"/>
          <w:rFonts w:ascii="Helvetica" w:hAnsi="Helvetica"/>
          <w:i w:val="0"/>
          <w:color w:val="000000" w:themeColor="text1"/>
          <w:sz w:val="22"/>
          <w:szCs w:val="22"/>
          <w:u w:val="single"/>
        </w:rPr>
      </w:pPr>
      <w:r w:rsidRPr="004C53D4">
        <w:rPr>
          <w:rStyle w:val="SubtleEmphasis"/>
          <w:rFonts w:ascii="Helvetica" w:hAnsi="Helvetica"/>
          <w:i w:val="0"/>
          <w:color w:val="000000" w:themeColor="text1"/>
          <w:sz w:val="22"/>
          <w:szCs w:val="22"/>
          <w:u w:val="single"/>
        </w:rPr>
        <w:t xml:space="preserve">Database </w:t>
      </w:r>
    </w:p>
    <w:p w:rsidR="00AC4C52" w:rsidRPr="00AC4C52" w:rsidRDefault="00AC4C52" w:rsidP="000F42E4">
      <w:pPr>
        <w:pStyle w:val="ListParagraph"/>
        <w:ind w:left="450"/>
        <w:jc w:val="both"/>
        <w:rPr>
          <w:rStyle w:val="SubtleEmphasis"/>
          <w:rFonts w:ascii="Helvetica" w:hAnsi="Helvetica"/>
          <w:i w:val="0"/>
          <w:color w:val="000000" w:themeColor="text1"/>
          <w:sz w:val="22"/>
          <w:szCs w:val="22"/>
          <w:u w:val="single"/>
        </w:rPr>
      </w:pPr>
    </w:p>
    <w:p w:rsidR="00EA7574" w:rsidRPr="006A1F4F" w:rsidRDefault="00EA7574" w:rsidP="000F42E4">
      <w:pPr>
        <w:jc w:val="both"/>
        <w:rPr>
          <w:rStyle w:val="SubtleEmphasis"/>
          <w:rFonts w:ascii="Helvetica" w:hAnsi="Helvetica"/>
          <w:i w:val="0"/>
          <w:color w:val="000000" w:themeColor="text1"/>
          <w:sz w:val="22"/>
          <w:szCs w:val="22"/>
        </w:rPr>
      </w:pPr>
      <w:r w:rsidRPr="006A1F4F">
        <w:rPr>
          <w:rStyle w:val="SubtleEmphasis"/>
          <w:rFonts w:ascii="Helvetica" w:hAnsi="Helvetica"/>
          <w:i w:val="0"/>
          <w:color w:val="000000" w:themeColor="text1"/>
          <w:sz w:val="22"/>
          <w:szCs w:val="22"/>
        </w:rPr>
        <w:t>An overview of the database structure, including important indexes, foreign keys, and table relationships,</w:t>
      </w:r>
      <w:r w:rsidR="00CF50DC" w:rsidRPr="006A1F4F">
        <w:rPr>
          <w:rStyle w:val="SubtleEmphasis"/>
          <w:rFonts w:ascii="Helvetica" w:hAnsi="Helvetica"/>
          <w:i w:val="0"/>
          <w:color w:val="000000" w:themeColor="text1"/>
          <w:sz w:val="22"/>
          <w:szCs w:val="22"/>
        </w:rPr>
        <w:t xml:space="preserve"> is given in Figure 2 shown below</w:t>
      </w:r>
      <w:r w:rsidR="00AC4C52">
        <w:rPr>
          <w:rStyle w:val="SubtleEmphasis"/>
          <w:rFonts w:ascii="Helvetica" w:hAnsi="Helvetica"/>
          <w:i w:val="0"/>
          <w:color w:val="000000" w:themeColor="text1"/>
          <w:sz w:val="22"/>
          <w:szCs w:val="22"/>
        </w:rPr>
        <w:t>.</w:t>
      </w:r>
    </w:p>
    <w:p w:rsidR="00EA7574" w:rsidRDefault="00EA7574" w:rsidP="000F42E4">
      <w:pPr>
        <w:pStyle w:val="ListParagraph"/>
        <w:ind w:left="450"/>
        <w:jc w:val="both"/>
        <w:rPr>
          <w:rStyle w:val="SubtleEmphasis"/>
          <w:rFonts w:ascii="Helvetica" w:hAnsi="Helvetica"/>
          <w:i w:val="0"/>
          <w:color w:val="000000" w:themeColor="text1"/>
          <w:sz w:val="22"/>
          <w:szCs w:val="22"/>
        </w:rPr>
      </w:pPr>
    </w:p>
    <w:p w:rsidR="00EA7574" w:rsidRPr="00EA7574" w:rsidRDefault="00EA7574" w:rsidP="000F42E4">
      <w:pPr>
        <w:pStyle w:val="ListParagraph"/>
        <w:ind w:left="450"/>
        <w:jc w:val="both"/>
        <w:rPr>
          <w:rStyle w:val="SubtleEmphasis"/>
          <w:rFonts w:ascii="Helvetica" w:hAnsi="Helvetica"/>
          <w:i w:val="0"/>
          <w:color w:val="000000" w:themeColor="text1"/>
          <w:sz w:val="22"/>
          <w:szCs w:val="22"/>
        </w:rPr>
      </w:pPr>
      <w:r w:rsidRPr="00EA7574">
        <w:rPr>
          <w:rStyle w:val="SubtleEmphasis"/>
          <w:rFonts w:ascii="Helvetica" w:hAnsi="Helvetica"/>
          <w:i w:val="0"/>
          <w:noProof/>
          <w:color w:val="000000" w:themeColor="text1"/>
          <w:sz w:val="22"/>
          <w:szCs w:val="22"/>
        </w:rPr>
        <w:drawing>
          <wp:inline distT="0" distB="0" distL="0" distR="0" wp14:anchorId="75C7D179" wp14:editId="3A433BED">
            <wp:extent cx="5396633" cy="30102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257" cy="3012816"/>
                    </a:xfrm>
                    <a:prstGeom prst="rect">
                      <a:avLst/>
                    </a:prstGeom>
                  </pic:spPr>
                </pic:pic>
              </a:graphicData>
            </a:graphic>
          </wp:inline>
        </w:drawing>
      </w:r>
    </w:p>
    <w:p w:rsidR="006A1F4F" w:rsidRPr="006A1F4F" w:rsidRDefault="006A1F4F" w:rsidP="000F42E4">
      <w:pPr>
        <w:jc w:val="both"/>
        <w:rPr>
          <w:rStyle w:val="SubtleEmphasis"/>
          <w:rFonts w:ascii="Helvetica" w:hAnsi="Helvetica"/>
          <w:b/>
          <w:i w:val="0"/>
          <w:color w:val="000000" w:themeColor="text1"/>
          <w:sz w:val="22"/>
          <w:szCs w:val="22"/>
        </w:rPr>
      </w:pPr>
      <w:r>
        <w:rPr>
          <w:rStyle w:val="SubtleEmphasis"/>
          <w:rFonts w:ascii="Helvetica" w:hAnsi="Helvetica"/>
          <w:b/>
          <w:i w:val="0"/>
          <w:color w:val="000000" w:themeColor="text1"/>
          <w:sz w:val="22"/>
          <w:szCs w:val="22"/>
        </w:rPr>
        <w:t xml:space="preserve">Figure 2. </w:t>
      </w:r>
      <w:r w:rsidRPr="006A1F4F">
        <w:rPr>
          <w:rStyle w:val="SubtleEmphasis"/>
          <w:rFonts w:ascii="Helvetica" w:hAnsi="Helvetica"/>
          <w:b/>
          <w:i w:val="0"/>
          <w:color w:val="000000" w:themeColor="text1"/>
          <w:sz w:val="22"/>
          <w:szCs w:val="22"/>
        </w:rPr>
        <w:t xml:space="preserve">Database schema for AVPPIN. </w:t>
      </w:r>
      <w:r w:rsidR="00AC4C52" w:rsidRPr="00AC4C52">
        <w:rPr>
          <w:rStyle w:val="SubtleEmphasis"/>
          <w:rFonts w:ascii="Helvetica" w:hAnsi="Helvetica"/>
          <w:i w:val="0"/>
          <w:color w:val="000000" w:themeColor="text1"/>
          <w:sz w:val="22"/>
          <w:szCs w:val="22"/>
        </w:rPr>
        <w:t>Note that t</w:t>
      </w:r>
      <w:r w:rsidR="00AC4C52" w:rsidRPr="00AC4C52">
        <w:rPr>
          <w:rStyle w:val="SubtleEmphasis"/>
          <w:rFonts w:ascii="Helvetica" w:hAnsi="Helvetica"/>
          <w:i w:val="0"/>
          <w:color w:val="000000" w:themeColor="text1"/>
          <w:sz w:val="22"/>
          <w:szCs w:val="22"/>
        </w:rPr>
        <w:t>his is not an exhaustive list of possible table column names; only the minimu</w:t>
      </w:r>
      <w:r w:rsidR="00AC4C52" w:rsidRPr="00AC4C52">
        <w:rPr>
          <w:rStyle w:val="SubtleEmphasis"/>
          <w:rFonts w:ascii="Helvetica" w:hAnsi="Helvetica"/>
          <w:i w:val="0"/>
          <w:color w:val="000000" w:themeColor="text1"/>
          <w:sz w:val="22"/>
          <w:szCs w:val="22"/>
        </w:rPr>
        <w:t>m necessary for AVPPIN is shown</w:t>
      </w:r>
      <w:r w:rsidR="00AC4C52" w:rsidRPr="00AC4C52">
        <w:rPr>
          <w:rStyle w:val="SubtleEmphasis"/>
          <w:rFonts w:ascii="Helvetica" w:hAnsi="Helvetica"/>
          <w:i w:val="0"/>
          <w:color w:val="000000" w:themeColor="text1"/>
          <w:sz w:val="22"/>
          <w:szCs w:val="22"/>
        </w:rPr>
        <w:t>.</w:t>
      </w:r>
    </w:p>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ab/>
      </w:r>
    </w:p>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A brief description of each table </w:t>
      </w:r>
      <w:r w:rsidR="001D259C">
        <w:rPr>
          <w:rStyle w:val="SubtleEmphasis"/>
          <w:rFonts w:ascii="Helvetica" w:hAnsi="Helvetica"/>
          <w:i w:val="0"/>
          <w:color w:val="000000" w:themeColor="text1"/>
          <w:sz w:val="22"/>
          <w:szCs w:val="22"/>
        </w:rPr>
        <w:t xml:space="preserve">in the database </w:t>
      </w:r>
      <w:r>
        <w:rPr>
          <w:rStyle w:val="SubtleEmphasis"/>
          <w:rFonts w:ascii="Helvetica" w:hAnsi="Helvetica"/>
          <w:i w:val="0"/>
          <w:color w:val="000000" w:themeColor="text1"/>
          <w:sz w:val="22"/>
          <w:szCs w:val="22"/>
        </w:rPr>
        <w:t>is given below:</w:t>
      </w:r>
    </w:p>
    <w:p w:rsidR="006A1F4F" w:rsidRDefault="006A1F4F" w:rsidP="000F42E4">
      <w:pPr>
        <w:jc w:val="both"/>
        <w:rPr>
          <w:rStyle w:val="SubtleEmphasis"/>
          <w:rFonts w:ascii="Helvetica" w:hAnsi="Helvetica"/>
          <w:i w:val="0"/>
          <w:color w:val="000000" w:themeColor="text1"/>
          <w:sz w:val="22"/>
          <w:szCs w:val="22"/>
        </w:rPr>
      </w:pPr>
    </w:p>
    <w:tbl>
      <w:tblPr>
        <w:tblStyle w:val="TableGrid"/>
        <w:tblW w:w="0" w:type="auto"/>
        <w:tblLook w:val="04A0" w:firstRow="1" w:lastRow="0" w:firstColumn="1" w:lastColumn="0" w:noHBand="0" w:noVBand="1"/>
      </w:tblPr>
      <w:tblGrid>
        <w:gridCol w:w="2112"/>
        <w:gridCol w:w="7238"/>
      </w:tblGrid>
      <w:tr w:rsidR="006A1F4F" w:rsidTr="006A1F4F">
        <w:tc>
          <w:tcPr>
            <w:tcW w:w="1975" w:type="dxa"/>
          </w:tcPr>
          <w:p w:rsidR="006A1F4F" w:rsidRPr="006A1F4F" w:rsidRDefault="006A1F4F" w:rsidP="000F42E4">
            <w:pPr>
              <w:jc w:val="both"/>
              <w:rPr>
                <w:rStyle w:val="SubtleEmphasis"/>
                <w:rFonts w:ascii="Helvetica" w:hAnsi="Helvetica"/>
                <w:b/>
                <w:i w:val="0"/>
                <w:color w:val="000000" w:themeColor="text1"/>
                <w:sz w:val="22"/>
                <w:szCs w:val="22"/>
              </w:rPr>
            </w:pPr>
            <w:r w:rsidRPr="006A1F4F">
              <w:rPr>
                <w:rStyle w:val="SubtleEmphasis"/>
                <w:rFonts w:ascii="Helvetica" w:hAnsi="Helvetica"/>
                <w:b/>
                <w:i w:val="0"/>
                <w:color w:val="000000" w:themeColor="text1"/>
                <w:sz w:val="22"/>
                <w:szCs w:val="22"/>
              </w:rPr>
              <w:lastRenderedPageBreak/>
              <w:t>Table Name</w:t>
            </w:r>
          </w:p>
        </w:tc>
        <w:tc>
          <w:tcPr>
            <w:tcW w:w="7375" w:type="dxa"/>
          </w:tcPr>
          <w:p w:rsidR="006A1F4F" w:rsidRPr="006A1F4F" w:rsidRDefault="006A1F4F" w:rsidP="000F42E4">
            <w:pPr>
              <w:jc w:val="both"/>
              <w:rPr>
                <w:rStyle w:val="SubtleEmphasis"/>
                <w:rFonts w:ascii="Helvetica" w:hAnsi="Helvetica"/>
                <w:b/>
                <w:i w:val="0"/>
                <w:color w:val="000000" w:themeColor="text1"/>
                <w:sz w:val="22"/>
                <w:szCs w:val="22"/>
              </w:rPr>
            </w:pPr>
            <w:r w:rsidRPr="006A1F4F">
              <w:rPr>
                <w:rStyle w:val="SubtleEmphasis"/>
                <w:rFonts w:ascii="Helvetica" w:hAnsi="Helvetica"/>
                <w:b/>
                <w:i w:val="0"/>
                <w:color w:val="000000" w:themeColor="text1"/>
                <w:sz w:val="22"/>
                <w:szCs w:val="22"/>
              </w:rPr>
              <w:t>Description</w:t>
            </w:r>
          </w:p>
        </w:tc>
      </w:tr>
      <w:tr w:rsidR="006A1F4F" w:rsidTr="006A1F4F">
        <w:tc>
          <w:tcPr>
            <w:tcW w:w="1975" w:type="dxa"/>
          </w:tcPr>
          <w:p w:rsidR="006A1F4F" w:rsidRPr="006A1F4F" w:rsidRDefault="006A1F4F" w:rsidP="000F42E4">
            <w:pPr>
              <w:jc w:val="both"/>
              <w:rPr>
                <w:rStyle w:val="SubtleEmphasis"/>
                <w:rFonts w:ascii="Helvetica" w:hAnsi="Helvetica"/>
                <w:i w:val="0"/>
                <w:color w:val="000000" w:themeColor="text1"/>
                <w:sz w:val="22"/>
                <w:szCs w:val="22"/>
              </w:rPr>
            </w:pPr>
            <w:proofErr w:type="spellStart"/>
            <w:r w:rsidRPr="006A1F4F">
              <w:rPr>
                <w:rStyle w:val="SubtleEmphasis"/>
                <w:rFonts w:ascii="Helvetica" w:hAnsi="Helvetica"/>
                <w:i w:val="0"/>
                <w:color w:val="000000" w:themeColor="text1"/>
                <w:sz w:val="22"/>
                <w:szCs w:val="22"/>
              </w:rPr>
              <w:t>ensemblFeature</w:t>
            </w:r>
            <w:proofErr w:type="spellEnd"/>
          </w:p>
        </w:tc>
        <w:tc>
          <w:tcPr>
            <w:tcW w:w="7375" w:type="dxa"/>
          </w:tcPr>
          <w:p w:rsidR="006A1F4F" w:rsidRP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Stores information about genes, transcripts, and proteins as provided by Ensembl. The layout of this table matches what is in Ensembl’s DB so that it can be used by libraries like pyensembl.</w:t>
            </w:r>
          </w:p>
        </w:tc>
      </w:tr>
      <w:tr w:rsidR="006A1F4F" w:rsidTr="006A1F4F">
        <w:tc>
          <w:tcPr>
            <w:tcW w:w="1975" w:type="dxa"/>
          </w:tcPr>
          <w:p w:rsidR="006A1F4F" w:rsidRPr="006A1F4F" w:rsidRDefault="006A1F4F"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geneOntology</w:t>
            </w:r>
            <w:proofErr w:type="spellEnd"/>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Stores information about GO groups from MSigDB. These are groups of genes that are enriched in certain biological or chemical processes or upregulated/downregulated in response to different exposures (e.g. a treatment or a disease). </w:t>
            </w:r>
          </w:p>
        </w:tc>
      </w:tr>
      <w:tr w:rsidR="006A1F4F" w:rsidTr="006A1F4F">
        <w:tc>
          <w:tcPr>
            <w:tcW w:w="1975" w:type="dxa"/>
          </w:tcPr>
          <w:p w:rsidR="006A1F4F" w:rsidRDefault="006A1F4F"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ensembl_GO</w:t>
            </w:r>
            <w:proofErr w:type="spellEnd"/>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This table links ensembl features to GO groups, as each GO group represents a list of genes and each ensembl feature may belong to many GO groups.</w:t>
            </w:r>
          </w:p>
        </w:tc>
      </w:tr>
      <w:tr w:rsidR="006A1F4F" w:rsidTr="006A1F4F">
        <w:tc>
          <w:tcPr>
            <w:tcW w:w="19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User</w:t>
            </w:r>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Information about each user that is registered (or is an admin). Each user has many projects they are working on.</w:t>
            </w:r>
            <w:r w:rsidR="00C05744">
              <w:rPr>
                <w:rStyle w:val="SubtleEmphasis"/>
                <w:rFonts w:ascii="Helvetica" w:hAnsi="Helvetica"/>
                <w:i w:val="0"/>
                <w:color w:val="000000" w:themeColor="text1"/>
                <w:sz w:val="22"/>
                <w:szCs w:val="22"/>
              </w:rPr>
              <w:t xml:space="preserve"> Each user has a metadata BLOB associated with it which may be structured.</w:t>
            </w:r>
          </w:p>
        </w:tc>
      </w:tr>
      <w:tr w:rsidR="006A1F4F" w:rsidTr="006A1F4F">
        <w:tc>
          <w:tcPr>
            <w:tcW w:w="19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Project</w:t>
            </w:r>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Information about each project that is being run on AVPPIN. Each project has many PPI networks and results associated with it.</w:t>
            </w:r>
            <w:r w:rsidR="00C05744">
              <w:rPr>
                <w:rStyle w:val="SubtleEmphasis"/>
                <w:rFonts w:ascii="Helvetica" w:hAnsi="Helvetica"/>
                <w:i w:val="0"/>
                <w:color w:val="000000" w:themeColor="text1"/>
                <w:sz w:val="22"/>
                <w:szCs w:val="22"/>
              </w:rPr>
              <w:t xml:space="preserve"> Each project</w:t>
            </w:r>
            <w:r w:rsidR="00C05744">
              <w:rPr>
                <w:rStyle w:val="SubtleEmphasis"/>
                <w:rFonts w:ascii="Helvetica" w:hAnsi="Helvetica"/>
                <w:i w:val="0"/>
                <w:color w:val="000000" w:themeColor="text1"/>
                <w:sz w:val="22"/>
                <w:szCs w:val="22"/>
              </w:rPr>
              <w:t xml:space="preserve"> has a metadata BLOB associated with it which may be structured.</w:t>
            </w:r>
          </w:p>
        </w:tc>
      </w:tr>
      <w:tr w:rsidR="006A1F4F" w:rsidTr="006A1F4F">
        <w:tc>
          <w:tcPr>
            <w:tcW w:w="1975" w:type="dxa"/>
          </w:tcPr>
          <w:p w:rsidR="006A1F4F" w:rsidRDefault="006A1F4F"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PPI_network</w:t>
            </w:r>
            <w:proofErr w:type="spellEnd"/>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Information about each </w:t>
            </w:r>
            <w:proofErr w:type="spellStart"/>
            <w:r>
              <w:rPr>
                <w:rStyle w:val="SubtleEmphasis"/>
                <w:rFonts w:ascii="Helvetica" w:hAnsi="Helvetica"/>
                <w:i w:val="0"/>
                <w:color w:val="000000" w:themeColor="text1"/>
                <w:sz w:val="22"/>
                <w:szCs w:val="22"/>
              </w:rPr>
              <w:t>PPI_network</w:t>
            </w:r>
            <w:proofErr w:type="spellEnd"/>
            <w:r>
              <w:rPr>
                <w:rStyle w:val="SubtleEmphasis"/>
                <w:rFonts w:ascii="Helvetica" w:hAnsi="Helvetica"/>
                <w:i w:val="0"/>
                <w:color w:val="000000" w:themeColor="text1"/>
                <w:sz w:val="22"/>
                <w:szCs w:val="22"/>
              </w:rPr>
              <w:t xml:space="preserve"> in AVPPIN. Each PPI network has many edges between features (like proteins) as described in ensembl.</w:t>
            </w:r>
            <w:r w:rsidR="00C05744">
              <w:rPr>
                <w:rStyle w:val="SubtleEmphasis"/>
                <w:rFonts w:ascii="Helvetica" w:hAnsi="Helvetica"/>
                <w:i w:val="0"/>
                <w:color w:val="000000" w:themeColor="text1"/>
                <w:sz w:val="22"/>
                <w:szCs w:val="22"/>
              </w:rPr>
              <w:t xml:space="preserve"> A PPI network may be accessible to all or specific users. Each PPI network </w:t>
            </w:r>
            <w:r w:rsidR="00C05744">
              <w:rPr>
                <w:rStyle w:val="SubtleEmphasis"/>
                <w:rFonts w:ascii="Helvetica" w:hAnsi="Helvetica"/>
                <w:i w:val="0"/>
                <w:color w:val="000000" w:themeColor="text1"/>
                <w:sz w:val="22"/>
                <w:szCs w:val="22"/>
              </w:rPr>
              <w:t>has a metadata BLOB associated with it which may be structured</w:t>
            </w:r>
            <w:r w:rsidR="00C05744">
              <w:rPr>
                <w:rStyle w:val="SubtleEmphasis"/>
                <w:rFonts w:ascii="Helvetica" w:hAnsi="Helvetica"/>
                <w:i w:val="0"/>
                <w:color w:val="000000" w:themeColor="text1"/>
                <w:sz w:val="22"/>
                <w:szCs w:val="22"/>
              </w:rPr>
              <w:t xml:space="preserve"> (not shown).</w:t>
            </w:r>
          </w:p>
        </w:tc>
      </w:tr>
      <w:tr w:rsidR="006A1F4F" w:rsidTr="006A1F4F">
        <w:tc>
          <w:tcPr>
            <w:tcW w:w="1975" w:type="dxa"/>
          </w:tcPr>
          <w:p w:rsidR="006A1F4F" w:rsidRDefault="006A1F4F"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PPI_edge</w:t>
            </w:r>
            <w:proofErr w:type="spellEnd"/>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Information about each edge in a PPI network. Each edge has a source, destination, and type (directed, undirected, upregulates, downregulates) as well as many other potential properties.</w:t>
            </w:r>
          </w:p>
        </w:tc>
      </w:tr>
      <w:tr w:rsidR="006A1F4F" w:rsidTr="006A1F4F">
        <w:tc>
          <w:tcPr>
            <w:tcW w:w="1975" w:type="dxa"/>
          </w:tcPr>
          <w:p w:rsidR="006A1F4F" w:rsidRDefault="006A1F4F"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PPI_edge_property</w:t>
            </w:r>
            <w:proofErr w:type="spellEnd"/>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An annotation on the edge of a PPI network. These may be anything and are stored as </w:t>
            </w:r>
            <w:proofErr w:type="spellStart"/>
            <w:r>
              <w:rPr>
                <w:rStyle w:val="SubtleEmphasis"/>
                <w:rFonts w:ascii="Helvetica" w:hAnsi="Helvetica"/>
                <w:i w:val="0"/>
                <w:color w:val="000000" w:themeColor="text1"/>
                <w:sz w:val="22"/>
                <w:szCs w:val="22"/>
              </w:rPr>
              <w:t>key:value</w:t>
            </w:r>
            <w:proofErr w:type="spellEnd"/>
            <w:r>
              <w:rPr>
                <w:rStyle w:val="SubtleEmphasis"/>
                <w:rFonts w:ascii="Helvetica" w:hAnsi="Helvetica"/>
                <w:i w:val="0"/>
                <w:color w:val="000000" w:themeColor="text1"/>
                <w:sz w:val="22"/>
                <w:szCs w:val="22"/>
              </w:rPr>
              <w:t xml:space="preserve"> pairs.</w:t>
            </w:r>
          </w:p>
        </w:tc>
      </w:tr>
      <w:tr w:rsidR="006A1F4F" w:rsidTr="006A1F4F">
        <w:tc>
          <w:tcPr>
            <w:tcW w:w="19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Result</w:t>
            </w:r>
          </w:p>
        </w:tc>
        <w:tc>
          <w:tcPr>
            <w:tcW w:w="7375" w:type="dxa"/>
          </w:tcPr>
          <w:p w:rsidR="006A1F4F" w:rsidRDefault="006A1F4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Information about a result </w:t>
            </w:r>
            <w:r w:rsidR="00C05744">
              <w:rPr>
                <w:rStyle w:val="SubtleEmphasis"/>
                <w:rFonts w:ascii="Helvetica" w:hAnsi="Helvetica"/>
                <w:i w:val="0"/>
                <w:color w:val="000000" w:themeColor="text1"/>
                <w:sz w:val="22"/>
                <w:szCs w:val="22"/>
              </w:rPr>
              <w:t xml:space="preserve">performed on a project, including the status of the analysis run (in the case the result is still pending, did not run, crashed, completed, has warnings, etc.) which may be stored in a </w:t>
            </w:r>
            <w:r w:rsidR="00C05744">
              <w:rPr>
                <w:rStyle w:val="SubtleEmphasis"/>
                <w:rFonts w:ascii="Helvetica" w:hAnsi="Helvetica"/>
                <w:i w:val="0"/>
                <w:color w:val="000000" w:themeColor="text1"/>
                <w:sz w:val="22"/>
                <w:szCs w:val="22"/>
              </w:rPr>
              <w:t xml:space="preserve">metadata BLOB associated </w:t>
            </w:r>
            <w:r w:rsidR="00C05744">
              <w:rPr>
                <w:rStyle w:val="SubtleEmphasis"/>
                <w:rFonts w:ascii="Helvetica" w:hAnsi="Helvetica"/>
                <w:i w:val="0"/>
                <w:color w:val="000000" w:themeColor="text1"/>
                <w:sz w:val="22"/>
                <w:szCs w:val="22"/>
              </w:rPr>
              <w:t>with it. Each result may be associated with tabular result data stored in the database as (row, col, value) for fast processing</w:t>
            </w:r>
            <w:r w:rsidR="007C0EE8">
              <w:rPr>
                <w:rStyle w:val="SubtleEmphasis"/>
                <w:rFonts w:ascii="Helvetica" w:hAnsi="Helvetica"/>
                <w:i w:val="0"/>
                <w:color w:val="000000" w:themeColor="text1"/>
                <w:sz w:val="22"/>
                <w:szCs w:val="22"/>
              </w:rPr>
              <w:t>; higher dimensions are stored with ‘value’ and parsed during analysis later</w:t>
            </w:r>
            <w:r w:rsidR="00C05744">
              <w:rPr>
                <w:rStyle w:val="SubtleEmphasis"/>
                <w:rFonts w:ascii="Helvetica" w:hAnsi="Helvetica"/>
                <w:i w:val="0"/>
                <w:color w:val="000000" w:themeColor="text1"/>
                <w:sz w:val="22"/>
                <w:szCs w:val="22"/>
              </w:rPr>
              <w:t>. Each result object should only be associa</w:t>
            </w:r>
            <w:r w:rsidR="007C0EE8">
              <w:rPr>
                <w:rStyle w:val="SubtleEmphasis"/>
                <w:rFonts w:ascii="Helvetica" w:hAnsi="Helvetica"/>
                <w:i w:val="0"/>
                <w:color w:val="000000" w:themeColor="text1"/>
                <w:sz w:val="22"/>
                <w:szCs w:val="22"/>
              </w:rPr>
              <w:t>ted with one table of results.</w:t>
            </w:r>
          </w:p>
        </w:tc>
      </w:tr>
      <w:tr w:rsidR="007C0EE8" w:rsidTr="006A1F4F">
        <w:tc>
          <w:tcPr>
            <w:tcW w:w="1975" w:type="dxa"/>
          </w:tcPr>
          <w:p w:rsidR="007C0EE8" w:rsidRDefault="007C0EE8"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Result_row</w:t>
            </w:r>
            <w:proofErr w:type="spellEnd"/>
          </w:p>
        </w:tc>
        <w:tc>
          <w:tcPr>
            <w:tcW w:w="7375" w:type="dxa"/>
          </w:tcPr>
          <w:p w:rsidR="007C0EE8" w:rsidRDefault="007C0EE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Names of the rows in a result table.</w:t>
            </w:r>
          </w:p>
        </w:tc>
      </w:tr>
      <w:tr w:rsidR="007C0EE8" w:rsidTr="006A1F4F">
        <w:tc>
          <w:tcPr>
            <w:tcW w:w="1975" w:type="dxa"/>
          </w:tcPr>
          <w:p w:rsidR="007C0EE8" w:rsidRDefault="007C0EE8"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Result_col</w:t>
            </w:r>
            <w:proofErr w:type="spellEnd"/>
          </w:p>
        </w:tc>
        <w:tc>
          <w:tcPr>
            <w:tcW w:w="7375" w:type="dxa"/>
          </w:tcPr>
          <w:p w:rsidR="007C0EE8" w:rsidRDefault="007C0EE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Names of the columns in a result table.</w:t>
            </w:r>
          </w:p>
        </w:tc>
      </w:tr>
      <w:tr w:rsidR="007C0EE8" w:rsidTr="006A1F4F">
        <w:tc>
          <w:tcPr>
            <w:tcW w:w="1975" w:type="dxa"/>
          </w:tcPr>
          <w:p w:rsidR="007C0EE8" w:rsidRDefault="007C0EE8" w:rsidP="000F42E4">
            <w:pPr>
              <w:jc w:val="both"/>
              <w:rPr>
                <w:rStyle w:val="SubtleEmphasis"/>
                <w:rFonts w:ascii="Helvetica" w:hAnsi="Helvetica"/>
                <w:i w:val="0"/>
                <w:color w:val="000000" w:themeColor="text1"/>
                <w:sz w:val="22"/>
                <w:szCs w:val="22"/>
              </w:rPr>
            </w:pPr>
            <w:proofErr w:type="spellStart"/>
            <w:r>
              <w:rPr>
                <w:rStyle w:val="SubtleEmphasis"/>
                <w:rFonts w:ascii="Helvetica" w:hAnsi="Helvetica"/>
                <w:i w:val="0"/>
                <w:color w:val="000000" w:themeColor="text1"/>
                <w:sz w:val="22"/>
                <w:szCs w:val="22"/>
              </w:rPr>
              <w:t>Result_values</w:t>
            </w:r>
            <w:proofErr w:type="spellEnd"/>
          </w:p>
        </w:tc>
        <w:tc>
          <w:tcPr>
            <w:tcW w:w="7375" w:type="dxa"/>
          </w:tcPr>
          <w:p w:rsidR="007C0EE8" w:rsidRDefault="007C0EE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Values indexed by result</w:t>
            </w:r>
            <w:r w:rsidR="004A40EF">
              <w:rPr>
                <w:rStyle w:val="SubtleEmphasis"/>
                <w:rFonts w:ascii="Helvetica" w:hAnsi="Helvetica"/>
                <w:i w:val="0"/>
                <w:color w:val="000000" w:themeColor="text1"/>
                <w:sz w:val="22"/>
                <w:szCs w:val="22"/>
              </w:rPr>
              <w:t xml:space="preserve"> ID</w:t>
            </w:r>
            <w:r>
              <w:rPr>
                <w:rStyle w:val="SubtleEmphasis"/>
                <w:rFonts w:ascii="Helvetica" w:hAnsi="Helvetica"/>
                <w:i w:val="0"/>
                <w:color w:val="000000" w:themeColor="text1"/>
                <w:sz w:val="22"/>
                <w:szCs w:val="22"/>
              </w:rPr>
              <w:t>, row, and column.</w:t>
            </w:r>
          </w:p>
        </w:tc>
      </w:tr>
    </w:tbl>
    <w:p w:rsidR="006A1F4F" w:rsidRPr="006A1F4F" w:rsidRDefault="006A1F4F" w:rsidP="000F42E4">
      <w:pPr>
        <w:jc w:val="both"/>
        <w:rPr>
          <w:rStyle w:val="SubtleEmphasis"/>
          <w:rFonts w:ascii="Helvetica" w:hAnsi="Helvetica"/>
          <w:i w:val="0"/>
          <w:color w:val="000000" w:themeColor="text1"/>
          <w:sz w:val="22"/>
          <w:szCs w:val="22"/>
        </w:rPr>
      </w:pPr>
    </w:p>
    <w:p w:rsidR="004A40EF" w:rsidRDefault="00174718" w:rsidP="000F42E4">
      <w:pPr>
        <w:jc w:val="both"/>
        <w:rPr>
          <w:rStyle w:val="SubtleEmphasis"/>
          <w:rFonts w:ascii="Helvetica" w:hAnsi="Helvetica"/>
          <w:i w:val="0"/>
          <w:color w:val="000000" w:themeColor="text1"/>
          <w:sz w:val="22"/>
          <w:szCs w:val="22"/>
        </w:rPr>
      </w:pPr>
      <w:r w:rsidRPr="007C0EE8">
        <w:rPr>
          <w:rStyle w:val="SubtleEmphasis"/>
          <w:rFonts w:ascii="Helvetica" w:hAnsi="Helvetica"/>
          <w:i w:val="0"/>
          <w:color w:val="000000" w:themeColor="text1"/>
          <w:sz w:val="22"/>
          <w:szCs w:val="22"/>
        </w:rPr>
        <w:t>Loading data</w:t>
      </w:r>
      <w:r w:rsidR="007C0EE8">
        <w:rPr>
          <w:rStyle w:val="SubtleEmphasis"/>
          <w:rFonts w:ascii="Helvetica" w:hAnsi="Helvetica"/>
          <w:i w:val="0"/>
          <w:color w:val="000000" w:themeColor="text1"/>
          <w:sz w:val="22"/>
          <w:szCs w:val="22"/>
        </w:rPr>
        <w:t xml:space="preserve"> will be performed by custom-made Python scripts in the backend controller that convert input files into this model structure and perform error checking at runtime. These custom scripts may be sent to the asynchronous task router if they are anticipated to be long-running jobs. Returning data to the user will also be performed by custom-made Python scripts in the backend controller. </w:t>
      </w:r>
    </w:p>
    <w:p w:rsidR="004A40EF" w:rsidRDefault="004A40EF" w:rsidP="000F42E4">
      <w:pPr>
        <w:jc w:val="both"/>
        <w:rPr>
          <w:rStyle w:val="SubtleEmphasis"/>
          <w:rFonts w:ascii="Helvetica" w:hAnsi="Helvetica"/>
          <w:i w:val="0"/>
          <w:color w:val="000000" w:themeColor="text1"/>
          <w:sz w:val="22"/>
          <w:szCs w:val="22"/>
        </w:rPr>
      </w:pPr>
    </w:p>
    <w:p w:rsidR="007C0EE8" w:rsidRPr="007C0EE8" w:rsidRDefault="007C0EE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Logins will be handled by the backend controller and all required user information for this task will be stored in the database. By organizing it in this way, deleting or moving user accounts is simple as each user’</w:t>
      </w:r>
      <w:r w:rsidR="001D259C">
        <w:rPr>
          <w:rStyle w:val="SubtleEmphasis"/>
          <w:rFonts w:ascii="Helvetica" w:hAnsi="Helvetica"/>
          <w:i w:val="0"/>
          <w:color w:val="000000" w:themeColor="text1"/>
          <w:sz w:val="22"/>
          <w:szCs w:val="22"/>
        </w:rPr>
        <w:t>s projects, PPI networks, and results</w:t>
      </w:r>
      <w:r>
        <w:rPr>
          <w:rStyle w:val="SubtleEmphasis"/>
          <w:rFonts w:ascii="Helvetica" w:hAnsi="Helvetica"/>
          <w:i w:val="0"/>
          <w:color w:val="000000" w:themeColor="text1"/>
          <w:sz w:val="22"/>
          <w:szCs w:val="22"/>
        </w:rPr>
        <w:t xml:space="preserve"> are inherited </w:t>
      </w:r>
      <w:r w:rsidR="001D259C">
        <w:rPr>
          <w:rStyle w:val="SubtleEmphasis"/>
          <w:rFonts w:ascii="Helvetica" w:hAnsi="Helvetica"/>
          <w:i w:val="0"/>
          <w:color w:val="000000" w:themeColor="text1"/>
          <w:sz w:val="22"/>
          <w:szCs w:val="22"/>
        </w:rPr>
        <w:t>by the User object for simple management.</w:t>
      </w:r>
    </w:p>
    <w:p w:rsidR="00646EE5" w:rsidRPr="00C94C58" w:rsidRDefault="00646EE5" w:rsidP="000F42E4">
      <w:pPr>
        <w:pStyle w:val="ListParagraph"/>
        <w:ind w:left="1080"/>
        <w:jc w:val="both"/>
        <w:rPr>
          <w:rStyle w:val="SubtleEmphasis"/>
          <w:rFonts w:ascii="Helvetica" w:hAnsi="Helvetica"/>
          <w:i w:val="0"/>
          <w:color w:val="000000" w:themeColor="text1"/>
          <w:sz w:val="22"/>
          <w:szCs w:val="22"/>
        </w:rPr>
      </w:pPr>
    </w:p>
    <w:p w:rsidR="00CC61C3" w:rsidRDefault="00682424" w:rsidP="000F42E4">
      <w:pPr>
        <w:pStyle w:val="ListParagraph"/>
        <w:numPr>
          <w:ilvl w:val="0"/>
          <w:numId w:val="32"/>
        </w:numPr>
        <w:ind w:left="450" w:hanging="450"/>
        <w:jc w:val="both"/>
        <w:rPr>
          <w:rStyle w:val="SubtleEmphasis"/>
          <w:rFonts w:ascii="Helvetica" w:hAnsi="Helvetica"/>
          <w:i w:val="0"/>
          <w:color w:val="000000" w:themeColor="text1"/>
          <w:sz w:val="22"/>
          <w:szCs w:val="22"/>
          <w:u w:val="single"/>
        </w:rPr>
      </w:pPr>
      <w:r w:rsidRPr="00646EE5">
        <w:rPr>
          <w:rStyle w:val="SubtleEmphasis"/>
          <w:rFonts w:ascii="Helvetica" w:hAnsi="Helvetica"/>
          <w:i w:val="0"/>
          <w:color w:val="000000" w:themeColor="text1"/>
          <w:sz w:val="22"/>
          <w:szCs w:val="22"/>
          <w:u w:val="single"/>
        </w:rPr>
        <w:t>Securit</w:t>
      </w:r>
      <w:r w:rsidR="00F42B40" w:rsidRPr="00646EE5">
        <w:rPr>
          <w:rStyle w:val="SubtleEmphasis"/>
          <w:rFonts w:ascii="Helvetica" w:hAnsi="Helvetica"/>
          <w:i w:val="0"/>
          <w:color w:val="000000" w:themeColor="text1"/>
          <w:sz w:val="22"/>
          <w:szCs w:val="22"/>
          <w:u w:val="single"/>
        </w:rPr>
        <w:t>y</w:t>
      </w:r>
    </w:p>
    <w:p w:rsidR="004A40EF" w:rsidRDefault="004A40EF" w:rsidP="000F42E4">
      <w:pPr>
        <w:jc w:val="both"/>
        <w:rPr>
          <w:rStyle w:val="SubtleEmphasis"/>
          <w:rFonts w:ascii="Helvetica" w:hAnsi="Helvetica"/>
          <w:i w:val="0"/>
          <w:color w:val="000000" w:themeColor="text1"/>
          <w:sz w:val="22"/>
          <w:szCs w:val="22"/>
          <w:u w:val="single"/>
        </w:rPr>
      </w:pPr>
    </w:p>
    <w:p w:rsidR="004A40EF" w:rsidRDefault="004A40E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Security is always a concern for web applications, however, at this time the security needs of AVPPIN are formally undefined; recommendations are given here for how to secure such a system. </w:t>
      </w:r>
      <w:r w:rsidR="00AC4C52">
        <w:rPr>
          <w:rStyle w:val="SubtleEmphasis"/>
          <w:rFonts w:ascii="Helvetica" w:hAnsi="Helvetica"/>
          <w:i w:val="0"/>
          <w:color w:val="000000" w:themeColor="text1"/>
          <w:sz w:val="22"/>
          <w:szCs w:val="22"/>
        </w:rPr>
        <w:t xml:space="preserve">Since no PPI is stored by the system, </w:t>
      </w:r>
      <w:r w:rsidR="00AC4C52">
        <w:rPr>
          <w:rStyle w:val="SubtleEmphasis"/>
          <w:rFonts w:ascii="Helvetica" w:hAnsi="Helvetica"/>
          <w:i w:val="0"/>
          <w:color w:val="000000" w:themeColor="text1"/>
          <w:sz w:val="22"/>
          <w:szCs w:val="22"/>
        </w:rPr>
        <w:t>the data and systems that run the software are</w:t>
      </w:r>
      <w:r w:rsidR="00AC4C52">
        <w:rPr>
          <w:rStyle w:val="SubtleEmphasis"/>
          <w:rFonts w:ascii="Helvetica" w:hAnsi="Helvetica"/>
          <w:i w:val="0"/>
          <w:color w:val="000000" w:themeColor="text1"/>
          <w:sz w:val="22"/>
          <w:szCs w:val="22"/>
        </w:rPr>
        <w:t xml:space="preserve"> not required to be encrypted at rest.</w:t>
      </w:r>
    </w:p>
    <w:p w:rsidR="004A40EF" w:rsidRDefault="004A40EF" w:rsidP="000F42E4">
      <w:pPr>
        <w:jc w:val="both"/>
        <w:rPr>
          <w:rStyle w:val="SubtleEmphasis"/>
          <w:rFonts w:ascii="Helvetica" w:hAnsi="Helvetica"/>
          <w:i w:val="0"/>
          <w:color w:val="000000" w:themeColor="text1"/>
          <w:sz w:val="22"/>
          <w:szCs w:val="22"/>
        </w:rPr>
      </w:pPr>
    </w:p>
    <w:p w:rsidR="00AC4C52" w:rsidRDefault="004A40E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Database: </w:t>
      </w:r>
      <w:r w:rsidR="00AC4C52">
        <w:rPr>
          <w:rStyle w:val="SubtleEmphasis"/>
          <w:rFonts w:ascii="Helvetica" w:hAnsi="Helvetica"/>
          <w:i w:val="0"/>
          <w:color w:val="000000" w:themeColor="text1"/>
          <w:sz w:val="22"/>
          <w:szCs w:val="22"/>
        </w:rPr>
        <w:t>O</w:t>
      </w:r>
      <w:r>
        <w:rPr>
          <w:rStyle w:val="SubtleEmphasis"/>
          <w:rFonts w:ascii="Helvetica" w:hAnsi="Helvetica"/>
          <w:i w:val="0"/>
          <w:color w:val="000000" w:themeColor="text1"/>
          <w:sz w:val="22"/>
          <w:szCs w:val="22"/>
        </w:rPr>
        <w:t xml:space="preserve">ne can encrypt the database </w:t>
      </w:r>
      <w:r w:rsidR="00AC4C52">
        <w:rPr>
          <w:rStyle w:val="SubtleEmphasis"/>
          <w:rFonts w:ascii="Helvetica" w:hAnsi="Helvetica"/>
          <w:i w:val="0"/>
          <w:color w:val="000000" w:themeColor="text1"/>
          <w:sz w:val="22"/>
          <w:szCs w:val="22"/>
        </w:rPr>
        <w:t>with a symmetric key, such as by using the `</w:t>
      </w:r>
      <w:proofErr w:type="spellStart"/>
      <w:r w:rsidR="00AC4C52">
        <w:rPr>
          <w:rStyle w:val="SubtleEmphasis"/>
          <w:rFonts w:ascii="Helvetica" w:hAnsi="Helvetica"/>
          <w:i w:val="0"/>
          <w:color w:val="000000" w:themeColor="text1"/>
          <w:sz w:val="22"/>
          <w:szCs w:val="22"/>
        </w:rPr>
        <w:t>EncryptedType</w:t>
      </w:r>
      <w:proofErr w:type="spellEnd"/>
      <w:r w:rsidR="00AC4C52">
        <w:rPr>
          <w:rStyle w:val="SubtleEmphasis"/>
          <w:rFonts w:ascii="Helvetica" w:hAnsi="Helvetica"/>
          <w:i w:val="0"/>
          <w:color w:val="000000" w:themeColor="text1"/>
          <w:sz w:val="22"/>
          <w:szCs w:val="22"/>
        </w:rPr>
        <w:t>` provided by the `</w:t>
      </w:r>
      <w:proofErr w:type="spellStart"/>
      <w:r w:rsidR="00AC4C52">
        <w:rPr>
          <w:rStyle w:val="SubtleEmphasis"/>
          <w:rFonts w:ascii="Helvetica" w:hAnsi="Helvetica"/>
          <w:i w:val="0"/>
          <w:color w:val="000000" w:themeColor="text1"/>
          <w:sz w:val="22"/>
          <w:szCs w:val="22"/>
        </w:rPr>
        <w:t>sqlalchemy_utils</w:t>
      </w:r>
      <w:proofErr w:type="spellEnd"/>
      <w:r w:rsidR="00AC4C52">
        <w:rPr>
          <w:rStyle w:val="SubtleEmphasis"/>
          <w:rFonts w:ascii="Helvetica" w:hAnsi="Helvetica"/>
          <w:i w:val="0"/>
          <w:color w:val="000000" w:themeColor="text1"/>
          <w:sz w:val="22"/>
          <w:szCs w:val="22"/>
        </w:rPr>
        <w:t>` Python package, or by encrypting the entire MySQL instance for added security.</w:t>
      </w:r>
    </w:p>
    <w:p w:rsidR="00AC4C52" w:rsidRDefault="00AC4C52" w:rsidP="000F42E4">
      <w:pPr>
        <w:jc w:val="both"/>
        <w:rPr>
          <w:rStyle w:val="SubtleEmphasis"/>
          <w:rFonts w:ascii="Helvetica" w:hAnsi="Helvetica"/>
          <w:i w:val="0"/>
          <w:color w:val="000000" w:themeColor="text1"/>
          <w:sz w:val="22"/>
          <w:szCs w:val="22"/>
        </w:rPr>
      </w:pPr>
    </w:p>
    <w:p w:rsidR="00AC4C52" w:rsidRPr="00AC4C52" w:rsidRDefault="00AC4C52"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Backend</w:t>
      </w:r>
      <w:r w:rsidR="007720A8">
        <w:rPr>
          <w:rStyle w:val="SubtleEmphasis"/>
          <w:rFonts w:ascii="Helvetica" w:hAnsi="Helvetica"/>
          <w:i w:val="0"/>
          <w:color w:val="000000" w:themeColor="text1"/>
          <w:sz w:val="22"/>
          <w:szCs w:val="22"/>
        </w:rPr>
        <w:t>/</w:t>
      </w:r>
      <w:proofErr w:type="spellStart"/>
      <w:r w:rsidR="007720A8">
        <w:rPr>
          <w:rStyle w:val="SubtleEmphasis"/>
          <w:rFonts w:ascii="Helvetica" w:hAnsi="Helvetica"/>
          <w:i w:val="0"/>
          <w:color w:val="000000" w:themeColor="text1"/>
          <w:sz w:val="22"/>
          <w:szCs w:val="22"/>
        </w:rPr>
        <w:t>Async</w:t>
      </w:r>
      <w:proofErr w:type="spellEnd"/>
      <w:r>
        <w:rPr>
          <w:rStyle w:val="SubtleEmphasis"/>
          <w:rFonts w:ascii="Helvetica" w:hAnsi="Helvetica"/>
          <w:i w:val="0"/>
          <w:color w:val="000000" w:themeColor="text1"/>
          <w:sz w:val="22"/>
          <w:szCs w:val="22"/>
        </w:rPr>
        <w:t xml:space="preserve">: Each user session may be isolated into separate Python backend processes and </w:t>
      </w:r>
      <w:r w:rsidR="007720A8">
        <w:rPr>
          <w:rStyle w:val="SubtleEmphasis"/>
          <w:rFonts w:ascii="Helvetica" w:hAnsi="Helvetica"/>
          <w:i w:val="0"/>
          <w:color w:val="000000" w:themeColor="text1"/>
          <w:sz w:val="22"/>
          <w:szCs w:val="22"/>
        </w:rPr>
        <w:t xml:space="preserve">run on an encrypted machine. </w:t>
      </w:r>
    </w:p>
    <w:p w:rsidR="004A40EF" w:rsidRDefault="004A40EF" w:rsidP="000F42E4">
      <w:pPr>
        <w:jc w:val="both"/>
        <w:rPr>
          <w:rStyle w:val="SubtleEmphasis"/>
          <w:rFonts w:ascii="Helvetica" w:hAnsi="Helvetica"/>
          <w:i w:val="0"/>
          <w:color w:val="000000" w:themeColor="text1"/>
          <w:sz w:val="22"/>
          <w:szCs w:val="22"/>
        </w:rPr>
      </w:pPr>
    </w:p>
    <w:p w:rsidR="004A40EF" w:rsidRDefault="004A40EF"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Frontend: HTTPS encryption will be used to secure data transfer between the frontend and the end user’s machine. Users will create accounts that are stored in the database and use session-based authentication with salted and hashed passwords. These passwords will be unique to AVPPIN and separate from the MSH AD. </w:t>
      </w:r>
      <w:r w:rsidR="007720A8">
        <w:rPr>
          <w:rStyle w:val="SubtleEmphasis"/>
          <w:rFonts w:ascii="Helvetica" w:hAnsi="Helvetica"/>
          <w:i w:val="0"/>
          <w:color w:val="000000" w:themeColor="text1"/>
          <w:sz w:val="22"/>
          <w:szCs w:val="22"/>
        </w:rPr>
        <w:t>Furthermore, the system will use MSH Firewalls and may only be accessible by VPN, if desired.</w:t>
      </w:r>
    </w:p>
    <w:p w:rsidR="007720A8" w:rsidRDefault="007720A8" w:rsidP="000F42E4">
      <w:pPr>
        <w:jc w:val="both"/>
        <w:rPr>
          <w:rStyle w:val="SubtleEmphasis"/>
          <w:rFonts w:ascii="Helvetica" w:hAnsi="Helvetica"/>
          <w:i w:val="0"/>
          <w:color w:val="000000" w:themeColor="text1"/>
          <w:sz w:val="22"/>
          <w:szCs w:val="22"/>
        </w:rPr>
      </w:pPr>
    </w:p>
    <w:p w:rsidR="007720A8" w:rsidRPr="007720A8" w:rsidRDefault="007720A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Compute/HPC: Handled by Minerva HPC computing team. </w:t>
      </w:r>
    </w:p>
    <w:p w:rsidR="00CC61C3" w:rsidRDefault="00CC61C3" w:rsidP="000F42E4">
      <w:pPr>
        <w:pStyle w:val="ListParagraph"/>
        <w:ind w:left="450"/>
        <w:jc w:val="both"/>
        <w:rPr>
          <w:rStyle w:val="SubtleEmphasis"/>
          <w:rFonts w:ascii="Helvetica" w:hAnsi="Helvetica"/>
          <w:i w:val="0"/>
          <w:color w:val="000000" w:themeColor="text1"/>
          <w:sz w:val="22"/>
          <w:szCs w:val="22"/>
          <w:u w:val="single"/>
        </w:rPr>
      </w:pPr>
    </w:p>
    <w:p w:rsidR="00E90A51" w:rsidRDefault="00E90A51" w:rsidP="000F42E4">
      <w:pPr>
        <w:pStyle w:val="ListParagraph"/>
        <w:numPr>
          <w:ilvl w:val="0"/>
          <w:numId w:val="33"/>
        </w:numPr>
        <w:ind w:left="360"/>
        <w:jc w:val="both"/>
        <w:rPr>
          <w:rStyle w:val="SubtleEmphasis"/>
          <w:rFonts w:ascii="Helvetica" w:hAnsi="Helvetica"/>
          <w:b/>
          <w:i w:val="0"/>
          <w:color w:val="000000" w:themeColor="text1"/>
          <w:sz w:val="22"/>
          <w:szCs w:val="22"/>
          <w:u w:val="single"/>
        </w:rPr>
      </w:pPr>
      <w:r w:rsidRPr="00CC61C3">
        <w:rPr>
          <w:rStyle w:val="SubtleEmphasis"/>
          <w:rFonts w:ascii="Helvetica" w:hAnsi="Helvetica"/>
          <w:b/>
          <w:i w:val="0"/>
          <w:color w:val="000000" w:themeColor="text1"/>
          <w:sz w:val="22"/>
          <w:szCs w:val="22"/>
          <w:u w:val="single"/>
        </w:rPr>
        <w:t>Further Considerations</w:t>
      </w:r>
      <w:r w:rsidR="00CC61C3">
        <w:rPr>
          <w:rStyle w:val="SubtleEmphasis"/>
          <w:rFonts w:ascii="Helvetica" w:hAnsi="Helvetica"/>
          <w:b/>
          <w:i w:val="0"/>
          <w:color w:val="000000" w:themeColor="text1"/>
          <w:sz w:val="22"/>
          <w:szCs w:val="22"/>
          <w:u w:val="single"/>
        </w:rPr>
        <w:t xml:space="preserve"> for AVPPIN</w:t>
      </w:r>
    </w:p>
    <w:p w:rsidR="00CC61C3" w:rsidRDefault="00CC61C3" w:rsidP="000F42E4">
      <w:pPr>
        <w:pStyle w:val="ListParagraph"/>
        <w:ind w:left="360"/>
        <w:jc w:val="both"/>
        <w:rPr>
          <w:rStyle w:val="SubtleEmphasis"/>
          <w:rFonts w:ascii="Helvetica" w:hAnsi="Helvetica"/>
          <w:b/>
          <w:i w:val="0"/>
          <w:color w:val="000000" w:themeColor="text1"/>
          <w:sz w:val="22"/>
          <w:szCs w:val="22"/>
          <w:u w:val="single"/>
        </w:rPr>
      </w:pPr>
    </w:p>
    <w:p w:rsidR="00CC61C3" w:rsidRDefault="00F70458" w:rsidP="000F42E4">
      <w:pPr>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As mentioned, the requirements for AVPPIN have not been finalized. Many issues still require resolution:</w:t>
      </w:r>
    </w:p>
    <w:p w:rsidR="00F70458" w:rsidRDefault="00F70458" w:rsidP="000F42E4">
      <w:pPr>
        <w:jc w:val="both"/>
        <w:rPr>
          <w:rStyle w:val="SubtleEmphasis"/>
          <w:rFonts w:ascii="Helvetica" w:hAnsi="Helvetica"/>
          <w:i w:val="0"/>
          <w:color w:val="000000" w:themeColor="text1"/>
          <w:sz w:val="22"/>
          <w:szCs w:val="22"/>
        </w:rPr>
      </w:pPr>
    </w:p>
    <w:p w:rsidR="00F70458" w:rsidRDefault="00F7045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Which biological </w:t>
      </w:r>
      <w:proofErr w:type="spellStart"/>
      <w:r>
        <w:rPr>
          <w:rStyle w:val="SubtleEmphasis"/>
          <w:rFonts w:ascii="Helvetica" w:hAnsi="Helvetica"/>
          <w:i w:val="0"/>
          <w:color w:val="000000" w:themeColor="text1"/>
          <w:sz w:val="22"/>
          <w:szCs w:val="22"/>
        </w:rPr>
        <w:t>DBMSes</w:t>
      </w:r>
      <w:proofErr w:type="spellEnd"/>
      <w:r>
        <w:rPr>
          <w:rStyle w:val="SubtleEmphasis"/>
          <w:rFonts w:ascii="Helvetica" w:hAnsi="Helvetica"/>
          <w:i w:val="0"/>
          <w:color w:val="000000" w:themeColor="text1"/>
          <w:sz w:val="22"/>
          <w:szCs w:val="22"/>
        </w:rPr>
        <w:t xml:space="preserve"> will be used as feature lists and GO terms for PPI networks. </w:t>
      </w:r>
    </w:p>
    <w:p w:rsidR="00F70458" w:rsidRDefault="00F7045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Performance requirements for the database</w:t>
      </w:r>
      <w:r w:rsidR="00AA7E18">
        <w:rPr>
          <w:rStyle w:val="SubtleEmphasis"/>
          <w:rFonts w:ascii="Helvetica" w:hAnsi="Helvetica"/>
          <w:i w:val="0"/>
          <w:color w:val="000000" w:themeColor="text1"/>
          <w:sz w:val="22"/>
          <w:szCs w:val="22"/>
        </w:rPr>
        <w:t xml:space="preserve"> and backend controller</w:t>
      </w:r>
    </w:p>
    <w:p w:rsidR="00F70458" w:rsidRDefault="00F7045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Statistical software that will run on AVPPIN</w:t>
      </w:r>
    </w:p>
    <w:p w:rsidR="00F70458" w:rsidRDefault="00F7045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Which users can be authenticated/administrators</w:t>
      </w:r>
      <w:r w:rsidR="00AA7E18">
        <w:rPr>
          <w:rStyle w:val="SubtleEmphasis"/>
          <w:rFonts w:ascii="Helvetica" w:hAnsi="Helvetica"/>
          <w:i w:val="0"/>
          <w:color w:val="000000" w:themeColor="text1"/>
          <w:sz w:val="22"/>
          <w:szCs w:val="22"/>
        </w:rPr>
        <w:t xml:space="preserve"> (just MSH or others?)</w:t>
      </w:r>
    </w:p>
    <w:p w:rsidR="00AA7E18" w:rsidRDefault="00AA7E1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Who will pay for such a system? Who will be billed for the space/compute resources required?</w:t>
      </w:r>
    </w:p>
    <w:p w:rsidR="00AA7E18" w:rsidRDefault="00AA7E1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Security requirements as listed above</w:t>
      </w:r>
    </w:p>
    <w:p w:rsidR="00AA7E18" w:rsidRDefault="00AA7E1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Which Python packages will need to be reused depending on requirements of the specification</w:t>
      </w:r>
    </w:p>
    <w:p w:rsidR="00AA7E18" w:rsidRDefault="00AA7E1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Whether individual data and raw data files will be uploaded to AVPPIN for processing</w:t>
      </w:r>
    </w:p>
    <w:p w:rsidR="00AA7E18" w:rsidRDefault="00AA7E1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Whether a Python or R client is required to facilitate end-user use of AVPPIN</w:t>
      </w:r>
    </w:p>
    <w:p w:rsidR="00AA7E18" w:rsidRDefault="00AA7E1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Data backups, replication, exporting the entire AVPPIN easily</w:t>
      </w:r>
    </w:p>
    <w:p w:rsidR="00AA7E18" w:rsidRPr="00AA7E18" w:rsidRDefault="00AA7E18" w:rsidP="000F42E4">
      <w:pPr>
        <w:pStyle w:val="ListParagraph"/>
        <w:numPr>
          <w:ilvl w:val="0"/>
          <w:numId w:val="20"/>
        </w:numPr>
        <w:ind w:left="540" w:hanging="540"/>
        <w:jc w:val="both"/>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How to provide data for publication as “releases” of data stored in AVPPIN that do not change</w:t>
      </w:r>
    </w:p>
    <w:p w:rsidR="003C74E1" w:rsidRPr="00C94C58" w:rsidRDefault="003C74E1" w:rsidP="000F42E4">
      <w:pPr>
        <w:jc w:val="both"/>
        <w:rPr>
          <w:rStyle w:val="SubtleEmphasis"/>
          <w:rFonts w:ascii="Helvetica" w:hAnsi="Helvetica"/>
          <w:i w:val="0"/>
          <w:color w:val="000000" w:themeColor="text1"/>
          <w:sz w:val="22"/>
          <w:szCs w:val="22"/>
        </w:rPr>
      </w:pPr>
    </w:p>
    <w:p w:rsidR="00595946" w:rsidRPr="00C94C58" w:rsidRDefault="00595946" w:rsidP="000F42E4">
      <w:pPr>
        <w:jc w:val="both"/>
        <w:rPr>
          <w:rFonts w:ascii="Helvetica" w:hAnsi="Helvetica"/>
          <w:color w:val="000000" w:themeColor="text1"/>
          <w:sz w:val="22"/>
          <w:szCs w:val="22"/>
        </w:rPr>
      </w:pPr>
    </w:p>
    <w:sectPr w:rsidR="00595946" w:rsidRPr="00C94C58" w:rsidSect="00F7616C">
      <w:headerReference w:type="even" r:id="rId10"/>
      <w:headerReference w:type="default" r:id="rId11"/>
      <w:pgSz w:w="12240" w:h="15840"/>
      <w:pgMar w:top="113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77B" w:rsidRDefault="00EE277B" w:rsidP="00595946">
      <w:r>
        <w:separator/>
      </w:r>
    </w:p>
  </w:endnote>
  <w:endnote w:type="continuationSeparator" w:id="0">
    <w:p w:rsidR="00EE277B" w:rsidRDefault="00EE277B" w:rsidP="0059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77B" w:rsidRDefault="00EE277B" w:rsidP="00595946">
      <w:r>
        <w:separator/>
      </w:r>
    </w:p>
  </w:footnote>
  <w:footnote w:type="continuationSeparator" w:id="0">
    <w:p w:rsidR="00EE277B" w:rsidRDefault="00EE277B" w:rsidP="00595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678787"/>
      <w:docPartObj>
        <w:docPartGallery w:val="Page Numbers (Top of Page)"/>
        <w:docPartUnique/>
      </w:docPartObj>
    </w:sdtPr>
    <w:sdtEndPr>
      <w:rPr>
        <w:rStyle w:val="PageNumber"/>
      </w:rPr>
    </w:sdtEndPr>
    <w:sdtContent>
      <w:p w:rsidR="00E168D2" w:rsidRDefault="00E168D2" w:rsidP="001B6C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168D2" w:rsidRDefault="00E168D2" w:rsidP="00E168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Helvetica" w:hAnsi="Helvetica"/>
        <w:sz w:val="20"/>
      </w:rPr>
      <w:id w:val="1826240506"/>
      <w:docPartObj>
        <w:docPartGallery w:val="Page Numbers (Top of Page)"/>
        <w:docPartUnique/>
      </w:docPartObj>
    </w:sdtPr>
    <w:sdtContent>
      <w:p w:rsidR="00F7616C" w:rsidRPr="00A916DB" w:rsidRDefault="00F7616C" w:rsidP="000F42E4">
        <w:pPr>
          <w:pStyle w:val="Header"/>
          <w:framePr w:wrap="none" w:vAnchor="text" w:hAnchor="page" w:x="9762" w:y="7"/>
          <w:jc w:val="right"/>
          <w:rPr>
            <w:rStyle w:val="PageNumber"/>
            <w:rFonts w:ascii="Helvetica" w:hAnsi="Helvetica"/>
            <w:sz w:val="20"/>
          </w:rPr>
        </w:pPr>
        <w:r w:rsidRPr="00A916DB">
          <w:rPr>
            <w:rStyle w:val="PageNumber"/>
            <w:rFonts w:ascii="Helvetica" w:hAnsi="Helvetica"/>
            <w:sz w:val="20"/>
          </w:rPr>
          <w:t xml:space="preserve">Page </w:t>
        </w:r>
        <w:r w:rsidRPr="00A916DB">
          <w:rPr>
            <w:rStyle w:val="PageNumber"/>
            <w:rFonts w:ascii="Helvetica" w:hAnsi="Helvetica"/>
            <w:sz w:val="20"/>
          </w:rPr>
          <w:fldChar w:fldCharType="begin"/>
        </w:r>
        <w:r w:rsidRPr="00A916DB">
          <w:rPr>
            <w:rStyle w:val="PageNumber"/>
            <w:rFonts w:ascii="Helvetica" w:hAnsi="Helvetica"/>
            <w:sz w:val="20"/>
          </w:rPr>
          <w:instrText xml:space="preserve"> PAGE </w:instrText>
        </w:r>
        <w:r w:rsidRPr="00A916DB">
          <w:rPr>
            <w:rStyle w:val="PageNumber"/>
            <w:rFonts w:ascii="Helvetica" w:hAnsi="Helvetica"/>
            <w:sz w:val="20"/>
          </w:rPr>
          <w:fldChar w:fldCharType="separate"/>
        </w:r>
        <w:r w:rsidRPr="00A916DB">
          <w:rPr>
            <w:rStyle w:val="PageNumber"/>
            <w:rFonts w:ascii="Helvetica" w:hAnsi="Helvetica"/>
            <w:noProof/>
            <w:sz w:val="20"/>
          </w:rPr>
          <w:t>1</w:t>
        </w:r>
        <w:r w:rsidRPr="00A916DB">
          <w:rPr>
            <w:rStyle w:val="PageNumber"/>
            <w:rFonts w:ascii="Helvetica" w:hAnsi="Helvetica"/>
            <w:sz w:val="20"/>
          </w:rPr>
          <w:fldChar w:fldCharType="end"/>
        </w:r>
        <w:r w:rsidRPr="00A916DB">
          <w:rPr>
            <w:rStyle w:val="PageNumber"/>
            <w:rFonts w:ascii="Helvetica" w:hAnsi="Helvetica"/>
            <w:sz w:val="20"/>
          </w:rPr>
          <w:t xml:space="preserve"> of </w:t>
        </w:r>
        <w:r w:rsidRPr="00A916DB">
          <w:rPr>
            <w:rStyle w:val="PageNumber"/>
            <w:rFonts w:ascii="Helvetica" w:hAnsi="Helvetica"/>
            <w:sz w:val="20"/>
          </w:rPr>
          <w:fldChar w:fldCharType="begin"/>
        </w:r>
        <w:r w:rsidRPr="00A916DB">
          <w:rPr>
            <w:rStyle w:val="PageNumber"/>
            <w:rFonts w:ascii="Helvetica" w:hAnsi="Helvetica"/>
            <w:sz w:val="20"/>
          </w:rPr>
          <w:instrText xml:space="preserve"> NUMPAGES  \* MERGEFORMAT </w:instrText>
        </w:r>
        <w:r w:rsidRPr="00A916DB">
          <w:rPr>
            <w:rStyle w:val="PageNumber"/>
            <w:rFonts w:ascii="Helvetica" w:hAnsi="Helvetica"/>
            <w:sz w:val="20"/>
          </w:rPr>
          <w:fldChar w:fldCharType="separate"/>
        </w:r>
        <w:r w:rsidRPr="00A916DB">
          <w:rPr>
            <w:rStyle w:val="PageNumber"/>
            <w:rFonts w:ascii="Helvetica" w:hAnsi="Helvetica"/>
            <w:noProof/>
            <w:sz w:val="20"/>
          </w:rPr>
          <w:t>2</w:t>
        </w:r>
        <w:r w:rsidRPr="00A916DB">
          <w:rPr>
            <w:rStyle w:val="PageNumber"/>
            <w:rFonts w:ascii="Helvetica" w:hAnsi="Helvetica"/>
            <w:sz w:val="20"/>
          </w:rPr>
          <w:fldChar w:fldCharType="end"/>
        </w:r>
        <w:r w:rsidRPr="00A916DB">
          <w:rPr>
            <w:rStyle w:val="PageNumber"/>
            <w:rFonts w:ascii="Helvetica" w:hAnsi="Helvetica"/>
            <w:sz w:val="20"/>
          </w:rPr>
          <w:t xml:space="preserve"> </w:t>
        </w:r>
      </w:p>
    </w:sdtContent>
  </w:sdt>
  <w:p w:rsidR="00595946" w:rsidRPr="00A916DB" w:rsidRDefault="00595946" w:rsidP="00E168D2">
    <w:pPr>
      <w:pStyle w:val="Header"/>
      <w:ind w:right="360"/>
      <w:rPr>
        <w:rFonts w:ascii="Helvetica" w:hAnsi="Helvetica"/>
        <w:sz w:val="20"/>
      </w:rPr>
    </w:pPr>
    <w:r w:rsidRPr="00A916DB">
      <w:rPr>
        <w:rFonts w:ascii="Helvetica" w:hAnsi="Helvetica"/>
        <w:sz w:val="20"/>
      </w:rPr>
      <w:t>R</w:t>
    </w:r>
    <w:r w:rsidR="00F7616C" w:rsidRPr="00A916DB">
      <w:rPr>
        <w:rFonts w:ascii="Helvetica" w:hAnsi="Helvetica"/>
        <w:sz w:val="20"/>
      </w:rPr>
      <w:t>yan Neff</w:t>
    </w:r>
    <w:r w:rsidR="00F7616C" w:rsidRPr="00A916DB">
      <w:rPr>
        <w:rFonts w:ascii="Helvetica" w:hAnsi="Helvetica"/>
        <w:sz w:val="20"/>
      </w:rPr>
      <w:tab/>
    </w:r>
  </w:p>
  <w:p w:rsidR="00E168D2" w:rsidRPr="00A916DB" w:rsidRDefault="00E168D2">
    <w:pPr>
      <w:pStyle w:val="Header"/>
      <w:rPr>
        <w:rFonts w:ascii="Helvetica" w:hAnsi="Helvetica"/>
        <w:sz w:val="20"/>
      </w:rPr>
    </w:pPr>
    <w:r w:rsidRPr="00A916DB">
      <w:rPr>
        <w:rFonts w:ascii="Helvetica" w:hAnsi="Helvetica"/>
        <w:sz w:val="20"/>
      </w:rPr>
      <w:tab/>
    </w:r>
    <w:r w:rsidRPr="00A916DB">
      <w:rPr>
        <w:rFonts w:ascii="Helvetica" w:hAnsi="Helvetica"/>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3A4"/>
    <w:multiLevelType w:val="hybridMultilevel"/>
    <w:tmpl w:val="EA3A3E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F1D2A"/>
    <w:multiLevelType w:val="hybridMultilevel"/>
    <w:tmpl w:val="FB081A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11F96"/>
    <w:multiLevelType w:val="hybridMultilevel"/>
    <w:tmpl w:val="D6FE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01914"/>
    <w:multiLevelType w:val="hybridMultilevel"/>
    <w:tmpl w:val="815E9BD4"/>
    <w:lvl w:ilvl="0" w:tplc="229632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7513279"/>
    <w:multiLevelType w:val="hybridMultilevel"/>
    <w:tmpl w:val="FEF0EF6E"/>
    <w:lvl w:ilvl="0" w:tplc="9A7634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F37EB"/>
    <w:multiLevelType w:val="hybridMultilevel"/>
    <w:tmpl w:val="FB9AC9E6"/>
    <w:lvl w:ilvl="0" w:tplc="D200F30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117A8"/>
    <w:multiLevelType w:val="hybridMultilevel"/>
    <w:tmpl w:val="A1CC943C"/>
    <w:lvl w:ilvl="0" w:tplc="229632A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F85071"/>
    <w:multiLevelType w:val="hybridMultilevel"/>
    <w:tmpl w:val="9740E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C74F4"/>
    <w:multiLevelType w:val="hybridMultilevel"/>
    <w:tmpl w:val="96E0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F68AC"/>
    <w:multiLevelType w:val="hybridMultilevel"/>
    <w:tmpl w:val="38B24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125D45"/>
    <w:multiLevelType w:val="hybridMultilevel"/>
    <w:tmpl w:val="8E5A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D644C"/>
    <w:multiLevelType w:val="hybridMultilevel"/>
    <w:tmpl w:val="F2C03698"/>
    <w:lvl w:ilvl="0" w:tplc="229632A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0E4165"/>
    <w:multiLevelType w:val="hybridMultilevel"/>
    <w:tmpl w:val="EC38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3E23"/>
    <w:multiLevelType w:val="hybridMultilevel"/>
    <w:tmpl w:val="15CED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97D4E"/>
    <w:multiLevelType w:val="hybridMultilevel"/>
    <w:tmpl w:val="8AD0B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8429A"/>
    <w:multiLevelType w:val="hybridMultilevel"/>
    <w:tmpl w:val="96E0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C3C53"/>
    <w:multiLevelType w:val="hybridMultilevel"/>
    <w:tmpl w:val="01CE9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69A1"/>
    <w:multiLevelType w:val="hybridMultilevel"/>
    <w:tmpl w:val="9A146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16360"/>
    <w:multiLevelType w:val="hybridMultilevel"/>
    <w:tmpl w:val="F31062B4"/>
    <w:lvl w:ilvl="0" w:tplc="5C8E15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B4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D35282"/>
    <w:multiLevelType w:val="hybridMultilevel"/>
    <w:tmpl w:val="669621EC"/>
    <w:lvl w:ilvl="0" w:tplc="910C0E9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5B3691"/>
    <w:multiLevelType w:val="hybridMultilevel"/>
    <w:tmpl w:val="C1D82A1C"/>
    <w:lvl w:ilvl="0" w:tplc="C0F86110">
      <w:start w:val="1"/>
      <w:numFmt w:val="upperRoman"/>
      <w:lvlText w:val="%1."/>
      <w:lvlJc w:val="left"/>
      <w:pPr>
        <w:ind w:left="360" w:hanging="360"/>
      </w:pPr>
      <w:rPr>
        <w:rFonts w:ascii="Helvetica" w:eastAsiaTheme="minorHAnsi" w:hAnsi="Helvetica"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4913AB"/>
    <w:multiLevelType w:val="hybridMultilevel"/>
    <w:tmpl w:val="E730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73715"/>
    <w:multiLevelType w:val="hybridMultilevel"/>
    <w:tmpl w:val="7A94E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9B3110"/>
    <w:multiLevelType w:val="hybridMultilevel"/>
    <w:tmpl w:val="3E24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A49FB"/>
    <w:multiLevelType w:val="hybridMultilevel"/>
    <w:tmpl w:val="B98A9A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D0A8B"/>
    <w:multiLevelType w:val="hybridMultilevel"/>
    <w:tmpl w:val="5428F1AC"/>
    <w:lvl w:ilvl="0" w:tplc="11E83880">
      <w:start w:val="4"/>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562696"/>
    <w:multiLevelType w:val="hybridMultilevel"/>
    <w:tmpl w:val="1604E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562AD5"/>
    <w:multiLevelType w:val="hybridMultilevel"/>
    <w:tmpl w:val="38B4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755C64"/>
    <w:multiLevelType w:val="hybridMultilevel"/>
    <w:tmpl w:val="930E0344"/>
    <w:lvl w:ilvl="0" w:tplc="C518A2C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BA7412"/>
    <w:multiLevelType w:val="hybridMultilevel"/>
    <w:tmpl w:val="2942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D52F8F"/>
    <w:multiLevelType w:val="hybridMultilevel"/>
    <w:tmpl w:val="53264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6039D"/>
    <w:multiLevelType w:val="hybridMultilevel"/>
    <w:tmpl w:val="916EC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7"/>
  </w:num>
  <w:num w:numId="4">
    <w:abstractNumId w:val="11"/>
  </w:num>
  <w:num w:numId="5">
    <w:abstractNumId w:val="25"/>
  </w:num>
  <w:num w:numId="6">
    <w:abstractNumId w:val="24"/>
  </w:num>
  <w:num w:numId="7">
    <w:abstractNumId w:val="3"/>
  </w:num>
  <w:num w:numId="8">
    <w:abstractNumId w:val="16"/>
  </w:num>
  <w:num w:numId="9">
    <w:abstractNumId w:val="30"/>
  </w:num>
  <w:num w:numId="10">
    <w:abstractNumId w:val="32"/>
  </w:num>
  <w:num w:numId="11">
    <w:abstractNumId w:val="2"/>
  </w:num>
  <w:num w:numId="12">
    <w:abstractNumId w:val="13"/>
  </w:num>
  <w:num w:numId="13">
    <w:abstractNumId w:val="8"/>
  </w:num>
  <w:num w:numId="14">
    <w:abstractNumId w:val="21"/>
  </w:num>
  <w:num w:numId="15">
    <w:abstractNumId w:val="18"/>
  </w:num>
  <w:num w:numId="16">
    <w:abstractNumId w:val="19"/>
  </w:num>
  <w:num w:numId="17">
    <w:abstractNumId w:val="28"/>
  </w:num>
  <w:num w:numId="18">
    <w:abstractNumId w:val="22"/>
  </w:num>
  <w:num w:numId="19">
    <w:abstractNumId w:val="15"/>
  </w:num>
  <w:num w:numId="20">
    <w:abstractNumId w:val="0"/>
  </w:num>
  <w:num w:numId="21">
    <w:abstractNumId w:val="1"/>
  </w:num>
  <w:num w:numId="22">
    <w:abstractNumId w:val="5"/>
  </w:num>
  <w:num w:numId="23">
    <w:abstractNumId w:val="29"/>
  </w:num>
  <w:num w:numId="24">
    <w:abstractNumId w:val="20"/>
  </w:num>
  <w:num w:numId="25">
    <w:abstractNumId w:val="10"/>
  </w:num>
  <w:num w:numId="26">
    <w:abstractNumId w:val="9"/>
  </w:num>
  <w:num w:numId="27">
    <w:abstractNumId w:val="27"/>
  </w:num>
  <w:num w:numId="28">
    <w:abstractNumId w:val="23"/>
  </w:num>
  <w:num w:numId="29">
    <w:abstractNumId w:val="12"/>
  </w:num>
  <w:num w:numId="30">
    <w:abstractNumId w:val="14"/>
  </w:num>
  <w:num w:numId="31">
    <w:abstractNumId w:val="31"/>
  </w:num>
  <w:num w:numId="32">
    <w:abstractNumId w:val="2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13"/>
    <w:rsid w:val="00006A0E"/>
    <w:rsid w:val="00096256"/>
    <w:rsid w:val="000A0BED"/>
    <w:rsid w:val="000C3C58"/>
    <w:rsid w:val="000C7E8C"/>
    <w:rsid w:val="000F42E4"/>
    <w:rsid w:val="000F5E91"/>
    <w:rsid w:val="0014648C"/>
    <w:rsid w:val="00170A5D"/>
    <w:rsid w:val="001734D5"/>
    <w:rsid w:val="00174718"/>
    <w:rsid w:val="001879EE"/>
    <w:rsid w:val="001D259C"/>
    <w:rsid w:val="001D6737"/>
    <w:rsid w:val="001D77D4"/>
    <w:rsid w:val="001E1D6C"/>
    <w:rsid w:val="001E7FD8"/>
    <w:rsid w:val="002318D4"/>
    <w:rsid w:val="00241BC0"/>
    <w:rsid w:val="00243BC3"/>
    <w:rsid w:val="00296F83"/>
    <w:rsid w:val="002B40C7"/>
    <w:rsid w:val="002E6D79"/>
    <w:rsid w:val="003206D9"/>
    <w:rsid w:val="00335A83"/>
    <w:rsid w:val="00336864"/>
    <w:rsid w:val="00341D56"/>
    <w:rsid w:val="00397B72"/>
    <w:rsid w:val="003A2A88"/>
    <w:rsid w:val="003A64DB"/>
    <w:rsid w:val="003C74E1"/>
    <w:rsid w:val="003E350F"/>
    <w:rsid w:val="003E69F0"/>
    <w:rsid w:val="003E76CD"/>
    <w:rsid w:val="003F4F4B"/>
    <w:rsid w:val="00417CFF"/>
    <w:rsid w:val="00433B7A"/>
    <w:rsid w:val="00444AC7"/>
    <w:rsid w:val="00486218"/>
    <w:rsid w:val="004978C4"/>
    <w:rsid w:val="004A40EF"/>
    <w:rsid w:val="004C53D4"/>
    <w:rsid w:val="00504AD1"/>
    <w:rsid w:val="00520401"/>
    <w:rsid w:val="005405CE"/>
    <w:rsid w:val="005606E9"/>
    <w:rsid w:val="0056724A"/>
    <w:rsid w:val="00571C5F"/>
    <w:rsid w:val="005733DC"/>
    <w:rsid w:val="00595946"/>
    <w:rsid w:val="005D0F48"/>
    <w:rsid w:val="005D3FF0"/>
    <w:rsid w:val="00605C74"/>
    <w:rsid w:val="00646EE5"/>
    <w:rsid w:val="00657565"/>
    <w:rsid w:val="00675452"/>
    <w:rsid w:val="0067749A"/>
    <w:rsid w:val="00682424"/>
    <w:rsid w:val="00690E1E"/>
    <w:rsid w:val="006A1156"/>
    <w:rsid w:val="006A1F4F"/>
    <w:rsid w:val="006B4166"/>
    <w:rsid w:val="006B59A4"/>
    <w:rsid w:val="006C1DE3"/>
    <w:rsid w:val="006D4D8D"/>
    <w:rsid w:val="006E2F37"/>
    <w:rsid w:val="006E7D48"/>
    <w:rsid w:val="00701076"/>
    <w:rsid w:val="00705237"/>
    <w:rsid w:val="00724F7F"/>
    <w:rsid w:val="007267B0"/>
    <w:rsid w:val="007272E0"/>
    <w:rsid w:val="007314C1"/>
    <w:rsid w:val="00741A4C"/>
    <w:rsid w:val="00744615"/>
    <w:rsid w:val="00752B9D"/>
    <w:rsid w:val="00757732"/>
    <w:rsid w:val="007720A8"/>
    <w:rsid w:val="007B05B0"/>
    <w:rsid w:val="007B42C0"/>
    <w:rsid w:val="007C0EE8"/>
    <w:rsid w:val="007E0114"/>
    <w:rsid w:val="008230CE"/>
    <w:rsid w:val="00845992"/>
    <w:rsid w:val="00863611"/>
    <w:rsid w:val="00864B73"/>
    <w:rsid w:val="00897B70"/>
    <w:rsid w:val="008A1214"/>
    <w:rsid w:val="008D5BA9"/>
    <w:rsid w:val="008D689E"/>
    <w:rsid w:val="008F04E6"/>
    <w:rsid w:val="009065F9"/>
    <w:rsid w:val="00960CCB"/>
    <w:rsid w:val="009903D7"/>
    <w:rsid w:val="00992F10"/>
    <w:rsid w:val="009C1713"/>
    <w:rsid w:val="009D4A19"/>
    <w:rsid w:val="00A0440E"/>
    <w:rsid w:val="00A12CEE"/>
    <w:rsid w:val="00A157B4"/>
    <w:rsid w:val="00A30BAF"/>
    <w:rsid w:val="00A55B5C"/>
    <w:rsid w:val="00A85661"/>
    <w:rsid w:val="00A916DB"/>
    <w:rsid w:val="00A919F5"/>
    <w:rsid w:val="00A97C30"/>
    <w:rsid w:val="00AA7E18"/>
    <w:rsid w:val="00AC4C52"/>
    <w:rsid w:val="00AE2407"/>
    <w:rsid w:val="00B059E8"/>
    <w:rsid w:val="00B56759"/>
    <w:rsid w:val="00B70A94"/>
    <w:rsid w:val="00B75403"/>
    <w:rsid w:val="00B831C8"/>
    <w:rsid w:val="00BC3E7A"/>
    <w:rsid w:val="00BE23AE"/>
    <w:rsid w:val="00BF3860"/>
    <w:rsid w:val="00C05744"/>
    <w:rsid w:val="00C37B74"/>
    <w:rsid w:val="00C46CD5"/>
    <w:rsid w:val="00C62C77"/>
    <w:rsid w:val="00C631E1"/>
    <w:rsid w:val="00C844B4"/>
    <w:rsid w:val="00C9302D"/>
    <w:rsid w:val="00C94C58"/>
    <w:rsid w:val="00C96098"/>
    <w:rsid w:val="00CC01D8"/>
    <w:rsid w:val="00CC1EAB"/>
    <w:rsid w:val="00CC61C3"/>
    <w:rsid w:val="00CD50C2"/>
    <w:rsid w:val="00CD7775"/>
    <w:rsid w:val="00CF50DC"/>
    <w:rsid w:val="00D03587"/>
    <w:rsid w:val="00D3048C"/>
    <w:rsid w:val="00D329E3"/>
    <w:rsid w:val="00D453F9"/>
    <w:rsid w:val="00D627A6"/>
    <w:rsid w:val="00D72346"/>
    <w:rsid w:val="00DA4C27"/>
    <w:rsid w:val="00E05B8B"/>
    <w:rsid w:val="00E168D2"/>
    <w:rsid w:val="00E21F7B"/>
    <w:rsid w:val="00E357DA"/>
    <w:rsid w:val="00E3733B"/>
    <w:rsid w:val="00E70AB1"/>
    <w:rsid w:val="00E81B7E"/>
    <w:rsid w:val="00E90A51"/>
    <w:rsid w:val="00E96B2D"/>
    <w:rsid w:val="00EA7574"/>
    <w:rsid w:val="00EB54EE"/>
    <w:rsid w:val="00EE0136"/>
    <w:rsid w:val="00EE251E"/>
    <w:rsid w:val="00EE277B"/>
    <w:rsid w:val="00F12327"/>
    <w:rsid w:val="00F164AA"/>
    <w:rsid w:val="00F23040"/>
    <w:rsid w:val="00F27850"/>
    <w:rsid w:val="00F27F34"/>
    <w:rsid w:val="00F3080B"/>
    <w:rsid w:val="00F3775C"/>
    <w:rsid w:val="00F4059A"/>
    <w:rsid w:val="00F42B40"/>
    <w:rsid w:val="00F4369B"/>
    <w:rsid w:val="00F53344"/>
    <w:rsid w:val="00F54882"/>
    <w:rsid w:val="00F619FC"/>
    <w:rsid w:val="00F6508F"/>
    <w:rsid w:val="00F70458"/>
    <w:rsid w:val="00F7616C"/>
    <w:rsid w:val="00FA3839"/>
    <w:rsid w:val="00FA4AF1"/>
    <w:rsid w:val="00FA7C9E"/>
    <w:rsid w:val="00FC4324"/>
    <w:rsid w:val="00FC7B08"/>
    <w:rsid w:val="00FD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8302"/>
  <w15:chartTrackingRefBased/>
  <w15:docId w15:val="{13DC930C-5694-0148-A579-2F35A5AE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9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9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5946"/>
    <w:rPr>
      <w:rFonts w:eastAsiaTheme="minorEastAsia"/>
      <w:color w:val="5A5A5A" w:themeColor="text1" w:themeTint="A5"/>
      <w:spacing w:val="15"/>
      <w:sz w:val="22"/>
      <w:szCs w:val="22"/>
    </w:rPr>
  </w:style>
  <w:style w:type="character" w:styleId="Emphasis">
    <w:name w:val="Emphasis"/>
    <w:basedOn w:val="DefaultParagraphFont"/>
    <w:uiPriority w:val="20"/>
    <w:qFormat/>
    <w:rsid w:val="00595946"/>
    <w:rPr>
      <w:i/>
      <w:iCs/>
    </w:rPr>
  </w:style>
  <w:style w:type="character" w:styleId="SubtleEmphasis">
    <w:name w:val="Subtle Emphasis"/>
    <w:basedOn w:val="DefaultParagraphFont"/>
    <w:uiPriority w:val="19"/>
    <w:qFormat/>
    <w:rsid w:val="00595946"/>
    <w:rPr>
      <w:i/>
      <w:iCs/>
      <w:color w:val="404040" w:themeColor="text1" w:themeTint="BF"/>
    </w:rPr>
  </w:style>
  <w:style w:type="paragraph" w:styleId="Header">
    <w:name w:val="header"/>
    <w:basedOn w:val="Normal"/>
    <w:link w:val="HeaderChar"/>
    <w:uiPriority w:val="99"/>
    <w:unhideWhenUsed/>
    <w:rsid w:val="00595946"/>
    <w:pPr>
      <w:tabs>
        <w:tab w:val="center" w:pos="4680"/>
        <w:tab w:val="right" w:pos="9360"/>
      </w:tabs>
    </w:pPr>
  </w:style>
  <w:style w:type="character" w:customStyle="1" w:styleId="HeaderChar">
    <w:name w:val="Header Char"/>
    <w:basedOn w:val="DefaultParagraphFont"/>
    <w:link w:val="Header"/>
    <w:uiPriority w:val="99"/>
    <w:rsid w:val="00595946"/>
  </w:style>
  <w:style w:type="paragraph" w:styleId="Footer">
    <w:name w:val="footer"/>
    <w:basedOn w:val="Normal"/>
    <w:link w:val="FooterChar"/>
    <w:uiPriority w:val="99"/>
    <w:unhideWhenUsed/>
    <w:rsid w:val="00595946"/>
    <w:pPr>
      <w:tabs>
        <w:tab w:val="center" w:pos="4680"/>
        <w:tab w:val="right" w:pos="9360"/>
      </w:tabs>
    </w:pPr>
  </w:style>
  <w:style w:type="character" w:customStyle="1" w:styleId="FooterChar">
    <w:name w:val="Footer Char"/>
    <w:basedOn w:val="DefaultParagraphFont"/>
    <w:link w:val="Footer"/>
    <w:uiPriority w:val="99"/>
    <w:rsid w:val="00595946"/>
  </w:style>
  <w:style w:type="paragraph" w:styleId="NoSpacing">
    <w:name w:val="No Spacing"/>
    <w:uiPriority w:val="1"/>
    <w:qFormat/>
    <w:rsid w:val="00F54882"/>
  </w:style>
  <w:style w:type="character" w:styleId="PageNumber">
    <w:name w:val="page number"/>
    <w:basedOn w:val="DefaultParagraphFont"/>
    <w:uiPriority w:val="99"/>
    <w:semiHidden/>
    <w:unhideWhenUsed/>
    <w:rsid w:val="00E168D2"/>
  </w:style>
  <w:style w:type="paragraph" w:styleId="ListParagraph">
    <w:name w:val="List Paragraph"/>
    <w:basedOn w:val="Normal"/>
    <w:uiPriority w:val="34"/>
    <w:qFormat/>
    <w:rsid w:val="00296F83"/>
    <w:pPr>
      <w:ind w:left="720"/>
      <w:contextualSpacing/>
    </w:pPr>
  </w:style>
  <w:style w:type="character" w:styleId="Hyperlink">
    <w:name w:val="Hyperlink"/>
    <w:basedOn w:val="DefaultParagraphFont"/>
    <w:uiPriority w:val="99"/>
    <w:unhideWhenUsed/>
    <w:rsid w:val="00F27F34"/>
    <w:rPr>
      <w:color w:val="0563C1" w:themeColor="hyperlink"/>
      <w:u w:val="single"/>
    </w:rPr>
  </w:style>
  <w:style w:type="character" w:styleId="UnresolvedMention">
    <w:name w:val="Unresolved Mention"/>
    <w:basedOn w:val="DefaultParagraphFont"/>
    <w:uiPriority w:val="99"/>
    <w:rsid w:val="00F27F34"/>
    <w:rPr>
      <w:color w:val="808080"/>
      <w:shd w:val="clear" w:color="auto" w:fill="E6E6E6"/>
    </w:rPr>
  </w:style>
  <w:style w:type="character" w:styleId="FollowedHyperlink">
    <w:name w:val="FollowedHyperlink"/>
    <w:basedOn w:val="DefaultParagraphFont"/>
    <w:uiPriority w:val="99"/>
    <w:semiHidden/>
    <w:unhideWhenUsed/>
    <w:rsid w:val="00B75403"/>
    <w:rPr>
      <w:color w:val="954F72" w:themeColor="followedHyperlink"/>
      <w:u w:val="single"/>
    </w:rPr>
  </w:style>
  <w:style w:type="table" w:styleId="TableGrid">
    <w:name w:val="Table Grid"/>
    <w:basedOn w:val="TableNormal"/>
    <w:uiPriority w:val="39"/>
    <w:rsid w:val="006A1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934">
      <w:bodyDiv w:val="1"/>
      <w:marLeft w:val="0"/>
      <w:marRight w:val="0"/>
      <w:marTop w:val="0"/>
      <w:marBottom w:val="0"/>
      <w:divBdr>
        <w:top w:val="none" w:sz="0" w:space="0" w:color="auto"/>
        <w:left w:val="none" w:sz="0" w:space="0" w:color="auto"/>
        <w:bottom w:val="none" w:sz="0" w:space="0" w:color="auto"/>
        <w:right w:val="none" w:sz="0" w:space="0" w:color="auto"/>
      </w:divBdr>
    </w:div>
    <w:div w:id="369767621">
      <w:bodyDiv w:val="1"/>
      <w:marLeft w:val="0"/>
      <w:marRight w:val="0"/>
      <w:marTop w:val="0"/>
      <w:marBottom w:val="0"/>
      <w:divBdr>
        <w:top w:val="none" w:sz="0" w:space="0" w:color="auto"/>
        <w:left w:val="none" w:sz="0" w:space="0" w:color="auto"/>
        <w:bottom w:val="none" w:sz="0" w:space="0" w:color="auto"/>
        <w:right w:val="none" w:sz="0" w:space="0" w:color="auto"/>
      </w:divBdr>
    </w:div>
    <w:div w:id="554435176">
      <w:bodyDiv w:val="1"/>
      <w:marLeft w:val="0"/>
      <w:marRight w:val="0"/>
      <w:marTop w:val="0"/>
      <w:marBottom w:val="0"/>
      <w:divBdr>
        <w:top w:val="none" w:sz="0" w:space="0" w:color="auto"/>
        <w:left w:val="none" w:sz="0" w:space="0" w:color="auto"/>
        <w:bottom w:val="none" w:sz="0" w:space="0" w:color="auto"/>
        <w:right w:val="none" w:sz="0" w:space="0" w:color="auto"/>
      </w:divBdr>
    </w:div>
    <w:div w:id="1854765497">
      <w:bodyDiv w:val="1"/>
      <w:marLeft w:val="0"/>
      <w:marRight w:val="0"/>
      <w:marTop w:val="0"/>
      <w:marBottom w:val="0"/>
      <w:divBdr>
        <w:top w:val="none" w:sz="0" w:space="0" w:color="auto"/>
        <w:left w:val="none" w:sz="0" w:space="0" w:color="auto"/>
        <w:bottom w:val="none" w:sz="0" w:space="0" w:color="auto"/>
        <w:right w:val="none" w:sz="0" w:space="0" w:color="auto"/>
      </w:divBdr>
    </w:div>
    <w:div w:id="18641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hhop/ehhapp-twi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8</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Neff</dc:creator>
  <cp:keywords/>
  <dc:description/>
  <cp:lastModifiedBy>Ryan Neff</cp:lastModifiedBy>
  <cp:revision>119</cp:revision>
  <cp:lastPrinted>2017-10-21T05:11:00Z</cp:lastPrinted>
  <dcterms:created xsi:type="dcterms:W3CDTF">2017-10-12T20:08:00Z</dcterms:created>
  <dcterms:modified xsi:type="dcterms:W3CDTF">2017-10-22T16:47:00Z</dcterms:modified>
</cp:coreProperties>
</file>