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DCFC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C3C71DB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5E8D53E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049A0F0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AFE2DE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D9F23A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D27C90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58326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492E5AC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281D72A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315598">
        <w:rPr>
          <w:rFonts w:ascii="Times New Roman" w:hAnsi="Times New Roman" w:cs="Times New Roman"/>
          <w:caps/>
          <w:sz w:val="32"/>
          <w:u w:val="single"/>
        </w:rPr>
        <w:t>15</w:t>
      </w:r>
    </w:p>
    <w:p w14:paraId="7A2864BC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7AAD7183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6AE89A1C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786D172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C1F5F63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A9B0F70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9AC178D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104A38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DFC49EB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2AC94B6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1D1E9E1" w14:textId="77777777" w:rsidR="00DF1E30" w:rsidRDefault="00DF1E30" w:rsidP="004E0E8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</w:t>
      </w:r>
    </w:p>
    <w:p w14:paraId="0D061576" w14:textId="77777777" w:rsidR="004E0E82" w:rsidRDefault="004E0E82" w:rsidP="004E0E8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</w:p>
    <w:p w14:paraId="3D72169A" w14:textId="77777777" w:rsidR="00790562" w:rsidRDefault="00387F3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</w:t>
      </w:r>
    </w:p>
    <w:p w14:paraId="5CD9D76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C2972DF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D28906E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839A760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6D6D86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B39C38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0F34D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C6BD0D0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F367CD4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85F8C83" w14:textId="77777777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7F3CD1"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49E399B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5514DC1A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1C4CC7C2" w14:textId="77777777" w:rsidR="002D2A78" w:rsidRPr="00276B61" w:rsidRDefault="00276B61" w:rsidP="00D235DD">
      <w:pPr>
        <w:pStyle w:val="Textbody"/>
        <w:ind w:firstLine="709"/>
        <w:rPr>
          <w:sz w:val="32"/>
        </w:rPr>
      </w:pPr>
      <w:bookmarkStart w:id="4" w:name="__RefHeading___Toc1348_1689606730"/>
      <w:bookmarkStart w:id="5" w:name="_Toc524189671"/>
      <w:bookmarkStart w:id="6" w:name="_Toc528401914"/>
      <w:r w:rsidRPr="00276B61">
        <w:rPr>
          <w:sz w:val="28"/>
        </w:rPr>
        <w:t>Получение навыков по работе с журналами системных событий.</w:t>
      </w:r>
    </w:p>
    <w:p w14:paraId="4898300C" w14:textId="77777777" w:rsidR="00790562" w:rsidRDefault="00387F35">
      <w:pPr>
        <w:pStyle w:val="1"/>
        <w:numPr>
          <w:ilvl w:val="0"/>
          <w:numId w:val="0"/>
        </w:numPr>
      </w:pPr>
      <w:r>
        <w:t>Ход работы:</w:t>
      </w:r>
      <w:bookmarkEnd w:id="4"/>
      <w:bookmarkEnd w:id="5"/>
      <w:bookmarkEnd w:id="6"/>
    </w:p>
    <w:p w14:paraId="11781CA5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b/>
          <w:sz w:val="28"/>
        </w:rPr>
        <w:t>15.4.1. Настройка сервера сетевого журнала</w:t>
      </w:r>
      <w:r w:rsidRPr="00276B61">
        <w:rPr>
          <w:sz w:val="28"/>
        </w:rPr>
        <w:t xml:space="preserve"> </w:t>
      </w:r>
    </w:p>
    <w:p w14:paraId="47EFA914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>1. На сервере создайте файл конфигурации сетевого хранения журналов:</w:t>
      </w:r>
      <w:r>
        <w:rPr>
          <w:sz w:val="28"/>
        </w:rPr>
        <w:t xml:space="preserve"> </w:t>
      </w:r>
      <w:r>
        <w:t xml:space="preserve">cd </w:t>
      </w:r>
      <w:r w:rsidRPr="00276B61">
        <w:rPr>
          <w:sz w:val="28"/>
        </w:rPr>
        <w:t xml:space="preserve">/etc/rsyslog.d touch netlog-server.conf </w:t>
      </w:r>
    </w:p>
    <w:p w14:paraId="50363483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2. В файле конфигурации /etc/rsyslog.d/netlog-server.conf включите приём записей журнала по TCP-порту 514: $ModLoad imtcp $InputTCPServerRun 514 </w:t>
      </w:r>
    </w:p>
    <w:p w14:paraId="4A897409" w14:textId="6B381946" w:rsidR="00A449BA" w:rsidRDefault="00C5109A" w:rsidP="00A449BA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622E800C" wp14:editId="2CFF6340">
            <wp:extent cx="6301105" cy="216916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D12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3. Перезапустите службу rsyslog и посмотрите, какие порты, связанные с rsyslog, прослушиваются: systemctl restart rsyslog lsof | grep TCP </w:t>
      </w:r>
    </w:p>
    <w:p w14:paraId="15DA702D" w14:textId="5C8F61B8" w:rsidR="007F3CD1" w:rsidRDefault="007F3CD1" w:rsidP="007F3CD1">
      <w:pPr>
        <w:pStyle w:val="Textbody"/>
        <w:rPr>
          <w:sz w:val="28"/>
        </w:rPr>
      </w:pPr>
    </w:p>
    <w:p w14:paraId="780E3082" w14:textId="77777777" w:rsidR="00D235DD" w:rsidRDefault="00276B61" w:rsidP="007F3CD1">
      <w:pPr>
        <w:pStyle w:val="Textbody"/>
        <w:rPr>
          <w:sz w:val="28"/>
        </w:rPr>
      </w:pPr>
      <w:r w:rsidRPr="00276B61">
        <w:rPr>
          <w:sz w:val="28"/>
        </w:rPr>
        <w:t xml:space="preserve">4. На сервере настройте межсетевой экран для приёма сообщений по TCP-порту 514: firewall-cmd --add-port=514/tcp firewall-cmd --add-port=514/tcp </w:t>
      </w:r>
      <w:r>
        <w:rPr>
          <w:sz w:val="28"/>
        </w:rPr>
        <w:t>–</w:t>
      </w:r>
      <w:r w:rsidRPr="00276B61">
        <w:rPr>
          <w:sz w:val="28"/>
        </w:rPr>
        <w:t>permanent</w:t>
      </w:r>
    </w:p>
    <w:p w14:paraId="5367D3FA" w14:textId="454369F7" w:rsidR="00A449BA" w:rsidRDefault="00C5109A" w:rsidP="00A449BA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464512C1" wp14:editId="790E18AB">
            <wp:extent cx="6301105" cy="19900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543" w14:textId="77777777" w:rsidR="00276B61" w:rsidRDefault="00276B61" w:rsidP="00276B61">
      <w:pPr>
        <w:pStyle w:val="Textbody"/>
        <w:rPr>
          <w:sz w:val="28"/>
        </w:rPr>
      </w:pPr>
    </w:p>
    <w:p w14:paraId="043CE435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b/>
          <w:sz w:val="28"/>
        </w:rPr>
        <w:t>15.4.2. Настройка клиента сетевого журнала</w:t>
      </w:r>
      <w:r w:rsidRPr="00276B61">
        <w:rPr>
          <w:sz w:val="28"/>
        </w:rPr>
        <w:t xml:space="preserve"> </w:t>
      </w:r>
    </w:p>
    <w:p w14:paraId="2F0B8911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1. На клиенте создайте файл конфигурации сетевого хранения журналов: cd /etc/rsyslog.d touch netlog-client.conf </w:t>
      </w:r>
    </w:p>
    <w:p w14:paraId="68961369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2. На клиенте в файле конфигурации /etc/rsyslog.d/netlog-client.conf включите перенаправление сообщение журнала на 514 TCP-порт сервера (вместо user укажите свой логин): *.* @@server.user.net:514 </w:t>
      </w:r>
    </w:p>
    <w:p w14:paraId="607392DC" w14:textId="11683ABE" w:rsidR="00A449BA" w:rsidRDefault="00C5109A" w:rsidP="00A449BA">
      <w:pPr>
        <w:pStyle w:val="Textbody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A2416B" wp14:editId="2B1935EB">
            <wp:extent cx="6301105" cy="2019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FB75" w14:textId="77777777" w:rsidR="00276B61" w:rsidRDefault="00276B61" w:rsidP="007F3CD1">
      <w:pPr>
        <w:suppressAutoHyphens w:val="0"/>
        <w:rPr>
          <w:rFonts w:hint="eastAsia"/>
          <w:sz w:val="28"/>
        </w:rPr>
      </w:pPr>
      <w:r w:rsidRPr="00276B61">
        <w:rPr>
          <w:sz w:val="28"/>
        </w:rPr>
        <w:t xml:space="preserve">3. Перезапустите службу rsyslog: systemctl restart rsyslog </w:t>
      </w:r>
    </w:p>
    <w:p w14:paraId="08D307BC" w14:textId="1B7B591C" w:rsidR="00A449BA" w:rsidRDefault="00A449BA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</w:p>
    <w:p w14:paraId="22DC642E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b/>
          <w:sz w:val="28"/>
        </w:rPr>
        <w:t>15.4.3. Просмотр журнала</w:t>
      </w:r>
      <w:r w:rsidRPr="00276B61">
        <w:rPr>
          <w:sz w:val="28"/>
        </w:rPr>
        <w:t xml:space="preserve"> </w:t>
      </w:r>
    </w:p>
    <w:p w14:paraId="7BFC0AFB" w14:textId="77777777" w:rsidR="00A449BA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1. На сервере просмотрите один из файлов журнала tail -f /var/log/messages Обратите внимание на имя хоста. </w:t>
      </w:r>
    </w:p>
    <w:p w14:paraId="0F3E29F6" w14:textId="045B48FE" w:rsidR="00A449BA" w:rsidRPr="003169AF" w:rsidRDefault="00C5109A" w:rsidP="00A449BA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D0BF68A" wp14:editId="6649E405">
            <wp:extent cx="6301105" cy="435610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6FB2" w14:textId="77777777" w:rsidR="00A449BA" w:rsidRDefault="00A449BA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49B5FBBF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lastRenderedPageBreak/>
        <w:t xml:space="preserve">2. На сервере запустите графическую программу для просмотра журналов: gnome-system-log </w:t>
      </w:r>
    </w:p>
    <w:p w14:paraId="6587A06E" w14:textId="5FA7256F" w:rsidR="007F3CD1" w:rsidRDefault="00C5109A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noProof/>
        </w:rPr>
        <w:drawing>
          <wp:inline distT="0" distB="0" distL="0" distR="0" wp14:anchorId="2A540F1B" wp14:editId="10AAF3AF">
            <wp:extent cx="6301105" cy="4625975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832" w14:textId="77777777" w:rsidR="007F3CD1" w:rsidRDefault="007F3CD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rFonts w:ascii="Times New Roman" w:eastAsia="Times New Roman" w:hAnsi="Times New Roman" w:cs="Times New Roman"/>
          <w:kern w:val="3"/>
          <w:sz w:val="28"/>
        </w:rPr>
        <w:br w:type="page"/>
      </w:r>
    </w:p>
    <w:p w14:paraId="0D356FCA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lastRenderedPageBreak/>
        <w:t xml:space="preserve">3. На сервере установите просмотрщик журналов системных сообщений lnav: dnf -y install lnav </w:t>
      </w:r>
    </w:p>
    <w:p w14:paraId="560E3FA5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 xml:space="preserve">4. Просмотрите логи с помощью lnav: lnav Просмотрите записи с сервера и клиента. </w:t>
      </w:r>
    </w:p>
    <w:p w14:paraId="235E1C6F" w14:textId="24C73291" w:rsidR="00DF1D2C" w:rsidRDefault="00C5109A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  <w:r>
        <w:rPr>
          <w:noProof/>
        </w:rPr>
        <w:drawing>
          <wp:inline distT="0" distB="0" distL="0" distR="0" wp14:anchorId="08EBA8CA" wp14:editId="78ECF1BB">
            <wp:extent cx="6301105" cy="45923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FE6" w14:textId="5A39CEC9" w:rsidR="007F3CD1" w:rsidRPr="007F3CD1" w:rsidRDefault="007F3CD1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</w:p>
    <w:p w14:paraId="3745F9DC" w14:textId="77777777" w:rsidR="00276B61" w:rsidRPr="00276B61" w:rsidRDefault="00276B61" w:rsidP="00854A4B">
      <w:pPr>
        <w:pStyle w:val="Textbody"/>
        <w:ind w:firstLine="709"/>
        <w:rPr>
          <w:b/>
          <w:sz w:val="28"/>
        </w:rPr>
      </w:pPr>
      <w:r w:rsidRPr="00276B61">
        <w:rPr>
          <w:b/>
          <w:sz w:val="28"/>
        </w:rPr>
        <w:t xml:space="preserve">15.4.4. Внесение изменений в настройки внутреннего окружения виртуальных машин </w:t>
      </w:r>
    </w:p>
    <w:p w14:paraId="128F37C7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>1. На виртуальной машине server перейдите в каталог для внесения изменений в настройки внутреннего окружения /vagrant/provision/server/, создайте в нём каталог netlog, в который поместите в соответствующие подкаталоги конфигурационные файлы:</w:t>
      </w:r>
    </w:p>
    <w:p w14:paraId="1B5B9261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>2. В каталоге /vagrant/provision/server создайте исполняемый файл netlog.sh:</w:t>
      </w:r>
    </w:p>
    <w:p w14:paraId="230B58D9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>3. На виртуальной машине client перейдите в каталог для внесения изменений в настройки внутреннего окружения /vagrant/provision/client/, создайте в нём каталог nentlog, в который поместите в соответствующие подкаталоги конфигурационные файлы:</w:t>
      </w:r>
    </w:p>
    <w:p w14:paraId="055C4CDC" w14:textId="77777777" w:rsidR="00276B61" w:rsidRDefault="00276B61" w:rsidP="00854A4B">
      <w:pPr>
        <w:pStyle w:val="Textbody"/>
        <w:ind w:firstLine="709"/>
        <w:rPr>
          <w:sz w:val="28"/>
        </w:rPr>
      </w:pPr>
      <w:r w:rsidRPr="00276B61">
        <w:rPr>
          <w:sz w:val="28"/>
        </w:rPr>
        <w:t>4. В каталоге /vagrant/provision/client создайте исполняемый файл netlog.sh:</w:t>
      </w:r>
    </w:p>
    <w:p w14:paraId="40FD4719" w14:textId="77777777" w:rsidR="00A449BA" w:rsidRDefault="00276B61" w:rsidP="003169AF">
      <w:pPr>
        <w:pStyle w:val="Textbody"/>
        <w:ind w:firstLine="709"/>
        <w:rPr>
          <w:sz w:val="28"/>
        </w:rPr>
      </w:pPr>
      <w:r w:rsidRPr="00276B61">
        <w:rPr>
          <w:sz w:val="28"/>
        </w:rPr>
        <w:t>5. Для отработки созданных скриптов во время загрузки виртуальных машин server и client в конфигурационном файле Vagrantfile необходимо добавить в соответствующих разделах конфигураций для сервера и клиента:</w:t>
      </w:r>
    </w:p>
    <w:p w14:paraId="4F9D663E" w14:textId="77777777" w:rsidR="003169AF" w:rsidRDefault="003169AF" w:rsidP="003169AF">
      <w:pPr>
        <w:pStyle w:val="Textbody"/>
        <w:rPr>
          <w:sz w:val="28"/>
        </w:rPr>
      </w:pPr>
    </w:p>
    <w:p w14:paraId="64684265" w14:textId="35029BD4" w:rsidR="003169AF" w:rsidRDefault="003169AF" w:rsidP="003169AF">
      <w:pPr>
        <w:pStyle w:val="Textbody"/>
        <w:rPr>
          <w:sz w:val="28"/>
        </w:rPr>
      </w:pPr>
    </w:p>
    <w:p w14:paraId="0EC80FC9" w14:textId="77777777" w:rsidR="00DF1D2C" w:rsidRDefault="00DF1D2C" w:rsidP="00DF1D2C">
      <w:pPr>
        <w:pStyle w:val="Textbody"/>
        <w:rPr>
          <w:sz w:val="52"/>
        </w:rPr>
      </w:pPr>
    </w:p>
    <w:p w14:paraId="2C12457F" w14:textId="4320413A" w:rsidR="007F3CD1" w:rsidRDefault="00C5109A" w:rsidP="00DF1D2C">
      <w:pPr>
        <w:pStyle w:val="Textbody"/>
        <w:rPr>
          <w:sz w:val="52"/>
        </w:rPr>
      </w:pPr>
      <w:r>
        <w:rPr>
          <w:noProof/>
        </w:rPr>
        <w:drawing>
          <wp:inline distT="0" distB="0" distL="0" distR="0" wp14:anchorId="2C82B238" wp14:editId="365A594A">
            <wp:extent cx="6301105" cy="12217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3A3" w14:textId="47A82F98" w:rsidR="00C5109A" w:rsidRDefault="00C5109A" w:rsidP="00DF1D2C">
      <w:pPr>
        <w:pStyle w:val="Textbody"/>
        <w:rPr>
          <w:sz w:val="52"/>
        </w:rPr>
      </w:pPr>
    </w:p>
    <w:p w14:paraId="1A36AEE4" w14:textId="3171A9A7" w:rsidR="00C5109A" w:rsidRPr="00C5109A" w:rsidRDefault="00C5109A" w:rsidP="00DF1D2C">
      <w:pPr>
        <w:pStyle w:val="Textbody"/>
        <w:rPr>
          <w:sz w:val="52"/>
          <w:lang w:val="en-US"/>
        </w:rPr>
      </w:pPr>
      <w:r>
        <w:rPr>
          <w:noProof/>
        </w:rPr>
        <w:drawing>
          <wp:inline distT="0" distB="0" distL="0" distR="0" wp14:anchorId="70862DD4" wp14:editId="1B91E4C3">
            <wp:extent cx="6301105" cy="19558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ACF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423CE097" w14:textId="77777777" w:rsidR="007510F1" w:rsidRPr="00D235DD" w:rsidRDefault="004F25D6" w:rsidP="007510F1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>по</w:t>
      </w:r>
      <w:r w:rsidR="00276B61">
        <w:rPr>
          <w:sz w:val="28"/>
        </w:rPr>
        <w:t xml:space="preserve"> работе с журналами системных событий</w:t>
      </w:r>
    </w:p>
    <w:sectPr w:rsidR="007510F1" w:rsidRPr="00D235DD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D000" w14:textId="77777777" w:rsidR="001714C7" w:rsidRDefault="001714C7">
      <w:pPr>
        <w:rPr>
          <w:rFonts w:hint="eastAsia"/>
        </w:rPr>
      </w:pPr>
      <w:r>
        <w:separator/>
      </w:r>
    </w:p>
  </w:endnote>
  <w:endnote w:type="continuationSeparator" w:id="0">
    <w:p w14:paraId="1B0F88D9" w14:textId="77777777" w:rsidR="001714C7" w:rsidRDefault="001714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66DF" w14:textId="77777777" w:rsidR="001714C7" w:rsidRDefault="001714C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C41C456" w14:textId="77777777" w:rsidR="001714C7" w:rsidRDefault="001714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6652"/>
    <w:multiLevelType w:val="hybridMultilevel"/>
    <w:tmpl w:val="36BA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8457F"/>
    <w:multiLevelType w:val="multilevel"/>
    <w:tmpl w:val="9958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3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4" w15:restartNumberingAfterBreak="0">
    <w:nsid w:val="41953D45"/>
    <w:multiLevelType w:val="multilevel"/>
    <w:tmpl w:val="7EDA12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5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F4777"/>
    <w:multiLevelType w:val="hybridMultilevel"/>
    <w:tmpl w:val="D7B8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EB689E"/>
    <w:multiLevelType w:val="multilevel"/>
    <w:tmpl w:val="75FA76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20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1" w15:restartNumberingAfterBreak="0">
    <w:nsid w:val="508F476D"/>
    <w:multiLevelType w:val="hybridMultilevel"/>
    <w:tmpl w:val="99781BDA"/>
    <w:lvl w:ilvl="0" w:tplc="07EA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6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 w15:restartNumberingAfterBreak="0">
    <w:nsid w:val="6B3C36C5"/>
    <w:multiLevelType w:val="hybridMultilevel"/>
    <w:tmpl w:val="C038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9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18303670">
    <w:abstractNumId w:val="5"/>
  </w:num>
  <w:num w:numId="2" w16cid:durableId="1513255502">
    <w:abstractNumId w:val="10"/>
  </w:num>
  <w:num w:numId="3" w16cid:durableId="203489585">
    <w:abstractNumId w:val="26"/>
  </w:num>
  <w:num w:numId="4" w16cid:durableId="1202323572">
    <w:abstractNumId w:val="29"/>
  </w:num>
  <w:num w:numId="5" w16cid:durableId="407265170">
    <w:abstractNumId w:val="11"/>
  </w:num>
  <w:num w:numId="6" w16cid:durableId="2011517468">
    <w:abstractNumId w:val="28"/>
  </w:num>
  <w:num w:numId="7" w16cid:durableId="1234006040">
    <w:abstractNumId w:val="20"/>
  </w:num>
  <w:num w:numId="8" w16cid:durableId="2142729404">
    <w:abstractNumId w:val="0"/>
  </w:num>
  <w:num w:numId="9" w16cid:durableId="1747804652">
    <w:abstractNumId w:val="7"/>
  </w:num>
  <w:num w:numId="10" w16cid:durableId="225073295">
    <w:abstractNumId w:val="13"/>
  </w:num>
  <w:num w:numId="11" w16cid:durableId="828054035">
    <w:abstractNumId w:val="12"/>
  </w:num>
  <w:num w:numId="12" w16cid:durableId="1339578112">
    <w:abstractNumId w:val="25"/>
  </w:num>
  <w:num w:numId="13" w16cid:durableId="955989968">
    <w:abstractNumId w:val="24"/>
  </w:num>
  <w:num w:numId="14" w16cid:durableId="2100250603">
    <w:abstractNumId w:val="8"/>
  </w:num>
  <w:num w:numId="15" w16cid:durableId="1070730965">
    <w:abstractNumId w:val="1"/>
  </w:num>
  <w:num w:numId="16" w16cid:durableId="846020034">
    <w:abstractNumId w:val="15"/>
  </w:num>
  <w:num w:numId="17" w16cid:durableId="1089277525">
    <w:abstractNumId w:val="3"/>
  </w:num>
  <w:num w:numId="18" w16cid:durableId="672803754">
    <w:abstractNumId w:val="2"/>
  </w:num>
  <w:num w:numId="19" w16cid:durableId="1427650379">
    <w:abstractNumId w:val="23"/>
  </w:num>
  <w:num w:numId="20" w16cid:durableId="749694672">
    <w:abstractNumId w:val="16"/>
  </w:num>
  <w:num w:numId="21" w16cid:durableId="1806460246">
    <w:abstractNumId w:val="22"/>
  </w:num>
  <w:num w:numId="22" w16cid:durableId="1993170360">
    <w:abstractNumId w:val="6"/>
  </w:num>
  <w:num w:numId="23" w16cid:durableId="1612397341">
    <w:abstractNumId w:val="18"/>
  </w:num>
  <w:num w:numId="24" w16cid:durableId="1644655559">
    <w:abstractNumId w:val="9"/>
  </w:num>
  <w:num w:numId="25" w16cid:durableId="2027904355">
    <w:abstractNumId w:val="21"/>
  </w:num>
  <w:num w:numId="26" w16cid:durableId="2101247486">
    <w:abstractNumId w:val="17"/>
  </w:num>
  <w:num w:numId="27" w16cid:durableId="863716080">
    <w:abstractNumId w:val="27"/>
  </w:num>
  <w:num w:numId="28" w16cid:durableId="1347364342">
    <w:abstractNumId w:val="14"/>
  </w:num>
  <w:num w:numId="29" w16cid:durableId="1003435910">
    <w:abstractNumId w:val="19"/>
  </w:num>
  <w:num w:numId="30" w16cid:durableId="987442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60C7"/>
    <w:rsid w:val="00056988"/>
    <w:rsid w:val="000B2C01"/>
    <w:rsid w:val="000B7A8A"/>
    <w:rsid w:val="00104D17"/>
    <w:rsid w:val="001264E0"/>
    <w:rsid w:val="0014743C"/>
    <w:rsid w:val="001714C7"/>
    <w:rsid w:val="001A7A99"/>
    <w:rsid w:val="001C5982"/>
    <w:rsid w:val="0020300C"/>
    <w:rsid w:val="00223F78"/>
    <w:rsid w:val="00237C69"/>
    <w:rsid w:val="00276B61"/>
    <w:rsid w:val="00292A6E"/>
    <w:rsid w:val="002964E0"/>
    <w:rsid w:val="002A2684"/>
    <w:rsid w:val="002D2A78"/>
    <w:rsid w:val="002D2BCD"/>
    <w:rsid w:val="00315598"/>
    <w:rsid w:val="003169AF"/>
    <w:rsid w:val="00333D80"/>
    <w:rsid w:val="00334A17"/>
    <w:rsid w:val="00363354"/>
    <w:rsid w:val="003674B0"/>
    <w:rsid w:val="00387F35"/>
    <w:rsid w:val="003D35C9"/>
    <w:rsid w:val="00446F17"/>
    <w:rsid w:val="00493499"/>
    <w:rsid w:val="004B26B0"/>
    <w:rsid w:val="004D2838"/>
    <w:rsid w:val="004E0E82"/>
    <w:rsid w:val="004E549A"/>
    <w:rsid w:val="004F25D6"/>
    <w:rsid w:val="00561EA3"/>
    <w:rsid w:val="005A53F9"/>
    <w:rsid w:val="005C0BDC"/>
    <w:rsid w:val="00603678"/>
    <w:rsid w:val="00605519"/>
    <w:rsid w:val="00665487"/>
    <w:rsid w:val="00682907"/>
    <w:rsid w:val="006A7580"/>
    <w:rsid w:val="006B3C54"/>
    <w:rsid w:val="006C5D0A"/>
    <w:rsid w:val="00731259"/>
    <w:rsid w:val="00745FF0"/>
    <w:rsid w:val="007510F1"/>
    <w:rsid w:val="007552D5"/>
    <w:rsid w:val="00790562"/>
    <w:rsid w:val="00796238"/>
    <w:rsid w:val="007B2ECA"/>
    <w:rsid w:val="007B73DC"/>
    <w:rsid w:val="007D6E1F"/>
    <w:rsid w:val="007E14F7"/>
    <w:rsid w:val="007F3CD1"/>
    <w:rsid w:val="0080203D"/>
    <w:rsid w:val="008034BE"/>
    <w:rsid w:val="00827C15"/>
    <w:rsid w:val="00830CD8"/>
    <w:rsid w:val="0083765A"/>
    <w:rsid w:val="00854A4B"/>
    <w:rsid w:val="00886707"/>
    <w:rsid w:val="008A7B07"/>
    <w:rsid w:val="008B4A5B"/>
    <w:rsid w:val="009071D3"/>
    <w:rsid w:val="0092287D"/>
    <w:rsid w:val="009569F7"/>
    <w:rsid w:val="00993E7B"/>
    <w:rsid w:val="009B400D"/>
    <w:rsid w:val="009C3EDE"/>
    <w:rsid w:val="009E25AA"/>
    <w:rsid w:val="009E45AC"/>
    <w:rsid w:val="00A02B5C"/>
    <w:rsid w:val="00A3696C"/>
    <w:rsid w:val="00A449BA"/>
    <w:rsid w:val="00A628E8"/>
    <w:rsid w:val="00A862BB"/>
    <w:rsid w:val="00A91774"/>
    <w:rsid w:val="00A96691"/>
    <w:rsid w:val="00AA6ADD"/>
    <w:rsid w:val="00AC2143"/>
    <w:rsid w:val="00B034A6"/>
    <w:rsid w:val="00B31DB0"/>
    <w:rsid w:val="00B40C6F"/>
    <w:rsid w:val="00B65AE1"/>
    <w:rsid w:val="00B9119D"/>
    <w:rsid w:val="00B93773"/>
    <w:rsid w:val="00B95762"/>
    <w:rsid w:val="00BB618D"/>
    <w:rsid w:val="00BD656B"/>
    <w:rsid w:val="00BF42FB"/>
    <w:rsid w:val="00C12524"/>
    <w:rsid w:val="00C2535B"/>
    <w:rsid w:val="00C5109A"/>
    <w:rsid w:val="00C51F1E"/>
    <w:rsid w:val="00C96FDF"/>
    <w:rsid w:val="00CE5564"/>
    <w:rsid w:val="00CF4452"/>
    <w:rsid w:val="00D02A45"/>
    <w:rsid w:val="00D235DD"/>
    <w:rsid w:val="00D60DBD"/>
    <w:rsid w:val="00DD1B7B"/>
    <w:rsid w:val="00DF1D2C"/>
    <w:rsid w:val="00DF1E30"/>
    <w:rsid w:val="00DF2D3E"/>
    <w:rsid w:val="00E231C7"/>
    <w:rsid w:val="00E538E7"/>
    <w:rsid w:val="00E73B2B"/>
    <w:rsid w:val="00E76F09"/>
    <w:rsid w:val="00E81125"/>
    <w:rsid w:val="00E90726"/>
    <w:rsid w:val="00EA43AA"/>
    <w:rsid w:val="00EE4BC4"/>
    <w:rsid w:val="00EF4669"/>
    <w:rsid w:val="00F01F73"/>
    <w:rsid w:val="00F03A14"/>
    <w:rsid w:val="00F1241C"/>
    <w:rsid w:val="00F17200"/>
    <w:rsid w:val="00F236AB"/>
    <w:rsid w:val="00F26A4D"/>
    <w:rsid w:val="00FA0CC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E9A3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  <w:style w:type="paragraph" w:styleId="af2">
    <w:name w:val="No Spacing"/>
    <w:uiPriority w:val="1"/>
    <w:qFormat/>
    <w:rsid w:val="00B034A6"/>
    <w:pPr>
      <w:suppressAutoHyphens/>
    </w:pPr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69F4-90FE-42D9-946E-6974E98A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7</cp:revision>
  <cp:lastPrinted>2018-10-27T08:19:00Z</cp:lastPrinted>
  <dcterms:created xsi:type="dcterms:W3CDTF">2022-01-04T11:00:00Z</dcterms:created>
  <dcterms:modified xsi:type="dcterms:W3CDTF">2023-02-18T16:15:00Z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