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1ED" w:rsidRPr="008821ED" w:rsidRDefault="008821ED" w:rsidP="008821ED">
      <w:pPr>
        <w:shd w:val="clear" w:color="auto" w:fill="FFFFFF"/>
        <w:spacing w:after="150" w:line="420" w:lineRule="atLeast"/>
        <w:rPr>
          <w:rFonts w:ascii="Arial" w:eastAsia="Times New Roman" w:hAnsi="Arial" w:cs="Arial"/>
          <w:color w:val="001D35"/>
          <w:sz w:val="30"/>
          <w:szCs w:val="30"/>
          <w:lang w:eastAsia="es-ES"/>
        </w:rPr>
      </w:pPr>
      <w:r w:rsidRPr="008821ED">
        <w:rPr>
          <w:rFonts w:ascii="Arial" w:eastAsia="Times New Roman" w:hAnsi="Arial" w:cs="Arial"/>
          <w:color w:val="001D35"/>
          <w:sz w:val="30"/>
          <w:szCs w:val="30"/>
          <w:lang w:eastAsia="es-ES"/>
        </w:rPr>
        <w:t>Opciones de Comunicación Inalámbrica</w:t>
      </w:r>
    </w:p>
    <w:p w:rsidR="008821ED" w:rsidRPr="008821ED" w:rsidRDefault="008821ED" w:rsidP="008821ED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s-ES"/>
        </w:rPr>
      </w:pPr>
      <w:proofErr w:type="spellStart"/>
      <w:r w:rsidRPr="008821ED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ES"/>
        </w:rPr>
        <w:t>Wi</w:t>
      </w:r>
      <w:proofErr w:type="spellEnd"/>
      <w:r w:rsidRPr="008821ED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ES"/>
        </w:rPr>
        <w:t>-Fi:</w:t>
      </w:r>
      <w:r w:rsidRPr="008821ED">
        <w:rPr>
          <w:rFonts w:ascii="Arial" w:eastAsia="Times New Roman" w:hAnsi="Arial" w:cs="Arial"/>
          <w:color w:val="001D35"/>
          <w:sz w:val="24"/>
          <w:szCs w:val="24"/>
          <w:lang w:eastAsia="es-ES"/>
        </w:rPr>
        <w:t> </w:t>
      </w:r>
    </w:p>
    <w:p w:rsidR="008821ED" w:rsidRPr="008821ED" w:rsidRDefault="008821ED" w:rsidP="008821ED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s-ES"/>
        </w:rPr>
      </w:pPr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Es ideal si la </w:t>
      </w:r>
      <w:proofErr w:type="spellStart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Raspberry</w:t>
      </w:r>
      <w:proofErr w:type="spellEnd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Pi necesita conectividad a internet o a una red local (LAN). La mayoría de los modelos de </w:t>
      </w:r>
      <w:proofErr w:type="spellStart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Raspberry</w:t>
      </w:r>
      <w:proofErr w:type="spellEnd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Pi incluyen </w:t>
      </w:r>
      <w:proofErr w:type="spellStart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Wi</w:t>
      </w:r>
      <w:proofErr w:type="spellEnd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-Fi integrado, pero algunos modelos más antiguos o específicos podrían necesitar un adaptador. </w:t>
      </w:r>
    </w:p>
    <w:p w:rsidR="008821ED" w:rsidRPr="008821ED" w:rsidRDefault="008821ED" w:rsidP="008821ED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21ED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ES"/>
        </w:rPr>
        <w:t>Bluetooth:</w:t>
      </w:r>
      <w:r w:rsidRPr="008821ED">
        <w:rPr>
          <w:rFonts w:ascii="Arial" w:eastAsia="Times New Roman" w:hAnsi="Arial" w:cs="Arial"/>
          <w:color w:val="001D35"/>
          <w:sz w:val="24"/>
          <w:szCs w:val="24"/>
          <w:lang w:eastAsia="es-ES"/>
        </w:rPr>
        <w:t> </w:t>
      </w:r>
    </w:p>
    <w:p w:rsidR="008821ED" w:rsidRPr="008821ED" w:rsidRDefault="008821ED" w:rsidP="008821ED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s-ES"/>
        </w:rPr>
      </w:pPr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Ofrece una comunicación inalámbrica de corto alcance y bajo consumo de energía. Es una buena opción para conectar sensores directamente a la </w:t>
      </w:r>
      <w:proofErr w:type="spellStart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Raspberry</w:t>
      </w:r>
      <w:proofErr w:type="spellEnd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Pi sin necesidad de un enrutador o red </w:t>
      </w:r>
      <w:proofErr w:type="spellStart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Wi</w:t>
      </w:r>
      <w:proofErr w:type="spellEnd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-Fi. </w:t>
      </w:r>
    </w:p>
    <w:p w:rsidR="008821ED" w:rsidRPr="008821ED" w:rsidRDefault="008821ED" w:rsidP="008821ED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5" w:tgtFrame="_blank" w:history="1">
        <w:r w:rsidRPr="008821ED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s-ES"/>
          </w:rPr>
          <w:t xml:space="preserve">Módulos </w:t>
        </w:r>
        <w:proofErr w:type="spellStart"/>
        <w:r w:rsidRPr="008821ED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s-ES"/>
          </w:rPr>
          <w:t>XBee</w:t>
        </w:r>
        <w:proofErr w:type="spellEnd"/>
      </w:hyperlink>
      <w:r w:rsidRPr="008821ED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ES"/>
        </w:rPr>
        <w:t> (</w:t>
      </w:r>
      <w:proofErr w:type="spellStart"/>
      <w:r w:rsidRPr="008821ED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ES"/>
        </w:rPr>
        <w:fldChar w:fldCharType="begin"/>
      </w:r>
      <w:r w:rsidRPr="008821ED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ES"/>
        </w:rPr>
        <w:instrText xml:space="preserve"> HYPERLINK "https://www.google.com/search?rlz=1C1UEAD_esES1180ES1180&amp;cs=0&amp;sca_esv=11fc98e86e716b16&amp;sxsrf=AE3TifPurPhxB5KCZoQ6-f2Ys8FMSP9OaA%3A1759305776498&amp;q=ZigBee&amp;sa=X&amp;ved=2ahUKEwiFq9LexIKQAxUEUaQEHQjLKWkQxccNegQIERAC&amp;mstk=AUtExfAA1nNPpl5oB_VbN-5Vcf5xMAG3VJzmKZe4TQ3YJEvGzPi9G-YKDNk4ji3Xs-FtUc7zQjq2xCbtKjhczaoVmX07OLNUdsjLFu2k85XW3AMxR0GKULskIsmfdQIrO6907ysXsfidKPBKCR2ncaKV1MDITb5j-VtvnYxKd6g98yR_DqvWJiew-8yyW-jH_-vrCbhz2todQb5OzlswKxmzAbvRyP6JY9TqTLmztG7QoJs9ygvDXFf7DsfcGLVDZBIMr0b-Ypjm1LXQI-XDbvQ-a9ObEU56X4XMca1Ioelogu-Phg&amp;csui=3" \t "_blank" </w:instrText>
      </w:r>
      <w:r w:rsidRPr="008821ED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ES"/>
        </w:rPr>
        <w:fldChar w:fldCharType="separate"/>
      </w:r>
      <w:r w:rsidRPr="008821ED">
        <w:rPr>
          <w:rFonts w:ascii="Arial" w:eastAsia="Times New Roman" w:hAnsi="Arial" w:cs="Arial"/>
          <w:b/>
          <w:bCs/>
          <w:color w:val="0000FF"/>
          <w:sz w:val="24"/>
          <w:szCs w:val="24"/>
          <w:u w:val="single"/>
          <w:lang w:eastAsia="es-ES"/>
        </w:rPr>
        <w:t>ZigBee</w:t>
      </w:r>
      <w:proofErr w:type="spellEnd"/>
      <w:r w:rsidRPr="008821ED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ES"/>
        </w:rPr>
        <w:fldChar w:fldCharType="end"/>
      </w:r>
      <w:r w:rsidRPr="008821ED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ES"/>
        </w:rPr>
        <w:t>):</w:t>
      </w:r>
      <w:r w:rsidRPr="008821ED">
        <w:rPr>
          <w:rFonts w:ascii="Arial" w:eastAsia="Times New Roman" w:hAnsi="Arial" w:cs="Arial"/>
          <w:color w:val="001D35"/>
          <w:sz w:val="24"/>
          <w:szCs w:val="24"/>
          <w:lang w:eastAsia="es-ES"/>
        </w:rPr>
        <w:t> </w:t>
      </w:r>
    </w:p>
    <w:p w:rsidR="008821ED" w:rsidRPr="008821ED" w:rsidRDefault="008821ED" w:rsidP="008821ED">
      <w:p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pacing w:val="2"/>
          <w:sz w:val="24"/>
          <w:szCs w:val="24"/>
          <w:lang w:eastAsia="es-ES"/>
        </w:rPr>
      </w:pPr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Permiten la creación de redes de sensores inalámbricas más complejas. Los módulos </w:t>
      </w:r>
      <w:proofErr w:type="spellStart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XBee</w:t>
      </w:r>
      <w:proofErr w:type="spellEnd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, utilizando el protocolo </w:t>
      </w:r>
      <w:proofErr w:type="spellStart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ZigBee</w:t>
      </w:r>
      <w:proofErr w:type="spellEnd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, se comunican con la </w:t>
      </w:r>
      <w:proofErr w:type="spellStart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Raspberry</w:t>
      </w:r>
      <w:proofErr w:type="spellEnd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Pi mediante una interfaz serie (UART). </w:t>
      </w:r>
    </w:p>
    <w:p w:rsidR="008821ED" w:rsidRPr="008821ED" w:rsidRDefault="008821ED" w:rsidP="008821ED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6" w:tgtFrame="_blank" w:history="1">
        <w:r w:rsidRPr="008821ED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s-ES"/>
          </w:rPr>
          <w:t>Radiofrecuencia (RF)</w:t>
        </w:r>
      </w:hyperlink>
      <w:r w:rsidRPr="008821ED">
        <w:rPr>
          <w:rFonts w:ascii="Arial" w:eastAsia="Times New Roman" w:hAnsi="Arial" w:cs="Arial"/>
          <w:b/>
          <w:bCs/>
          <w:color w:val="001D35"/>
          <w:sz w:val="24"/>
          <w:szCs w:val="24"/>
          <w:lang w:eastAsia="es-ES"/>
        </w:rPr>
        <w:t> (ej. 433MHz):</w:t>
      </w:r>
      <w:r w:rsidRPr="008821ED">
        <w:rPr>
          <w:rFonts w:ascii="Arial" w:eastAsia="Times New Roman" w:hAnsi="Arial" w:cs="Arial"/>
          <w:color w:val="001D35"/>
          <w:sz w:val="24"/>
          <w:szCs w:val="24"/>
          <w:lang w:eastAsia="es-ES"/>
        </w:rPr>
        <w:t> </w:t>
      </w:r>
    </w:p>
    <w:p w:rsidR="008821ED" w:rsidRPr="008821ED" w:rsidRDefault="008821ED" w:rsidP="008821E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</w:pPr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Para aplicaciones de bajo consumo y corto alcance, se pueden usar módulos de RF sencillos para emular una comunicación serie con la </w:t>
      </w:r>
      <w:proofErr w:type="spellStart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Raspberry</w:t>
      </w:r>
      <w:proofErr w:type="spellEnd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Pi o un </w:t>
      </w:r>
      <w:proofErr w:type="spellStart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Arduino</w:t>
      </w:r>
      <w:proofErr w:type="spellEnd"/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conectado. </w:t>
      </w:r>
    </w:p>
    <w:p w:rsidR="004E7C30" w:rsidRDefault="00062B3D"/>
    <w:p w:rsidR="008821ED" w:rsidRPr="008821ED" w:rsidRDefault="008821ED">
      <w:pP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</w:pPr>
    </w:p>
    <w:p w:rsidR="008821ED" w:rsidRPr="008821ED" w:rsidRDefault="008821ED">
      <w:pP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</w:pPr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L</w:t>
      </w:r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os módulos RF de 433Mhz son muy populares por su bajo costo y fácil uso. Vienen en pareja, emisor (FS1000A) y receptor (XY-MK-5V), el tipo de comunicación es simplex, es decir en un solo canal y unidireccional, son de baja velo</w:t>
      </w:r>
      <w: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cidad de </w:t>
      </w:r>
      <w:r w:rsidR="005740AA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transmisión,</w:t>
      </w:r>
      <w: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pero para </w:t>
      </w:r>
      <w:r w:rsidRPr="008821ED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aplicaciones básicas son muy útiles.</w:t>
      </w:r>
    </w:p>
    <w:p w:rsidR="008821ED" w:rsidRDefault="008821ED">
      <w:pP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1292251" cy="1292251"/>
            <wp:effectExtent l="0" t="0" r="3175" b="3175"/>
            <wp:docPr id="1" name="Imagen 1" descr="Módulo RF 433MHz TX y R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ódulo RF 433MHz TX y R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054" cy="130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21ED" w:rsidRDefault="008821ED">
      <w:pP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</w:pPr>
    </w:p>
    <w:p w:rsidR="008821ED" w:rsidRDefault="00F6199C">
      <w:pP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</w:pPr>
      <w:proofErr w:type="spellStart"/>
      <w: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LoRA</w:t>
      </w:r>
      <w:proofErr w:type="spellEnd"/>
      <w: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:</w:t>
      </w:r>
    </w:p>
    <w:p w:rsidR="00F6199C" w:rsidRDefault="00F6199C">
      <w:pP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</w:pPr>
      <w:proofErr w:type="spellStart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Adafruit</w:t>
      </w:r>
      <w:proofErr w:type="spellEnd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RFM95W </w:t>
      </w:r>
      <w:proofErr w:type="spellStart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LoRa</w:t>
      </w:r>
      <w:proofErr w:type="spellEnd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Radio </w:t>
      </w:r>
      <w:proofErr w:type="spellStart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Transceiver</w:t>
      </w:r>
      <w:proofErr w:type="spellEnd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</w:t>
      </w:r>
      <w:proofErr w:type="spellStart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Breakout</w:t>
      </w:r>
      <w:proofErr w:type="spellEnd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- 868 </w:t>
      </w:r>
      <w:proofErr w:type="spellStart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or</w:t>
      </w:r>
      <w:proofErr w:type="spellEnd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915 MHz </w:t>
      </w:r>
      <w: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–</w:t>
      </w:r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 xml:space="preserve"> </w:t>
      </w:r>
      <w:proofErr w:type="spellStart"/>
      <w:r w:rsidRPr="00F6199C"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  <w:t>RadioFruit</w:t>
      </w:r>
      <w:proofErr w:type="spellEnd"/>
    </w:p>
    <w:p w:rsidR="00F6199C" w:rsidRDefault="00F6199C">
      <w:pP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1D19F618" wp14:editId="007ED6E6">
            <wp:extent cx="2150707" cy="1775901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9264" cy="179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99C" w:rsidRDefault="00F6199C">
      <w:pP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</w:pPr>
      <w:bookmarkStart w:id="0" w:name="_GoBack"/>
      <w:r>
        <w:rPr>
          <w:noProof/>
          <w:lang w:eastAsia="es-ES"/>
        </w:rPr>
        <w:drawing>
          <wp:inline distT="0" distB="0" distL="0" distR="0" wp14:anchorId="4E5A79ED" wp14:editId="49160D63">
            <wp:extent cx="2319115" cy="5607312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2429" cy="563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6199C" w:rsidRPr="008821ED" w:rsidRDefault="00F6199C">
      <w:pPr>
        <w:rPr>
          <w:rFonts w:ascii="Arial" w:eastAsia="Times New Roman" w:hAnsi="Arial" w:cs="Arial"/>
          <w:color w:val="001D35"/>
          <w:spacing w:val="2"/>
          <w:sz w:val="24"/>
          <w:szCs w:val="24"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3B90A070" wp14:editId="48C55804">
            <wp:extent cx="5400040" cy="36010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99C" w:rsidRPr="008821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AC28D9"/>
    <w:multiLevelType w:val="multilevel"/>
    <w:tmpl w:val="8092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113"/>
    <w:rsid w:val="00062B3D"/>
    <w:rsid w:val="003A4ADE"/>
    <w:rsid w:val="00511CA4"/>
    <w:rsid w:val="005740AA"/>
    <w:rsid w:val="006D3113"/>
    <w:rsid w:val="008821ED"/>
    <w:rsid w:val="00F6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2E37"/>
  <w15:chartTrackingRefBased/>
  <w15:docId w15:val="{82887AA9-BA9D-4119-9009-CF15DBB6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821ED"/>
    <w:rPr>
      <w:b/>
      <w:bCs/>
    </w:rPr>
  </w:style>
  <w:style w:type="character" w:customStyle="1" w:styleId="uv3um">
    <w:name w:val="uv3um"/>
    <w:basedOn w:val="Fuentedeprrafopredeter"/>
    <w:rsid w:val="008821ED"/>
  </w:style>
  <w:style w:type="character" w:styleId="Hipervnculo">
    <w:name w:val="Hyperlink"/>
    <w:basedOn w:val="Fuentedeprrafopredeter"/>
    <w:uiPriority w:val="99"/>
    <w:semiHidden/>
    <w:unhideWhenUsed/>
    <w:rsid w:val="008821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9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334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83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386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93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655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9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9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02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285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77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00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sES1180ES1180&amp;cs=0&amp;sca_esv=11fc98e86e716b16&amp;sxsrf=AE3TifPurPhxB5KCZoQ6-f2Ys8FMSP9OaA%3A1759305776498&amp;q=Radiofrecuencia+%28RF%29&amp;sa=X&amp;ved=2ahUKEwiFq9LexIKQAxUEUaQEHQjLKWkQxccNegQIFRAB&amp;mstk=AUtExfAA1nNPpl5oB_VbN-5Vcf5xMAG3VJzmKZe4TQ3YJEvGzPi9G-YKDNk4ji3Xs-FtUc7zQjq2xCbtKjhczaoVmX07OLNUdsjLFu2k85XW3AMxR0GKULskIsmfdQIrO6907ysXsfidKPBKCR2ncaKV1MDITb5j-VtvnYxKd6g98yR_DqvWJiew-8yyW-jH_-vrCbhz2todQb5OzlswKxmzAbvRyP6JY9TqTLmztG7QoJs9ygvDXFf7DsfcGLVDZBIMr0b-Ypjm1LXQI-XDbvQ-a9ObEU56X4XMca1Ioelogu-Phg&amp;csui=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rlz=1C1UEAD_esES1180ES1180&amp;cs=0&amp;sca_esv=11fc98e86e716b16&amp;sxsrf=AE3TifPurPhxB5KCZoQ6-f2Ys8FMSP9OaA%3A1759305776498&amp;q=M%C3%B3dulos+XBee&amp;sa=X&amp;ved=2ahUKEwiFq9LexIKQAxUEUaQEHQjLKWkQxccNegQIERAB&amp;mstk=AUtExfAA1nNPpl5oB_VbN-5Vcf5xMAG3VJzmKZe4TQ3YJEvGzPi9G-YKDNk4ji3Xs-FtUc7zQjq2xCbtKjhczaoVmX07OLNUdsjLFu2k85XW3AMxR0GKULskIsmfdQIrO6907ysXsfidKPBKCR2ncaKV1MDITb5j-VtvnYxKd6g98yR_DqvWJiew-8yyW-jH_-vrCbhz2todQb5OzlswKxmzAbvRyP6JY9TqTLmztG7QoJs9ygvDXFf7DsfcGLVDZBIMr0b-Ypjm1LXQI-XDbvQ-a9ObEU56X4XMca1Ioelogu-Phg&amp;csui=3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460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Alumne_mati1</dc:creator>
  <cp:keywords/>
  <dc:description/>
  <cp:lastModifiedBy>Alumne_mati1</cp:lastModifiedBy>
  <cp:revision>4</cp:revision>
  <dcterms:created xsi:type="dcterms:W3CDTF">2025-10-01T08:04:00Z</dcterms:created>
  <dcterms:modified xsi:type="dcterms:W3CDTF">2025-10-01T11:57:00Z</dcterms:modified>
</cp:coreProperties>
</file>