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Release Slate Density Supports Above-Seasonal Paid Streaming Growth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Consensus models for WMG typically embed calendar Q1 softness in paid streaming growth, reflecting post-holiday engagement normalization. We think the FY26 release slate — particularly the concentration of tentpole albums in fiscal Q4 2025 and fiscal Q2 2026 — provides a bottom-up reason to expect paid streaming revenue to outperform that seasonal assumption. WMG’s fiscal Q4 2025 delivered three major album releases in its final ten weeks: Cardi B’s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Am I The Drama?</w:t>
      </w:r>
      <w:r>
        <w:rPr>
          <w:rFonts w:ascii="Arial" w:cs="Arial" w:eastAsia="Arial" w:hAnsi="Arial"/>
          <w:sz w:val="22"/>
          <w:szCs w:val="22"/>
        </w:rPr>
        <w:t xml:space="preserve"> (Sep 19, #1 Billboard 200, 3x Platinum), Ed Sheeran’s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Play</w:t>
      </w:r>
      <w:r>
        <w:rPr>
          <w:rFonts w:ascii="Arial" w:cs="Arial" w:eastAsia="Arial" w:hAnsi="Arial"/>
          <w:sz w:val="22"/>
          <w:szCs w:val="22"/>
        </w:rPr>
        <w:t xml:space="preserve"> (Sep 12, #1 UK, #5 US), and Alex Warren’s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You’ll Be Alright, Kid</w:t>
      </w:r>
      <w:r>
        <w:rPr>
          <w:rFonts w:ascii="Arial" w:cs="Arial" w:eastAsia="Arial" w:hAnsi="Arial"/>
          <w:sz w:val="22"/>
          <w:szCs w:val="22"/>
        </w:rPr>
        <w:t xml:space="preserve"> (Jul 18, “Ordinary” #1 Hot 100 for five weeks). This late-quarter concentration created a streaming halo that carried into fiscal Q1, where all three were again top sellers alongside new releases from Fred again.., Aya Nakamura, and Robert Plant. Subscription streaming grew 10.9% Y/Y CC in FQ1, defying typical seasonal deceleration.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Looking into FQ2, the slate is arguably the densest in recent WMG history: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Zach Bryan</w:t>
      </w:r>
      <w:r>
        <w:rPr>
          <w:rFonts w:ascii="Arial" w:cs="Arial" w:eastAsia="Arial" w:hAnsi="Arial"/>
          <w:sz w:val="22"/>
          <w:szCs w:val="22"/>
        </w:rPr>
        <w:t xml:space="preserve"> (#1 Billboard 200),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Bruno Mars</w:t>
      </w:r>
      <w:r>
        <w:rPr>
          <w:rFonts w:ascii="Arial" w:cs="Arial" w:eastAsia="Arial" w:hAnsi="Arial"/>
          <w:sz w:val="22"/>
          <w:szCs w:val="22"/>
        </w:rPr>
        <w:t xml:space="preserve"> (#1 Hot 100 pre-album single),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Charli XCX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Jack Harlow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Don Toliver</w:t>
      </w:r>
      <w:r>
        <w:rPr>
          <w:rFonts w:ascii="Arial" w:cs="Arial" w:eastAsia="Arial" w:hAnsi="Arial"/>
          <w:sz w:val="22"/>
          <w:szCs w:val="22"/>
        </w:rPr>
        <w:t xml:space="preserve">, and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Gnarls Barkley</w:t>
      </w:r>
      <w:r>
        <w:rPr>
          <w:rFonts w:ascii="Arial" w:cs="Arial" w:eastAsia="Arial" w:hAnsi="Arial"/>
          <w:sz w:val="22"/>
          <w:szCs w:val="22"/>
        </w:rPr>
        <w:t xml:space="preserve"> comeback — 8 tentpoles versus 4 in the year-ago quarter. FY25’s FQ2 produced the softest streaming print of the year (+3.2% sub CC), driven partly by a lighter slate. Layer on management’s commentary that contractual DSP rate increases begin in FQ2 and phase through FY26, and you get a double tailwind — higher share-of-streams from a stronger slate plus higher per-stream economics from pricing — that consensus models anchored to seasonal norms are likely underweighting.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Exhibit 1: Tentpole Album Releases vs. Subscription Streaming Growth by Fiscal Quarter</w:t>
      </w:r>
    </w:p>
    <w:p>
      <w:pPr>
        <w:spacing w:after="60"/>
        <w:jc w:val="center"/>
      </w:pPr>
      <w:r>
        <w:drawing>
          <wp:inline distT="0" distB="0" distL="0" distR="0">
            <wp:extent cx="6477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4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Source: WMG SEC filings (streaming growth), release tracker (tentpole counts). FY26 Q3/Q4 TBD.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Exhibit 2: WMG Fiscal H1 Release Slate — FY26 vs FY25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1100"/>
        <w:gridCol w:w="1100"/>
        <w:gridCol w:w="3160"/>
      </w:tblGrid>
      <w:tr>
        <w:tc>
          <w:tcPr>
            <w:tcW w:type="dxa" w:w="17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Artist</w:t>
            </w:r>
          </w:p>
        </w:tc>
        <w:tc>
          <w:tcPr>
            <w:tcW w:type="dxa" w:w="23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Album</w:t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Release</w:t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Label</w:t>
            </w:r>
          </w:p>
        </w:tc>
        <w:tc>
          <w:tcPr>
            <w:tcW w:type="dxa" w:w="316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</w:t>
            </w:r>
          </w:p>
        </w:tc>
      </w:tr>
      <w:tr>
        <w:tc>
          <w:tcPr>
            <w:tcW w:type="dxa" w:w="17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6DC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FQ1 (Oct–Dec 2025) — Catalog Carry + New</w:t>
            </w:r>
          </w:p>
        </w:tc>
        <w:tc>
          <w:tcPr>
            <w:tcW w:type="dxa" w:w="23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6DC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6DC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6DC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6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6DC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Cardi B</w:t>
            </w:r>
          </w:p>
        </w:tc>
        <w:tc>
          <w:tcPr>
            <w:tcW w:type="dxa" w:w="23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Am I The Drama? (cont.)</w:t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Sep 19 *</w:t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Atlantic</w:t>
            </w:r>
          </w:p>
        </w:tc>
        <w:tc>
          <w:tcPr>
            <w:tcW w:type="dxa" w:w="316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#1 BB200 debut, 3x Plat. 8 wks top 10. Deluxe editions Oct–Nov.</w:t>
            </w:r>
          </w:p>
        </w:tc>
      </w:tr>
      <w:tr>
        <w:tc>
          <w:tcPr>
            <w:tcW w:type="dxa" w:w="17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Ed Sheeran</w:t>
            </w:r>
          </w:p>
        </w:tc>
        <w:tc>
          <w:tcPr>
            <w:tcW w:type="dxa" w:w="23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Play (Deluxe / Remixes)</w:t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Oct–Nov</w:t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Atlantic</w:t>
            </w:r>
          </w:p>
        </w:tc>
        <w:tc>
          <w:tcPr>
            <w:tcW w:type="dxa" w:w="316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Deluxe Nov 28 (14 new tracks). Remixes EP Oct 17. Loop Tour Jan 26.</w:t>
            </w:r>
          </w:p>
        </w:tc>
      </w:tr>
      <w:tr>
        <w:tc>
          <w:tcPr>
            <w:tcW w:type="dxa" w:w="17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Fred again..</w:t>
            </w:r>
          </w:p>
        </w:tc>
        <w:tc>
          <w:tcPr>
            <w:tcW w:type="dxa" w:w="23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TBA</w:t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Q4 2025</w:t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Atlantic</w:t>
            </w:r>
          </w:p>
        </w:tc>
        <w:tc>
          <w:tcPr>
            <w:tcW w:type="dxa" w:w="316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Mgmt-cited ‘highly anticipated’ FQ1 release.</w:t>
            </w:r>
          </w:p>
        </w:tc>
      </w:tr>
      <w:tr>
        <w:tc>
          <w:tcPr>
            <w:tcW w:type="dxa" w:w="17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Aya Nakamura</w:t>
            </w:r>
          </w:p>
        </w:tc>
        <w:tc>
          <w:tcPr>
            <w:tcW w:type="dxa" w:w="23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TBA</w:t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Q4 2025</w:t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Warner FR</w:t>
            </w:r>
          </w:p>
        </w:tc>
        <w:tc>
          <w:tcPr>
            <w:tcW w:type="dxa" w:w="316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Mgmt-cited. Biggest French-language pop artist globally.</w:t>
            </w:r>
          </w:p>
        </w:tc>
      </w:tr>
      <w:tr>
        <w:tc>
          <w:tcPr>
            <w:tcW w:type="dxa" w:w="17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Robert Plant</w:t>
            </w:r>
          </w:p>
        </w:tc>
        <w:tc>
          <w:tcPr>
            <w:tcW w:type="dxa" w:w="23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TBA</w:t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Q4 2025</w:t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Nonesuch</w:t>
            </w:r>
          </w:p>
        </w:tc>
        <w:tc>
          <w:tcPr>
            <w:tcW w:type="dxa" w:w="316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Mgmt-cited. Legacy tentpole.</w:t>
            </w:r>
          </w:p>
        </w:tc>
      </w:tr>
      <w:tr>
        <w:tc>
          <w:tcPr>
            <w:tcW w:type="dxa" w:w="17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6DC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FQ2 (Jan–Mar 2026) — New Releases</w:t>
            </w:r>
          </w:p>
        </w:tc>
        <w:tc>
          <w:tcPr>
            <w:tcW w:type="dxa" w:w="23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6DC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6DC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6DC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6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6DCE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Zach Bryan</w:t>
            </w:r>
          </w:p>
        </w:tc>
        <w:tc>
          <w:tcPr>
            <w:tcW w:type="dxa" w:w="23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With Heaven on Top</w:t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Jan 9</w:t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Warner</w:t>
            </w:r>
          </w:p>
        </w:tc>
        <w:tc>
          <w:tcPr>
            <w:tcW w:type="dxa" w:w="316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#1 BB200 on release week.</w:t>
            </w:r>
          </w:p>
        </w:tc>
      </w:tr>
      <w:tr>
        <w:tc>
          <w:tcPr>
            <w:tcW w:type="dxa" w:w="17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Bruno Mars</w:t>
            </w:r>
          </w:p>
        </w:tc>
        <w:tc>
          <w:tcPr>
            <w:tcW w:type="dxa" w:w="23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Romantic</w:t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Feb 27</w:t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Atlantic</w:t>
            </w:r>
          </w:p>
        </w:tc>
        <w:tc>
          <w:tcPr>
            <w:tcW w:type="dxa" w:w="316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‘I Just Might’ hit #1 Hot 100 pre-album.</w:t>
            </w:r>
          </w:p>
        </w:tc>
      </w:tr>
      <w:tr>
        <w:tc>
          <w:tcPr>
            <w:tcW w:type="dxa" w:w="17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Charli XCX</w:t>
            </w:r>
          </w:p>
        </w:tc>
        <w:tc>
          <w:tcPr>
            <w:tcW w:type="dxa" w:w="23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Wuthering Heights</w:t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Feb 13</w:t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Atlantic</w:t>
            </w:r>
          </w:p>
        </w:tc>
        <w:tc>
          <w:tcPr>
            <w:tcW w:type="dxa" w:w="316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Soundtrack album. Post-Brat critical momentum.</w:t>
            </w:r>
          </w:p>
        </w:tc>
      </w:tr>
      <w:tr>
        <w:tc>
          <w:tcPr>
            <w:tcW w:type="dxa" w:w="17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Jack Harlow</w:t>
            </w:r>
          </w:p>
        </w:tc>
        <w:tc>
          <w:tcPr>
            <w:tcW w:type="dxa" w:w="23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Monica</w:t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Mar 13</w:t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Atlantic</w:t>
            </w:r>
          </w:p>
        </w:tc>
        <w:tc>
          <w:tcPr>
            <w:tcW w:type="dxa" w:w="316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Major hip-hop tentpole.</w:t>
            </w:r>
          </w:p>
        </w:tc>
      </w:tr>
      <w:tr>
        <w:tc>
          <w:tcPr>
            <w:tcW w:type="dxa" w:w="17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Don Toliver</w:t>
            </w:r>
          </w:p>
        </w:tc>
        <w:tc>
          <w:tcPr>
            <w:tcW w:type="dxa" w:w="23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Octane</w:t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Jan 30</w:t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Atlantic</w:t>
            </w:r>
          </w:p>
        </w:tc>
        <w:tc>
          <w:tcPr>
            <w:tcW w:type="dxa" w:w="316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Cactus Jack / Atlantic. Trap tentpole.</w:t>
            </w:r>
          </w:p>
        </w:tc>
      </w:tr>
      <w:tr>
        <w:tc>
          <w:tcPr>
            <w:tcW w:type="dxa" w:w="17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Gnarls Barkley</w:t>
            </w:r>
          </w:p>
        </w:tc>
        <w:tc>
          <w:tcPr>
            <w:tcW w:type="dxa" w:w="23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Atlanta</w:t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Mar 6</w:t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Atlantic</w:t>
            </w:r>
          </w:p>
        </w:tc>
        <w:tc>
          <w:tcPr>
            <w:tcW w:type="dxa" w:w="316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First album in ~18 years. Major comeback.</w:t>
            </w:r>
          </w:p>
        </w:tc>
      </w:tr>
      <w:tr>
        <w:tc>
          <w:tcPr>
            <w:tcW w:type="dxa" w:w="17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Alex Warren</w:t>
            </w:r>
          </w:p>
        </w:tc>
        <w:tc>
          <w:tcPr>
            <w:tcW w:type="dxa" w:w="23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FEVER DREAM</w:t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</w:t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Atlantic</w:t>
            </w:r>
          </w:p>
        </w:tc>
        <w:tc>
          <w:tcPr>
            <w:tcW w:type="dxa" w:w="316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Follow-up. ‘Ordinary’ was #1 Hot 100 five weeks.</w:t>
            </w:r>
          </w:p>
        </w:tc>
      </w:tr>
      <w:tr>
        <w:tc>
          <w:tcPr>
            <w:tcW w:type="dxa" w:w="17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Hilary Duff</w:t>
            </w:r>
          </w:p>
        </w:tc>
        <w:tc>
          <w:tcPr>
            <w:tcW w:type="dxa" w:w="23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Luck... or Something</w:t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Feb 20</w:t>
            </w:r>
          </w:p>
        </w:tc>
        <w:tc>
          <w:tcPr>
            <w:tcW w:type="dxa" w:w="1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Atlantic</w:t>
            </w:r>
          </w:p>
        </w:tc>
        <w:tc>
          <w:tcPr>
            <w:tcW w:type="dxa" w:w="316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Mid-tier with crossover potential.</w:t>
            </w:r>
          </w:p>
        </w:tc>
      </w:tr>
      <w:tr>
        <w:tc>
          <w:tcPr>
            <w:tcW w:type="dxa" w:w="9360"/>
            <w:gridSpan w:val="5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FY25 H1 comparison: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Linkin Park (From Zero, #1 BB200), Charli XCX (Brat Remix), Mac Miller (Balloonerism, posthumous), FKA Twigs (Eusexua), Teddy Swims (Pt 2), Jisoo (Amortage), Mumford &amp; Sons (Rushmere). FQ2 FY25 had 4 tentpoles vs. 8 in FQ2 FY26.</w:t>
            </w:r>
          </w:p>
        </w:tc>
      </w:tr>
    </w:tbl>
    <w:p>
      <w:pPr>
        <w:spacing w:after="200" w:before="4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Source: WMG earnings calls, Wikipedia (label-verified), Billboard, Apple Music. * Cardi B released Sep 19, 2025 (FY25 Q4); catalog carried into FY26 H1. Green = confirmed FQ2 FY26 new releases.</w:t>
      </w:r>
    </w:p>
    <w:p>
      <w:pPr>
        <w:spacing w:after="200" w:before="160" w:line="276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We see FY26 H1 release slate strength as an underappreciated near-term streaming catalyst and a key reason our paid streaming estimates sit above consensus through fiscal Q2.</w:t>
      </w:r>
    </w:p>
    <w:sectPr>
      <w:pgSz w:w="12240" w:h="15840" w:orient="portrait"/>
      <w:pgMar w:top="1440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6c280d3451a9afe291b16edbb4c37f9d3191ac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2026-04-06T17:21:23.355Z</dcterms:created>
  <dcterms:modified xsi:type="dcterms:W3CDTF">2026-04-06T17:21:23.356Z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