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CFCEF" w14:textId="59FF5993" w:rsidR="00685E41" w:rsidRPr="00697509" w:rsidRDefault="00685E41" w:rsidP="00697509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</w:pPr>
      <w:r w:rsidRPr="00697509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SAVILL ANALYTICS EXCEL PROJECT</w:t>
      </w:r>
    </w:p>
    <w:p w14:paraId="46526F03" w14:textId="02FA975A" w:rsidR="00FE275B" w:rsidRPr="00697509" w:rsidRDefault="00FE275B" w:rsidP="0069750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</w:pPr>
      <w:r w:rsidRPr="00697509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Introduction</w:t>
      </w:r>
    </w:p>
    <w:p w14:paraId="23D65394" w14:textId="2C6934C4" w:rsidR="00F52D14" w:rsidRPr="00697509" w:rsidRDefault="00C06D66" w:rsidP="00697509">
      <w:pPr>
        <w:spacing w:before="100" w:beforeAutospacing="1" w:after="100" w:afterAutospacing="1" w:line="240" w:lineRule="auto"/>
        <w:jc w:val="both"/>
        <w:outlineLvl w:val="2"/>
        <w:rPr>
          <w:rStyle w:val="fontstyle01"/>
          <w:rFonts w:asciiTheme="majorHAnsi" w:hAnsiTheme="majorHAnsi"/>
          <w:sz w:val="24"/>
          <w:szCs w:val="24"/>
        </w:rPr>
      </w:pPr>
      <w:r>
        <w:rPr>
          <w:rStyle w:val="fontstyle01"/>
          <w:rFonts w:asciiTheme="majorHAnsi" w:hAnsiTheme="majorHAnsi"/>
          <w:sz w:val="24"/>
          <w:szCs w:val="24"/>
        </w:rPr>
        <w:t xml:space="preserve">XYZ Production </w:t>
      </w:r>
      <w:proofErr w:type="gramStart"/>
      <w:r>
        <w:rPr>
          <w:rStyle w:val="fontstyle01"/>
          <w:rFonts w:asciiTheme="majorHAnsi" w:hAnsiTheme="majorHAnsi"/>
          <w:sz w:val="24"/>
          <w:szCs w:val="24"/>
        </w:rPr>
        <w:t>company</w:t>
      </w:r>
      <w:proofErr w:type="gramEnd"/>
      <w:r>
        <w:rPr>
          <w:rStyle w:val="fontstyle01"/>
          <w:rFonts w:asciiTheme="majorHAnsi" w:hAnsiTheme="majorHAnsi"/>
          <w:sz w:val="24"/>
          <w:szCs w:val="24"/>
        </w:rPr>
        <w:t xml:space="preserve"> observed recently that they aren’t satisfying their customers as before due to </w:t>
      </w:r>
      <w:r w:rsidR="0049303F">
        <w:rPr>
          <w:rStyle w:val="fontstyle01"/>
          <w:rFonts w:asciiTheme="majorHAnsi" w:hAnsiTheme="majorHAnsi"/>
          <w:sz w:val="24"/>
          <w:szCs w:val="24"/>
        </w:rPr>
        <w:t>a </w:t>
      </w:r>
      <w:r>
        <w:rPr>
          <w:rStyle w:val="fontstyle01"/>
          <w:rFonts w:asciiTheme="majorHAnsi" w:hAnsiTheme="majorHAnsi"/>
          <w:sz w:val="24"/>
          <w:szCs w:val="24"/>
        </w:rPr>
        <w:t>low supply</w:t>
      </w:r>
      <w:r w:rsidR="0049303F">
        <w:rPr>
          <w:rStyle w:val="fontstyle01"/>
          <w:rFonts w:asciiTheme="majorHAnsi" w:hAnsiTheme="majorHAnsi"/>
          <w:sz w:val="24"/>
          <w:szCs w:val="24"/>
        </w:rPr>
        <w:t xml:space="preserve"> of original raw materials. A</w:t>
      </w:r>
      <w:r>
        <w:rPr>
          <w:rStyle w:val="fontstyle01"/>
          <w:rFonts w:asciiTheme="majorHAnsi" w:hAnsiTheme="majorHAnsi"/>
          <w:sz w:val="24"/>
          <w:szCs w:val="24"/>
        </w:rPr>
        <w:t xml:space="preserve"> team was formed to probe the situation and come up with recommendation</w:t>
      </w:r>
      <w:r w:rsidR="0049303F">
        <w:rPr>
          <w:rStyle w:val="fontstyle01"/>
          <w:rFonts w:asciiTheme="majorHAnsi" w:hAnsiTheme="majorHAnsi"/>
          <w:sz w:val="24"/>
          <w:szCs w:val="24"/>
        </w:rPr>
        <w:t>s</w:t>
      </w:r>
      <w:r>
        <w:rPr>
          <w:rStyle w:val="fontstyle01"/>
          <w:rFonts w:asciiTheme="majorHAnsi" w:hAnsiTheme="majorHAnsi"/>
          <w:sz w:val="24"/>
          <w:szCs w:val="24"/>
        </w:rPr>
        <w:t xml:space="preserve"> to see how they can optimize their production, as customer patronage </w:t>
      </w:r>
      <w:r w:rsidR="0049303F">
        <w:rPr>
          <w:rStyle w:val="fontstyle01"/>
          <w:rFonts w:asciiTheme="majorHAnsi" w:hAnsiTheme="majorHAnsi"/>
          <w:sz w:val="24"/>
          <w:szCs w:val="24"/>
        </w:rPr>
        <w:t>is</w:t>
      </w:r>
      <w:r>
        <w:rPr>
          <w:rStyle w:val="fontstyle01"/>
          <w:rFonts w:asciiTheme="majorHAnsi" w:hAnsiTheme="majorHAnsi"/>
          <w:sz w:val="24"/>
          <w:szCs w:val="24"/>
        </w:rPr>
        <w:t xml:space="preserve"> declin</w:t>
      </w:r>
      <w:r w:rsidR="0049303F">
        <w:rPr>
          <w:rStyle w:val="fontstyle01"/>
          <w:rFonts w:asciiTheme="majorHAnsi" w:hAnsiTheme="majorHAnsi"/>
          <w:sz w:val="24"/>
          <w:szCs w:val="24"/>
        </w:rPr>
        <w:t>ing</w:t>
      </w:r>
      <w:r>
        <w:rPr>
          <w:rStyle w:val="fontstyle01"/>
          <w:rFonts w:asciiTheme="majorHAnsi" w:hAnsiTheme="majorHAnsi"/>
          <w:sz w:val="24"/>
          <w:szCs w:val="24"/>
        </w:rPr>
        <w:t xml:space="preserve"> </w:t>
      </w:r>
      <w:r w:rsidR="0049303F">
        <w:rPr>
          <w:rStyle w:val="fontstyle01"/>
          <w:rFonts w:asciiTheme="majorHAnsi" w:hAnsiTheme="majorHAnsi"/>
          <w:sz w:val="24"/>
          <w:szCs w:val="24"/>
        </w:rPr>
        <w:t>gradually,</w:t>
      </w:r>
      <w:r>
        <w:rPr>
          <w:rStyle w:val="fontstyle01"/>
          <w:rFonts w:asciiTheme="majorHAnsi" w:hAnsiTheme="majorHAnsi"/>
          <w:sz w:val="24"/>
          <w:szCs w:val="24"/>
        </w:rPr>
        <w:t xml:space="preserve"> and it is detriment</w:t>
      </w:r>
      <w:r w:rsidR="0049303F">
        <w:rPr>
          <w:rStyle w:val="fontstyle01"/>
          <w:rFonts w:asciiTheme="majorHAnsi" w:hAnsiTheme="majorHAnsi"/>
          <w:sz w:val="24"/>
          <w:szCs w:val="24"/>
        </w:rPr>
        <w:t>al</w:t>
      </w:r>
      <w:r>
        <w:rPr>
          <w:rStyle w:val="fontstyle01"/>
          <w:rFonts w:asciiTheme="majorHAnsi" w:hAnsiTheme="majorHAnsi"/>
          <w:sz w:val="24"/>
          <w:szCs w:val="24"/>
        </w:rPr>
        <w:t xml:space="preserve"> to the business</w:t>
      </w:r>
      <w:r w:rsidR="0049303F">
        <w:rPr>
          <w:rStyle w:val="fontstyle01"/>
          <w:rFonts w:asciiTheme="majorHAnsi" w:hAnsiTheme="majorHAnsi"/>
          <w:sz w:val="24"/>
          <w:szCs w:val="24"/>
        </w:rPr>
        <w:t>'s</w:t>
      </w:r>
      <w:r>
        <w:rPr>
          <w:rStyle w:val="fontstyle01"/>
          <w:rFonts w:asciiTheme="majorHAnsi" w:hAnsiTheme="majorHAnsi"/>
          <w:sz w:val="24"/>
          <w:szCs w:val="24"/>
        </w:rPr>
        <w:t xml:space="preserve"> surviv</w:t>
      </w:r>
      <w:r w:rsidR="0049303F">
        <w:rPr>
          <w:rStyle w:val="fontstyle01"/>
          <w:rFonts w:asciiTheme="majorHAnsi" w:hAnsiTheme="majorHAnsi"/>
          <w:sz w:val="24"/>
          <w:szCs w:val="24"/>
        </w:rPr>
        <w:t xml:space="preserve">al. </w:t>
      </w:r>
      <w:r w:rsidR="0031547F">
        <w:rPr>
          <w:rStyle w:val="fontstyle01"/>
          <w:rFonts w:asciiTheme="majorHAnsi" w:hAnsiTheme="majorHAnsi"/>
          <w:sz w:val="24"/>
          <w:szCs w:val="24"/>
        </w:rPr>
        <w:t>This comprehensive supply chain dataset contain</w:t>
      </w:r>
      <w:r w:rsidR="002F1484">
        <w:rPr>
          <w:rStyle w:val="fontstyle01"/>
          <w:rFonts w:asciiTheme="majorHAnsi" w:hAnsiTheme="majorHAnsi"/>
          <w:sz w:val="24"/>
          <w:szCs w:val="24"/>
        </w:rPr>
        <w:t>s</w:t>
      </w:r>
      <w:r w:rsidR="0031547F">
        <w:rPr>
          <w:rStyle w:val="fontstyle01"/>
          <w:rFonts w:asciiTheme="majorHAnsi" w:hAnsiTheme="majorHAnsi"/>
          <w:sz w:val="24"/>
          <w:szCs w:val="24"/>
        </w:rPr>
        <w:t xml:space="preserve"> </w:t>
      </w:r>
      <w:r w:rsidR="00093CE8">
        <w:rPr>
          <w:rStyle w:val="fontstyle01"/>
          <w:rFonts w:asciiTheme="majorHAnsi" w:hAnsiTheme="majorHAnsi"/>
          <w:sz w:val="24"/>
          <w:szCs w:val="24"/>
        </w:rPr>
        <w:t>defect quantity,</w:t>
      </w:r>
      <w:r w:rsidR="0031547F">
        <w:rPr>
          <w:rStyle w:val="fontstyle01"/>
          <w:rFonts w:asciiTheme="majorHAnsi" w:hAnsiTheme="majorHAnsi"/>
          <w:sz w:val="24"/>
          <w:szCs w:val="24"/>
        </w:rPr>
        <w:t xml:space="preserve"> unit price</w:t>
      </w:r>
      <w:r w:rsidR="00093CE8">
        <w:rPr>
          <w:rStyle w:val="fontstyle01"/>
          <w:rFonts w:asciiTheme="majorHAnsi" w:hAnsiTheme="majorHAnsi"/>
          <w:sz w:val="24"/>
          <w:szCs w:val="24"/>
        </w:rPr>
        <w:t>s, and downtime caused by various vendors across the existing plant locations. It also contain</w:t>
      </w:r>
      <w:r w:rsidR="00E7736A">
        <w:rPr>
          <w:rStyle w:val="fontstyle01"/>
          <w:rFonts w:asciiTheme="majorHAnsi" w:hAnsiTheme="majorHAnsi"/>
          <w:sz w:val="24"/>
          <w:szCs w:val="24"/>
        </w:rPr>
        <w:t>s</w:t>
      </w:r>
      <w:r w:rsidR="00093CE8">
        <w:rPr>
          <w:rStyle w:val="fontstyle01"/>
          <w:rFonts w:asciiTheme="majorHAnsi" w:hAnsiTheme="majorHAnsi"/>
          <w:sz w:val="24"/>
          <w:szCs w:val="24"/>
        </w:rPr>
        <w:t xml:space="preserve"> various categories of these materials</w:t>
      </w:r>
      <w:r w:rsidR="00E7736A">
        <w:rPr>
          <w:rStyle w:val="fontstyle01"/>
          <w:rFonts w:asciiTheme="majorHAnsi" w:hAnsiTheme="majorHAnsi"/>
          <w:sz w:val="24"/>
          <w:szCs w:val="24"/>
        </w:rPr>
        <w:t>.</w:t>
      </w:r>
    </w:p>
    <w:p w14:paraId="3EB60D86" w14:textId="77777777" w:rsidR="00B36DB4" w:rsidRPr="00B36DB4" w:rsidRDefault="00B36DB4" w:rsidP="00697509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color w:val="0F0F0F"/>
          <w:kern w:val="0"/>
          <w:lang w:val="en-US"/>
          <w14:ligatures w14:val="none"/>
        </w:rPr>
      </w:pPr>
      <w:r w:rsidRPr="00B36DB4">
        <w:rPr>
          <w:rFonts w:asciiTheme="majorHAnsi" w:eastAsia="Times New Roman" w:hAnsiTheme="majorHAnsi" w:cs="Times New Roman"/>
          <w:b/>
          <w:bCs/>
          <w:color w:val="0F0F0F"/>
          <w:kern w:val="0"/>
          <w:lang w:val="en-US"/>
          <w14:ligatures w14:val="none"/>
        </w:rPr>
        <w:t>Objective:</w:t>
      </w:r>
    </w:p>
    <w:p w14:paraId="18ED7006" w14:textId="52D6FF3C" w:rsidR="00B36DB4" w:rsidRPr="004D3CD6" w:rsidRDefault="00B36DB4" w:rsidP="009555B3">
      <w:pPr>
        <w:pStyle w:val="ListParagraph"/>
        <w:numPr>
          <w:ilvl w:val="0"/>
          <w:numId w:val="9"/>
        </w:numPr>
        <w:spacing w:after="0" w:line="240" w:lineRule="auto"/>
        <w:ind w:left="540"/>
        <w:jc w:val="both"/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</w:pPr>
      <w:r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>To analyze</w:t>
      </w:r>
      <w:r w:rsidR="00093CE8"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 xml:space="preserve"> this supply chain dataset</w:t>
      </w:r>
      <w:r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 xml:space="preserve"> and extract insights regarding </w:t>
      </w:r>
      <w:r w:rsidR="00093CE8"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>vendor performance</w:t>
      </w:r>
      <w:r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 xml:space="preserve"> </w:t>
      </w:r>
      <w:r w:rsidR="00E7736A"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>regard</w:t>
      </w:r>
      <w:r w:rsidR="00C86F4E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>ing</w:t>
      </w:r>
      <w:r w:rsidR="00E7736A"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 xml:space="preserve"> delaying of raw material supply that is impacting the business operation and to what extent. Focus can </w:t>
      </w:r>
      <w:r w:rsidR="00112106"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 xml:space="preserve">also </w:t>
      </w:r>
      <w:r w:rsidR="00E7736A"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 xml:space="preserve">be on which </w:t>
      </w:r>
      <w:r w:rsidR="00C06D66"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>product has a</w:t>
      </w:r>
      <w:r w:rsidR="00112106"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 xml:space="preserve"> huge impact after which you can share your recommendations on what the business can</w:t>
      </w:r>
      <w:r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 xml:space="preserve"> </w:t>
      </w:r>
      <w:r w:rsidR="00112106"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>do </w:t>
      </w:r>
      <w:r w:rsid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>to </w:t>
      </w:r>
      <w:r w:rsidR="00112106"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>improve i</w:t>
      </w:r>
      <w:r w:rsid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>ts</w:t>
      </w:r>
      <w:r w:rsidR="00112106"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 xml:space="preserve"> operations and </w:t>
      </w:r>
      <w:r w:rsidR="004D3CD6"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>achieve i</w:t>
      </w:r>
      <w:r w:rsid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>ts</w:t>
      </w:r>
      <w:r w:rsidR="004D3CD6" w:rsidRPr="004D3CD6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 xml:space="preserve"> target objectives.</w:t>
      </w:r>
    </w:p>
    <w:p w14:paraId="39D2BE85" w14:textId="6226AA6D" w:rsidR="00B36DB4" w:rsidRPr="00697509" w:rsidRDefault="00B36DB4" w:rsidP="0069750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color w:val="0F0F0F"/>
          <w:kern w:val="0"/>
          <w:lang w:val="en-US"/>
          <w14:ligatures w14:val="none"/>
        </w:rPr>
      </w:pPr>
      <w:r w:rsidRPr="00697509">
        <w:rPr>
          <w:rFonts w:asciiTheme="majorHAnsi" w:eastAsia="Times New Roman" w:hAnsiTheme="majorHAnsi" w:cs="Times New Roman"/>
          <w:b/>
          <w:bCs/>
          <w:color w:val="0F0F0F"/>
          <w:kern w:val="0"/>
          <w:lang w:val="en-US"/>
          <w14:ligatures w14:val="none"/>
        </w:rPr>
        <w:t>Analytics Tool Required:</w:t>
      </w:r>
    </w:p>
    <w:p w14:paraId="3C05020F" w14:textId="655A9348" w:rsidR="00B36DB4" w:rsidRPr="00697509" w:rsidRDefault="00B36DB4" w:rsidP="0069750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Theme="majorHAnsi" w:hAnsiTheme="majorHAnsi"/>
          <w:color w:val="0F0F0F"/>
        </w:rPr>
      </w:pPr>
      <w:r w:rsidRPr="00697509">
        <w:rPr>
          <w:rFonts w:asciiTheme="majorHAnsi" w:eastAsia="Times New Roman" w:hAnsiTheme="majorHAnsi" w:cs="Times New Roman"/>
          <w:color w:val="0F0F0F"/>
          <w:kern w:val="0"/>
          <w:lang w:val="en-US"/>
          <w14:ligatures w14:val="none"/>
        </w:rPr>
        <w:t>Excel</w:t>
      </w:r>
    </w:p>
    <w:p w14:paraId="25AA2300" w14:textId="559551A1" w:rsidR="00576752" w:rsidRPr="00697509" w:rsidRDefault="00576752" w:rsidP="00697509">
      <w:pPr>
        <w:spacing w:before="100" w:beforeAutospacing="1" w:after="100" w:afterAutospacing="1" w:line="240" w:lineRule="auto"/>
        <w:jc w:val="both"/>
        <w:outlineLvl w:val="2"/>
        <w:rPr>
          <w:rStyle w:val="fontstyle01"/>
          <w:rFonts w:asciiTheme="majorHAnsi" w:hAnsiTheme="majorHAnsi"/>
          <w:b/>
          <w:bCs/>
          <w:sz w:val="24"/>
          <w:szCs w:val="24"/>
        </w:rPr>
      </w:pPr>
      <w:r w:rsidRPr="00697509">
        <w:rPr>
          <w:rStyle w:val="fontstyle01"/>
          <w:rFonts w:asciiTheme="majorHAnsi" w:hAnsiTheme="majorHAnsi"/>
          <w:b/>
          <w:bCs/>
          <w:sz w:val="24"/>
          <w:szCs w:val="24"/>
        </w:rPr>
        <w:t>Description</w:t>
      </w:r>
    </w:p>
    <w:p w14:paraId="54EFD8BA" w14:textId="6474595A" w:rsidR="00676303" w:rsidRDefault="00FE275B" w:rsidP="00697509">
      <w:pPr>
        <w:jc w:val="both"/>
        <w:rPr>
          <w:rFonts w:asciiTheme="majorHAnsi" w:hAnsiTheme="majorHAnsi"/>
          <w:lang w:eastAsia="en-GB"/>
        </w:rPr>
      </w:pPr>
      <w:r w:rsidRPr="00697509">
        <w:rPr>
          <w:rFonts w:asciiTheme="majorHAnsi" w:hAnsiTheme="majorHAnsi"/>
          <w:lang w:eastAsia="en-GB"/>
        </w:rPr>
        <w:t xml:space="preserve">The dataset provided for this analysis </w:t>
      </w:r>
      <w:r w:rsidR="00676303">
        <w:rPr>
          <w:rFonts w:asciiTheme="majorHAnsi" w:hAnsiTheme="majorHAnsi"/>
          <w:lang w:eastAsia="en-GB"/>
        </w:rPr>
        <w:t>has 4 sheets namely:</w:t>
      </w:r>
    </w:p>
    <w:p w14:paraId="70710EEB" w14:textId="78C9CD86" w:rsidR="00676303" w:rsidRPr="002F1484" w:rsidRDefault="00676303" w:rsidP="002F1484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lang w:eastAsia="en-GB"/>
        </w:rPr>
      </w:pPr>
      <w:r w:rsidRPr="002F1484">
        <w:rPr>
          <w:rFonts w:asciiTheme="majorHAnsi" w:hAnsiTheme="majorHAnsi"/>
          <w:lang w:eastAsia="en-GB"/>
        </w:rPr>
        <w:t>Supplier Quality</w:t>
      </w:r>
    </w:p>
    <w:p w14:paraId="76BBF6C6" w14:textId="5A70E68E" w:rsidR="00676303" w:rsidRPr="002F1484" w:rsidRDefault="00676303" w:rsidP="002F1484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lang w:eastAsia="en-GB"/>
        </w:rPr>
      </w:pPr>
      <w:r w:rsidRPr="002F1484">
        <w:rPr>
          <w:rFonts w:asciiTheme="majorHAnsi" w:hAnsiTheme="majorHAnsi"/>
          <w:lang w:eastAsia="en-GB"/>
        </w:rPr>
        <w:t>Material Type</w:t>
      </w:r>
    </w:p>
    <w:p w14:paraId="2A4FDDC3" w14:textId="0A4A603E" w:rsidR="00676303" w:rsidRPr="002F1484" w:rsidRDefault="00676303" w:rsidP="002F1484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lang w:eastAsia="en-GB"/>
        </w:rPr>
      </w:pPr>
      <w:r w:rsidRPr="002F1484">
        <w:rPr>
          <w:rFonts w:asciiTheme="majorHAnsi" w:hAnsiTheme="majorHAnsi"/>
          <w:lang w:eastAsia="en-GB"/>
        </w:rPr>
        <w:t>Defect Type</w:t>
      </w:r>
    </w:p>
    <w:p w14:paraId="79CEDBBC" w14:textId="287AFC08" w:rsidR="00676303" w:rsidRPr="002F1484" w:rsidRDefault="00676303" w:rsidP="002F1484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lang w:eastAsia="en-GB"/>
        </w:rPr>
      </w:pPr>
      <w:r w:rsidRPr="002F1484">
        <w:rPr>
          <w:rFonts w:asciiTheme="majorHAnsi" w:hAnsiTheme="majorHAnsi"/>
          <w:lang w:eastAsia="en-GB"/>
        </w:rPr>
        <w:t>Defect</w:t>
      </w:r>
    </w:p>
    <w:p w14:paraId="20A45EF6" w14:textId="77777777" w:rsidR="005116D7" w:rsidRDefault="009E2ED1" w:rsidP="005116D7">
      <w:pPr>
        <w:jc w:val="both"/>
        <w:rPr>
          <w:rFonts w:asciiTheme="majorHAnsi" w:hAnsiTheme="majorHAnsi"/>
          <w:lang w:eastAsia="en-GB"/>
        </w:rPr>
      </w:pPr>
      <w:r w:rsidRPr="00697509">
        <w:rPr>
          <w:rStyle w:val="Hyperlink"/>
          <w:rFonts w:asciiTheme="majorHAnsi" w:hAnsiTheme="majorHAnsi"/>
          <w:b/>
          <w:bCs/>
          <w:color w:val="auto"/>
          <w:u w:val="none"/>
        </w:rPr>
        <w:t>First Table</w:t>
      </w:r>
      <w:r w:rsidR="005116D7">
        <w:rPr>
          <w:rStyle w:val="Hyperlink"/>
          <w:rFonts w:asciiTheme="majorHAnsi" w:hAnsiTheme="majorHAnsi"/>
          <w:b/>
          <w:bCs/>
          <w:color w:val="auto"/>
          <w:u w:val="none"/>
        </w:rPr>
        <w:t xml:space="preserve">: </w:t>
      </w:r>
      <w:r w:rsidR="005116D7" w:rsidRPr="00676303">
        <w:rPr>
          <w:rFonts w:asciiTheme="majorHAnsi" w:hAnsiTheme="majorHAnsi"/>
          <w:lang w:eastAsia="en-GB"/>
        </w:rPr>
        <w:t>Supplier Quality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552C4A" w:rsidRPr="00697509" w14:paraId="594A435F" w14:textId="77777777" w:rsidTr="00D676F7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0A85D6C" w14:textId="672B801F" w:rsidR="00552C4A" w:rsidRPr="00697509" w:rsidRDefault="00552C4A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97509"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  <w:r w:rsidR="00F52D14" w:rsidRPr="00697509"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  <w:t>s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614DC0A" w14:textId="77777777" w:rsidR="00552C4A" w:rsidRPr="00697509" w:rsidRDefault="00552C4A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97509"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552C4A" w:rsidRPr="00697509" w14:paraId="2D49594A" w14:textId="77777777" w:rsidTr="005116D7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8841" w14:textId="618EE912" w:rsidR="00552C4A" w:rsidRPr="00697509" w:rsidRDefault="00676303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D8F0" w14:textId="587DB740" w:rsidR="00552C4A" w:rsidRPr="00697509" w:rsidRDefault="00010311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>Date Vendor</w:t>
            </w:r>
            <w:r w:rsidR="00C86F4E"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 xml:space="preserve"> supplied defective raw material</w:t>
            </w:r>
          </w:p>
        </w:tc>
      </w:tr>
      <w:tr w:rsidR="00552C4A" w:rsidRPr="00697509" w14:paraId="4A1E1CE3" w14:textId="77777777" w:rsidTr="00C86F4E">
        <w:trPr>
          <w:trHeight w:val="257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2726" w14:textId="79D39117" w:rsidR="00552C4A" w:rsidRPr="00697509" w:rsidRDefault="00676303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Vendor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1D0A6" w14:textId="5AF8A612" w:rsidR="00010311" w:rsidRPr="00697509" w:rsidRDefault="00010311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>Name of the vendor</w:t>
            </w:r>
            <w:r w:rsidR="00C86F4E"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 xml:space="preserve"> supplying the raw material</w:t>
            </w:r>
          </w:p>
        </w:tc>
      </w:tr>
      <w:tr w:rsidR="00552C4A" w:rsidRPr="00697509" w14:paraId="03235BDB" w14:textId="77777777" w:rsidTr="005116D7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0D3B" w14:textId="721D0D70" w:rsidR="00552C4A" w:rsidRPr="00697509" w:rsidRDefault="00676303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Plant Lo</w:t>
            </w:r>
            <w:r w:rsidR="005116D7"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c</w:t>
            </w:r>
            <w:r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ation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33EF7" w14:textId="27AE7988" w:rsidR="00552C4A" w:rsidRPr="00697509" w:rsidRDefault="002F1484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 xml:space="preserve">Where production </w:t>
            </w:r>
            <w:r w:rsidR="00C86F4E"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 xml:space="preserve">operation </w:t>
            </w:r>
            <w:r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>is taking place</w:t>
            </w:r>
          </w:p>
        </w:tc>
      </w:tr>
      <w:tr w:rsidR="002F1484" w:rsidRPr="00697509" w14:paraId="56197AA7" w14:textId="77777777" w:rsidTr="005116D7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A56A" w14:textId="0FE04659" w:rsidR="002F1484" w:rsidRPr="00697509" w:rsidRDefault="002F1484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1D0F1" w14:textId="33B6AF22" w:rsidR="002F1484" w:rsidRPr="00697509" w:rsidRDefault="00C86F4E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>Various b</w:t>
            </w:r>
            <w:r w:rsidR="002F1484"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>usiness operation unit</w:t>
            </w:r>
            <w:r w:rsidR="00E379E2"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>s</w:t>
            </w:r>
            <w:r w:rsidR="002F1484"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 xml:space="preserve"> utilizing the raw materials</w:t>
            </w:r>
          </w:p>
        </w:tc>
      </w:tr>
      <w:tr w:rsidR="002F1484" w:rsidRPr="002F1484" w14:paraId="0D31BE16" w14:textId="77777777" w:rsidTr="005116D7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2EFD" w14:textId="318F7285" w:rsidR="002F1484" w:rsidRPr="00697509" w:rsidRDefault="002F1484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MaterialID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E5CFB" w14:textId="613D9E66" w:rsidR="002F1484" w:rsidRPr="002F1484" w:rsidRDefault="002F1484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</w:pPr>
            <w:r w:rsidRPr="002F1484"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  <w:t xml:space="preserve">A unique identifier for </w:t>
            </w:r>
            <w:r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  <w:t>the </w:t>
            </w:r>
            <w:r w:rsidRPr="002F1484"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  <w:t>material be</w:t>
            </w:r>
            <w:r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  <w:t>ing used for production</w:t>
            </w:r>
          </w:p>
        </w:tc>
      </w:tr>
      <w:tr w:rsidR="002F1484" w:rsidRPr="00FB5A30" w14:paraId="1D7EE6C2" w14:textId="77777777" w:rsidTr="005116D7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0E9C" w14:textId="2FF2172C" w:rsidR="002F1484" w:rsidRPr="00697509" w:rsidRDefault="002F1484" w:rsidP="002F1484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Defect Type ID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B4E7D" w14:textId="3B18E596" w:rsidR="002F1484" w:rsidRPr="00FB5A30" w:rsidRDefault="002F1484" w:rsidP="002F1484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</w:pPr>
            <w:r w:rsidRPr="00FB5A30"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  <w:t xml:space="preserve">A unique identifier for defect </w:t>
            </w:r>
            <w:r w:rsidR="00FB5A30"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  <w:t>type for the materials supplied</w:t>
            </w:r>
          </w:p>
        </w:tc>
      </w:tr>
      <w:tr w:rsidR="002F1484" w:rsidRPr="00697509" w14:paraId="314F07AF" w14:textId="77777777" w:rsidTr="005116D7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4FAF" w14:textId="5D5C48F6" w:rsidR="002F1484" w:rsidRPr="00697509" w:rsidRDefault="002F1484" w:rsidP="002F1484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Defect ID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8B0B0" w14:textId="225E3548" w:rsidR="002F1484" w:rsidRPr="00697509" w:rsidRDefault="00FB5A30" w:rsidP="002F1484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</w:pPr>
            <w:r w:rsidRPr="00FB5A30"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  <w:t xml:space="preserve">A unique identifier for </w:t>
            </w:r>
            <w:r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  <w:t>the name of the defect that affected the raw materials supplied</w:t>
            </w:r>
          </w:p>
        </w:tc>
      </w:tr>
      <w:tr w:rsidR="002F1484" w:rsidRPr="00697509" w14:paraId="0BBEF83B" w14:textId="77777777" w:rsidTr="005116D7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6A3CF" w14:textId="050A38FF" w:rsidR="002F1484" w:rsidRPr="00697509" w:rsidRDefault="002F1484" w:rsidP="002F1484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</w:pPr>
            <w:r w:rsidRPr="00D676F7"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 xml:space="preserve">Total Defect </w:t>
            </w:r>
            <w:proofErr w:type="spellStart"/>
            <w:r w:rsidRPr="00D676F7"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Qty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710DF" w14:textId="4FD6989D" w:rsidR="002F1484" w:rsidRPr="00697509" w:rsidRDefault="00FB5A30" w:rsidP="002F1484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>The total number of materials were defective and couldn’t be used for production</w:t>
            </w:r>
          </w:p>
        </w:tc>
      </w:tr>
      <w:tr w:rsidR="002F1484" w:rsidRPr="00697509" w14:paraId="55014666" w14:textId="77777777" w:rsidTr="005116D7">
        <w:trPr>
          <w:trHeight w:val="30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B245" w14:textId="551453E9" w:rsidR="002F1484" w:rsidRPr="00697509" w:rsidRDefault="002F1484" w:rsidP="002F1484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</w:pPr>
            <w:r w:rsidRPr="00D676F7"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Total Downtime Minutes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4DBCD" w14:textId="63C20122" w:rsidR="002F1484" w:rsidRPr="00697509" w:rsidRDefault="00FB5A30" w:rsidP="002F1484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>The number of minutes when production operation wasn’t running due to defective raw materials supplied by the vendor</w:t>
            </w:r>
          </w:p>
        </w:tc>
      </w:tr>
    </w:tbl>
    <w:p w14:paraId="09C4E8A8" w14:textId="77777777" w:rsidR="009E2ED1" w:rsidRDefault="009E2ED1" w:rsidP="00697509">
      <w:pPr>
        <w:jc w:val="both"/>
        <w:rPr>
          <w:rFonts w:asciiTheme="majorHAnsi" w:hAnsiTheme="majorHAnsi"/>
          <w:b/>
          <w:bCs/>
        </w:rPr>
      </w:pPr>
    </w:p>
    <w:p w14:paraId="56C3A528" w14:textId="77777777" w:rsidR="004E4F26" w:rsidRDefault="004E4F26" w:rsidP="00697509">
      <w:pPr>
        <w:jc w:val="both"/>
        <w:rPr>
          <w:rFonts w:asciiTheme="majorHAnsi" w:hAnsiTheme="majorHAnsi"/>
          <w:b/>
          <w:bCs/>
        </w:rPr>
      </w:pPr>
    </w:p>
    <w:p w14:paraId="6C59662D" w14:textId="77777777" w:rsidR="004E4F26" w:rsidRDefault="004E4F26" w:rsidP="00697509">
      <w:pPr>
        <w:jc w:val="both"/>
        <w:rPr>
          <w:rFonts w:asciiTheme="majorHAnsi" w:hAnsiTheme="majorHAnsi"/>
          <w:b/>
          <w:bCs/>
        </w:rPr>
      </w:pPr>
    </w:p>
    <w:p w14:paraId="09BC6919" w14:textId="77777777" w:rsidR="004E4F26" w:rsidRPr="00697509" w:rsidRDefault="004E4F26" w:rsidP="00697509">
      <w:pPr>
        <w:jc w:val="both"/>
        <w:rPr>
          <w:rFonts w:asciiTheme="majorHAnsi" w:hAnsiTheme="majorHAnsi"/>
          <w:b/>
          <w:bCs/>
        </w:rPr>
      </w:pPr>
    </w:p>
    <w:p w14:paraId="38C22ADF" w14:textId="3F25A058" w:rsidR="004654EB" w:rsidRPr="00697509" w:rsidRDefault="00685E41" w:rsidP="00697509">
      <w:pPr>
        <w:jc w:val="both"/>
        <w:rPr>
          <w:rFonts w:asciiTheme="majorHAnsi" w:hAnsiTheme="majorHAnsi"/>
          <w:b/>
          <w:bCs/>
        </w:rPr>
      </w:pPr>
      <w:r w:rsidRPr="00697509">
        <w:rPr>
          <w:rFonts w:asciiTheme="majorHAnsi" w:hAnsiTheme="majorHAnsi"/>
          <w:b/>
          <w:bCs/>
        </w:rPr>
        <w:t xml:space="preserve">Second Table: </w:t>
      </w:r>
      <w:r w:rsidR="005116D7" w:rsidRPr="00676303">
        <w:rPr>
          <w:rFonts w:asciiTheme="majorHAnsi" w:hAnsiTheme="majorHAnsi"/>
          <w:lang w:eastAsia="en-GB"/>
        </w:rPr>
        <w:t>Material Type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45"/>
        <w:gridCol w:w="7606"/>
      </w:tblGrid>
      <w:tr w:rsidR="009E2ED1" w:rsidRPr="00697509" w14:paraId="3DFAEE03" w14:textId="77777777" w:rsidTr="003F4DE8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AD99C0A" w14:textId="77777777" w:rsidR="009E2ED1" w:rsidRPr="00697509" w:rsidRDefault="009E2ED1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bookmarkStart w:id="0" w:name="_Hlk177937116"/>
            <w:r w:rsidRPr="00697509"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  <w:t>Columns</w:t>
            </w:r>
          </w:p>
        </w:tc>
        <w:tc>
          <w:tcPr>
            <w:tcW w:w="7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943ED7E" w14:textId="77777777" w:rsidR="009E2ED1" w:rsidRPr="00697509" w:rsidRDefault="009E2ED1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97509"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9E2ED1" w:rsidRPr="00697509" w14:paraId="5630132F" w14:textId="77777777" w:rsidTr="00153B1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D104" w14:textId="28575D3C" w:rsidR="009E2ED1" w:rsidRPr="00697509" w:rsidRDefault="005116D7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Material Type</w:t>
            </w:r>
          </w:p>
        </w:tc>
        <w:tc>
          <w:tcPr>
            <w:tcW w:w="7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45DD1" w14:textId="2A9D63D0" w:rsidR="009E2ED1" w:rsidRPr="00697509" w:rsidRDefault="004E4F26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>The name of the raw material type  supplier for production</w:t>
            </w:r>
          </w:p>
        </w:tc>
      </w:tr>
      <w:tr w:rsidR="009E2ED1" w:rsidRPr="004E4F26" w14:paraId="24E955C1" w14:textId="77777777" w:rsidTr="00153B1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E05F" w14:textId="42469556" w:rsidR="009E2ED1" w:rsidRPr="00697509" w:rsidRDefault="005116D7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7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85E60" w14:textId="3424F758" w:rsidR="009E2ED1" w:rsidRPr="004E4F26" w:rsidRDefault="004E4F26" w:rsidP="00697509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</w:pPr>
            <w:r w:rsidRPr="004E4F26"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  <w:t>A unique identifier for the</w:t>
            </w:r>
            <w:r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  <w:t xml:space="preserve"> type of material</w:t>
            </w:r>
          </w:p>
        </w:tc>
      </w:tr>
      <w:bookmarkEnd w:id="0"/>
    </w:tbl>
    <w:p w14:paraId="592BDEBC" w14:textId="77777777" w:rsidR="00153B17" w:rsidRPr="004E4F26" w:rsidRDefault="00153B17" w:rsidP="00153B17">
      <w:pPr>
        <w:jc w:val="both"/>
        <w:rPr>
          <w:rFonts w:asciiTheme="majorHAnsi" w:hAnsiTheme="majorHAnsi"/>
          <w:b/>
          <w:bCs/>
          <w:lang w:val="en-US"/>
        </w:rPr>
      </w:pPr>
    </w:p>
    <w:p w14:paraId="102763AA" w14:textId="7B29A4E0" w:rsidR="00153B17" w:rsidRPr="00697509" w:rsidRDefault="00153B17" w:rsidP="00153B17">
      <w:pPr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Third</w:t>
      </w:r>
      <w:r w:rsidRPr="00697509">
        <w:rPr>
          <w:rFonts w:asciiTheme="majorHAnsi" w:hAnsiTheme="majorHAnsi"/>
          <w:b/>
          <w:bCs/>
        </w:rPr>
        <w:t xml:space="preserve"> Table: </w:t>
      </w:r>
      <w:r w:rsidRPr="00153B17">
        <w:rPr>
          <w:rFonts w:asciiTheme="majorHAnsi" w:hAnsiTheme="majorHAnsi"/>
          <w:lang w:eastAsia="en-GB"/>
        </w:rPr>
        <w:t>Defect Type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45"/>
        <w:gridCol w:w="7606"/>
      </w:tblGrid>
      <w:tr w:rsidR="00010311" w:rsidRPr="00697509" w14:paraId="6C15030E" w14:textId="77777777" w:rsidTr="00555696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2CF58B9" w14:textId="77777777" w:rsidR="00010311" w:rsidRPr="00697509" w:rsidRDefault="00010311" w:rsidP="00555696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97509"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  <w:t>Columns</w:t>
            </w:r>
          </w:p>
        </w:tc>
        <w:tc>
          <w:tcPr>
            <w:tcW w:w="7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78B7504" w14:textId="77777777" w:rsidR="00010311" w:rsidRPr="00697509" w:rsidRDefault="00010311" w:rsidP="00555696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97509"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4E4F26" w:rsidRPr="00697509" w14:paraId="77720D42" w14:textId="77777777" w:rsidTr="00555696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1071" w14:textId="6E21F11F" w:rsidR="004E4F26" w:rsidRPr="00697509" w:rsidRDefault="004E4F26" w:rsidP="004E4F26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Defect Type</w:t>
            </w:r>
          </w:p>
        </w:tc>
        <w:tc>
          <w:tcPr>
            <w:tcW w:w="7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AAFAB" w14:textId="292D6E5C" w:rsidR="004E4F26" w:rsidRPr="00697509" w:rsidRDefault="00C06D66" w:rsidP="004E4F26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 xml:space="preserve">Category of names of various defect type that impacted production </w:t>
            </w:r>
          </w:p>
        </w:tc>
      </w:tr>
      <w:tr w:rsidR="004E4F26" w:rsidRPr="004E4F26" w14:paraId="0980AD09" w14:textId="77777777" w:rsidTr="00555696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8A85" w14:textId="77777777" w:rsidR="004E4F26" w:rsidRPr="00697509" w:rsidRDefault="004E4F26" w:rsidP="004E4F26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7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5FFBD" w14:textId="55A7B71D" w:rsidR="004E4F26" w:rsidRPr="004E4F26" w:rsidRDefault="004E4F26" w:rsidP="004E4F26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</w:pPr>
            <w:r w:rsidRPr="004E4F26"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  <w:t>A unique identifier for th</w:t>
            </w:r>
            <w:r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  <w:t>e kind of defect type that exists in the business</w:t>
            </w:r>
          </w:p>
        </w:tc>
      </w:tr>
    </w:tbl>
    <w:p w14:paraId="72D57AA7" w14:textId="5B6FD0D1" w:rsidR="00010311" w:rsidRPr="004E4F26" w:rsidRDefault="00010311" w:rsidP="00010311">
      <w:pPr>
        <w:pStyle w:val="Heading3"/>
        <w:tabs>
          <w:tab w:val="left" w:pos="1027"/>
        </w:tabs>
        <w:spacing w:line="276" w:lineRule="auto"/>
        <w:jc w:val="both"/>
        <w:rPr>
          <w:rFonts w:asciiTheme="majorHAnsi" w:hAnsiTheme="majorHAnsi"/>
          <w:color w:val="auto"/>
          <w:sz w:val="24"/>
          <w:szCs w:val="24"/>
          <w:lang w:val="en-US"/>
        </w:rPr>
      </w:pPr>
      <w:r w:rsidRPr="004E4F26">
        <w:rPr>
          <w:rFonts w:asciiTheme="majorHAnsi" w:hAnsiTheme="majorHAnsi"/>
          <w:color w:val="auto"/>
          <w:sz w:val="24"/>
          <w:szCs w:val="24"/>
          <w:lang w:val="en-US"/>
        </w:rPr>
        <w:tab/>
      </w:r>
    </w:p>
    <w:p w14:paraId="6AA7B090" w14:textId="18026873" w:rsidR="00010311" w:rsidRPr="00697509" w:rsidRDefault="00010311" w:rsidP="00E379E2">
      <w:pPr>
        <w:spacing w:after="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Third</w:t>
      </w:r>
      <w:r w:rsidRPr="00697509">
        <w:rPr>
          <w:rFonts w:asciiTheme="majorHAnsi" w:hAnsiTheme="majorHAnsi"/>
          <w:b/>
          <w:bCs/>
        </w:rPr>
        <w:t xml:space="preserve"> Table: </w:t>
      </w:r>
      <w:r w:rsidRPr="00153B17">
        <w:rPr>
          <w:rFonts w:asciiTheme="majorHAnsi" w:hAnsiTheme="majorHAnsi"/>
          <w:lang w:eastAsia="en-GB"/>
        </w:rPr>
        <w:t>Defect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45"/>
        <w:gridCol w:w="7606"/>
      </w:tblGrid>
      <w:tr w:rsidR="00010311" w:rsidRPr="00697509" w14:paraId="13487E3A" w14:textId="77777777" w:rsidTr="00555696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F707908" w14:textId="77777777" w:rsidR="00010311" w:rsidRPr="00697509" w:rsidRDefault="00010311" w:rsidP="00E379E2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97509"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  <w:t>Columns</w:t>
            </w:r>
          </w:p>
        </w:tc>
        <w:tc>
          <w:tcPr>
            <w:tcW w:w="7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8DFF862" w14:textId="77777777" w:rsidR="00010311" w:rsidRPr="00697509" w:rsidRDefault="00010311" w:rsidP="00E379E2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97509">
              <w:rPr>
                <w:rFonts w:asciiTheme="majorHAnsi" w:eastAsia="Times New Roman" w:hAnsiTheme="majorHAnsi" w:cs="Arial"/>
                <w:b/>
                <w:bCs/>
                <w:color w:val="FFFFFF"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10311" w:rsidRPr="00697509" w14:paraId="42C06B82" w14:textId="77777777" w:rsidTr="00555696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3A81" w14:textId="1685364A" w:rsidR="00010311" w:rsidRPr="00697509" w:rsidRDefault="00010311" w:rsidP="00555696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Defect</w:t>
            </w:r>
          </w:p>
        </w:tc>
        <w:tc>
          <w:tcPr>
            <w:tcW w:w="7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452FC" w14:textId="05F70C05" w:rsidR="00010311" w:rsidRPr="00697509" w:rsidRDefault="004E4F26" w:rsidP="00555696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>What went wrong with the raw material and ma</w:t>
            </w:r>
            <w:r w:rsidR="00C06D66"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>d</w:t>
            </w:r>
            <w:r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  <w:t>e it defective</w:t>
            </w:r>
          </w:p>
        </w:tc>
      </w:tr>
      <w:tr w:rsidR="00010311" w:rsidRPr="00697509" w14:paraId="04B2D3B1" w14:textId="77777777" w:rsidTr="00555696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2B85" w14:textId="77777777" w:rsidR="00010311" w:rsidRPr="00697509" w:rsidRDefault="00010311" w:rsidP="00555696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</w:pPr>
            <w:r>
              <w:rPr>
                <w:rFonts w:asciiTheme="majorHAnsi" w:eastAsia="Times New Roman" w:hAnsiTheme="majorHAnsi" w:cs="Arial"/>
                <w:color w:val="3C4043"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7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79098" w14:textId="0C9C697B" w:rsidR="00010311" w:rsidRPr="00697509" w:rsidRDefault="004E4F26" w:rsidP="00555696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000000"/>
                <w:kern w:val="0"/>
                <w:lang w:eastAsia="en-GB"/>
                <w14:ligatures w14:val="none"/>
              </w:rPr>
            </w:pPr>
            <w:r w:rsidRPr="004E4F26"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  <w:t>A unique identifier for th</w:t>
            </w:r>
            <w:r>
              <w:rPr>
                <w:rFonts w:asciiTheme="majorHAnsi" w:eastAsia="Times New Roman" w:hAnsiTheme="majorHAnsi" w:cs="Arial"/>
                <w:color w:val="000000"/>
                <w:kern w:val="0"/>
                <w:lang w:val="en-US" w:eastAsia="en-GB"/>
                <w14:ligatures w14:val="none"/>
              </w:rPr>
              <w:t>e kind of name of defect for raw materials</w:t>
            </w:r>
          </w:p>
        </w:tc>
      </w:tr>
    </w:tbl>
    <w:p w14:paraId="1E3697F6" w14:textId="77777777" w:rsidR="00010311" w:rsidRDefault="00010311" w:rsidP="00010311"/>
    <w:p w14:paraId="7C8B03F6" w14:textId="1C392288" w:rsidR="00CC0AD7" w:rsidRDefault="00CC0AD7" w:rsidP="00CC0AD7">
      <w:r w:rsidRPr="00055BB3">
        <w:rPr>
          <w:b/>
          <w:bCs/>
        </w:rPr>
        <w:t>Click “Dataset” to access the Data</w:t>
      </w:r>
      <w:r>
        <w:t xml:space="preserve">: </w:t>
      </w:r>
      <w:hyperlink r:id="rId5" w:history="1">
        <w:r w:rsidR="003E235F" w:rsidRPr="003E235F">
          <w:rPr>
            <w:rStyle w:val="Hyperlink"/>
          </w:rPr>
          <w:t>Dataset</w:t>
        </w:r>
      </w:hyperlink>
    </w:p>
    <w:p w14:paraId="27E7A3FE" w14:textId="77777777" w:rsidR="00CC0AD7" w:rsidRPr="00010311" w:rsidRDefault="00CC0AD7" w:rsidP="00010311"/>
    <w:p w14:paraId="4422CF4E" w14:textId="57C31A51" w:rsidR="004654EB" w:rsidRPr="00F93166" w:rsidRDefault="004654EB" w:rsidP="00697509">
      <w:pPr>
        <w:pStyle w:val="Heading3"/>
        <w:spacing w:line="276" w:lineRule="auto"/>
        <w:jc w:val="both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F93166">
        <w:rPr>
          <w:rFonts w:asciiTheme="majorHAnsi" w:hAnsiTheme="majorHAnsi"/>
          <w:b/>
          <w:bCs/>
          <w:color w:val="auto"/>
          <w:sz w:val="24"/>
          <w:szCs w:val="24"/>
        </w:rPr>
        <w:t>Data Manipulation:</w:t>
      </w:r>
      <w:bookmarkStart w:id="1" w:name="_GoBack"/>
      <w:bookmarkEnd w:id="1"/>
    </w:p>
    <w:p w14:paraId="36EC5E8B" w14:textId="77777777" w:rsidR="004654EB" w:rsidRDefault="004654EB" w:rsidP="0069750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Theme="majorHAnsi" w:hAnsiTheme="majorHAnsi"/>
        </w:rPr>
      </w:pPr>
      <w:r w:rsidRPr="00697509">
        <w:rPr>
          <w:rStyle w:val="Strong"/>
          <w:rFonts w:asciiTheme="majorHAnsi" w:hAnsiTheme="majorHAnsi"/>
          <w:b w:val="0"/>
          <w:bCs w:val="0"/>
        </w:rPr>
        <w:t>Data Cleaning:</w:t>
      </w:r>
      <w:r w:rsidRPr="00697509">
        <w:rPr>
          <w:rFonts w:asciiTheme="majorHAnsi" w:hAnsiTheme="majorHAnsi"/>
        </w:rPr>
        <w:t xml:space="preserve"> Inspect the dataset for inconsistencies or errors and clean the data as necessary to ensure accuracy and reliability in the analysis.</w:t>
      </w:r>
    </w:p>
    <w:p w14:paraId="27EFEB47" w14:textId="7D86B159" w:rsidR="00010311" w:rsidRDefault="00010311" w:rsidP="0069750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Convert minutes to hours for further analysis</w:t>
      </w:r>
    </w:p>
    <w:p w14:paraId="3BCC65F0" w14:textId="3873AE26" w:rsidR="00F93166" w:rsidRPr="00697509" w:rsidRDefault="00F93166" w:rsidP="0069750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any lookup function to </w:t>
      </w:r>
      <w:r w:rsidR="008D3726">
        <w:rPr>
          <w:rFonts w:asciiTheme="majorHAnsi" w:hAnsiTheme="majorHAnsi"/>
        </w:rPr>
        <w:t>bring all</w:t>
      </w:r>
      <w:r>
        <w:rPr>
          <w:rFonts w:asciiTheme="majorHAnsi" w:hAnsiTheme="majorHAnsi"/>
        </w:rPr>
        <w:t xml:space="preserve"> needed columns into a sheet for deep analysis</w:t>
      </w:r>
    </w:p>
    <w:p w14:paraId="0BF37A7E" w14:textId="3233D492" w:rsidR="004654EB" w:rsidRPr="008B025F" w:rsidRDefault="008B025F" w:rsidP="008B025F">
      <w:pPr>
        <w:spacing w:before="100" w:beforeAutospacing="1" w:after="100" w:afterAutospacing="1" w:line="276" w:lineRule="auto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PROJECT </w:t>
      </w:r>
      <w:r w:rsidR="004654EB" w:rsidRPr="008B025F">
        <w:rPr>
          <w:rFonts w:asciiTheme="majorHAnsi" w:hAnsiTheme="majorHAnsi"/>
          <w:b/>
          <w:bCs/>
        </w:rPr>
        <w:t>ANALYSIS</w:t>
      </w:r>
    </w:p>
    <w:p w14:paraId="3D7307A8" w14:textId="14A2B005" w:rsidR="00FC3A0D" w:rsidRPr="008B025F" w:rsidRDefault="008B025F" w:rsidP="008B025F">
      <w:pPr>
        <w:tabs>
          <w:tab w:val="left" w:pos="180"/>
        </w:tabs>
        <w:ind w:left="360" w:hanging="450"/>
        <w:jc w:val="both"/>
        <w:rPr>
          <w:rFonts w:asciiTheme="majorHAnsi" w:hAnsiTheme="majorHAnsi"/>
          <w:b/>
          <w:bCs/>
        </w:rPr>
      </w:pPr>
      <w:r w:rsidRPr="008B025F">
        <w:rPr>
          <w:rFonts w:asciiTheme="majorHAnsi" w:hAnsiTheme="majorHAnsi"/>
          <w:b/>
          <w:bCs/>
        </w:rPr>
        <w:t>1.</w:t>
      </w:r>
      <w:r w:rsidRPr="008B025F">
        <w:rPr>
          <w:rFonts w:asciiTheme="majorHAnsi" w:hAnsiTheme="majorHAnsi"/>
          <w:b/>
          <w:bCs/>
        </w:rPr>
        <w:tab/>
      </w:r>
      <w:r w:rsidR="00F93166">
        <w:rPr>
          <w:rFonts w:asciiTheme="majorHAnsi" w:hAnsiTheme="majorHAnsi"/>
          <w:b/>
          <w:bCs/>
        </w:rPr>
        <w:t>Vendor Performance</w:t>
      </w:r>
      <w:r w:rsidR="00FC3A0D" w:rsidRPr="008B025F">
        <w:rPr>
          <w:rFonts w:asciiTheme="majorHAnsi" w:hAnsiTheme="majorHAnsi"/>
          <w:b/>
          <w:bCs/>
        </w:rPr>
        <w:t xml:space="preserve"> Analysis</w:t>
      </w:r>
    </w:p>
    <w:p w14:paraId="1D7DF949" w14:textId="2AD0A5DE" w:rsidR="009E772F" w:rsidRDefault="00F93166" w:rsidP="003C5209">
      <w:pPr>
        <w:pStyle w:val="ListParagraph"/>
        <w:numPr>
          <w:ilvl w:val="0"/>
          <w:numId w:val="10"/>
        </w:numPr>
        <w:ind w:left="284" w:firstLine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Which vendor is affecting production majorly</w:t>
      </w:r>
    </w:p>
    <w:p w14:paraId="52838718" w14:textId="5F30A8A4" w:rsidR="00681ACD" w:rsidRDefault="00681ACD" w:rsidP="003C5209">
      <w:pPr>
        <w:pStyle w:val="ListParagraph"/>
        <w:numPr>
          <w:ilvl w:val="0"/>
          <w:numId w:val="10"/>
        </w:numPr>
        <w:ind w:left="284" w:firstLine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Top and Bottom 10 vendors having </w:t>
      </w:r>
      <w:r w:rsidR="00916D69">
        <w:rPr>
          <w:rFonts w:asciiTheme="majorHAnsi" w:hAnsiTheme="majorHAnsi"/>
        </w:rPr>
        <w:t>the </w:t>
      </w:r>
      <w:r>
        <w:rPr>
          <w:rFonts w:asciiTheme="majorHAnsi" w:hAnsiTheme="majorHAnsi"/>
        </w:rPr>
        <w:t>highest downtime</w:t>
      </w:r>
    </w:p>
    <w:p w14:paraId="12288BED" w14:textId="56D390F0" w:rsidR="00F93166" w:rsidRDefault="00F93166" w:rsidP="003C5209">
      <w:pPr>
        <w:pStyle w:val="ListParagraph"/>
        <w:numPr>
          <w:ilvl w:val="0"/>
          <w:numId w:val="10"/>
        </w:numPr>
        <w:ind w:left="284" w:firstLine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Which vendor has the highest defective raw materials being supplied</w:t>
      </w:r>
    </w:p>
    <w:p w14:paraId="3A2A2CC5" w14:textId="2316B30B" w:rsidR="00F93166" w:rsidRDefault="00F93166" w:rsidP="003C5209">
      <w:pPr>
        <w:pStyle w:val="ListParagraph"/>
        <w:numPr>
          <w:ilvl w:val="0"/>
          <w:numId w:val="10"/>
        </w:numPr>
        <w:ind w:left="284" w:firstLine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Which vendor has the highest cost implications</w:t>
      </w:r>
    </w:p>
    <w:p w14:paraId="702B0998" w14:textId="619F44C6" w:rsidR="00F93166" w:rsidRPr="00697509" w:rsidRDefault="00F93166" w:rsidP="003C5209">
      <w:pPr>
        <w:pStyle w:val="ListParagraph"/>
        <w:numPr>
          <w:ilvl w:val="0"/>
          <w:numId w:val="10"/>
        </w:numPr>
        <w:ind w:left="284" w:firstLine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Which vendor has more </w:t>
      </w:r>
      <w:r w:rsidR="008D3726">
        <w:rPr>
          <w:rFonts w:asciiTheme="majorHAnsi" w:hAnsiTheme="majorHAnsi"/>
        </w:rPr>
        <w:t>downtime,</w:t>
      </w:r>
      <w:r>
        <w:rPr>
          <w:rFonts w:asciiTheme="majorHAnsi" w:hAnsiTheme="majorHAnsi"/>
        </w:rPr>
        <w:t xml:space="preserve"> and which category is the item</w:t>
      </w:r>
    </w:p>
    <w:p w14:paraId="63E85FEE" w14:textId="51438CC5" w:rsidR="00FC3A0D" w:rsidRPr="00697509" w:rsidRDefault="00472E17" w:rsidP="00697509">
      <w:pPr>
        <w:jc w:val="both"/>
        <w:rPr>
          <w:rFonts w:asciiTheme="majorHAnsi" w:hAnsiTheme="majorHAnsi"/>
          <w:b/>
          <w:bCs/>
        </w:rPr>
      </w:pPr>
      <w:r w:rsidRPr="00697509">
        <w:rPr>
          <w:rFonts w:asciiTheme="majorHAnsi" w:hAnsiTheme="majorHAnsi"/>
          <w:b/>
          <w:bCs/>
        </w:rPr>
        <w:t xml:space="preserve">2. </w:t>
      </w:r>
      <w:r w:rsidR="008D3726">
        <w:rPr>
          <w:rFonts w:asciiTheme="majorHAnsi" w:hAnsiTheme="majorHAnsi"/>
          <w:b/>
          <w:bCs/>
        </w:rPr>
        <w:t>Material Analysis</w:t>
      </w:r>
    </w:p>
    <w:p w14:paraId="5CB87719" w14:textId="68B7E106" w:rsidR="00FC3A0D" w:rsidRDefault="008D3726" w:rsidP="00697509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What materials is having a huge impact on production</w:t>
      </w:r>
    </w:p>
    <w:p w14:paraId="0C551507" w14:textId="6B14682C" w:rsidR="00681ACD" w:rsidRDefault="00681ACD" w:rsidP="00697509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Of what quantity are these materials affecting production</w:t>
      </w:r>
    </w:p>
    <w:p w14:paraId="16B5A9FD" w14:textId="079C0C6B" w:rsidR="0049303F" w:rsidRDefault="00681ACD" w:rsidP="00BA181F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is the trend pattern of the materials </w:t>
      </w:r>
      <w:r w:rsidR="00916D69">
        <w:rPr>
          <w:rFonts w:asciiTheme="majorHAnsi" w:hAnsiTheme="majorHAnsi"/>
        </w:rPr>
        <w:t>being defected</w:t>
      </w:r>
    </w:p>
    <w:p w14:paraId="3CD2EB6A" w14:textId="3B8D6656" w:rsidR="00BA181F" w:rsidRPr="00BA181F" w:rsidRDefault="00BA181F" w:rsidP="00BA181F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</w:rPr>
      </w:pPr>
      <w:r>
        <w:t>Is there any particular category that seems to consistently face more defects than others?</w:t>
      </w:r>
    </w:p>
    <w:p w14:paraId="0A081812" w14:textId="77777777" w:rsidR="0049303F" w:rsidRPr="00697509" w:rsidRDefault="0049303F" w:rsidP="00697509">
      <w:pPr>
        <w:pStyle w:val="ListParagraph"/>
        <w:jc w:val="both"/>
        <w:rPr>
          <w:rFonts w:asciiTheme="majorHAnsi" w:hAnsiTheme="majorHAnsi"/>
        </w:rPr>
      </w:pPr>
    </w:p>
    <w:p w14:paraId="0C5BE9DE" w14:textId="0485E4EB" w:rsidR="00CF34A2" w:rsidRPr="00697509" w:rsidRDefault="00BA181F" w:rsidP="00697509">
      <w:pPr>
        <w:jc w:val="both"/>
        <w:rPr>
          <w:rFonts w:asciiTheme="majorHAnsi" w:hAnsiTheme="majorHAnsi"/>
          <w:b/>
          <w:bCs/>
        </w:rPr>
      </w:pPr>
      <w:proofErr w:type="gramStart"/>
      <w:r>
        <w:rPr>
          <w:rFonts w:asciiTheme="majorHAnsi" w:hAnsiTheme="majorHAnsi"/>
          <w:b/>
          <w:bCs/>
        </w:rPr>
        <w:t>3.</w:t>
      </w:r>
      <w:r w:rsidR="003C5209">
        <w:rPr>
          <w:rFonts w:asciiTheme="majorHAnsi" w:hAnsiTheme="majorHAnsi"/>
          <w:b/>
          <w:bCs/>
        </w:rPr>
        <w:t>Defect</w:t>
      </w:r>
      <w:proofErr w:type="gramEnd"/>
      <w:r w:rsidR="003C5209">
        <w:rPr>
          <w:rFonts w:asciiTheme="majorHAnsi" w:hAnsiTheme="majorHAnsi"/>
          <w:b/>
          <w:bCs/>
        </w:rPr>
        <w:t xml:space="preserve"> Type</w:t>
      </w:r>
      <w:r w:rsidR="00CF34A2" w:rsidRPr="00697509">
        <w:rPr>
          <w:rFonts w:asciiTheme="majorHAnsi" w:hAnsiTheme="majorHAnsi"/>
          <w:b/>
          <w:bCs/>
        </w:rPr>
        <w:t xml:space="preserve"> Analys</w:t>
      </w:r>
      <w:r w:rsidR="00283432" w:rsidRPr="00697509">
        <w:rPr>
          <w:rFonts w:asciiTheme="majorHAnsi" w:hAnsiTheme="majorHAnsi"/>
          <w:b/>
          <w:bCs/>
        </w:rPr>
        <w:t>is</w:t>
      </w:r>
    </w:p>
    <w:p w14:paraId="7E2DC4B4" w14:textId="43B996CA" w:rsidR="00CF34A2" w:rsidRDefault="003C5209" w:rsidP="00697509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What is the quantity distribution of the defect type</w:t>
      </w:r>
    </w:p>
    <w:p w14:paraId="12420AEA" w14:textId="39583207" w:rsidR="003C5209" w:rsidRDefault="003C5209" w:rsidP="00697509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What downtime hours each type in this category</w:t>
      </w:r>
    </w:p>
    <w:p w14:paraId="7066EE3F" w14:textId="6839CD7A" w:rsidR="003C5209" w:rsidRPr="003C5209" w:rsidRDefault="003C5209" w:rsidP="003C5209">
      <w:pPr>
        <w:jc w:val="both"/>
        <w:rPr>
          <w:rFonts w:asciiTheme="majorHAnsi" w:hAnsiTheme="majorHAnsi"/>
          <w:b/>
          <w:bCs/>
        </w:rPr>
      </w:pPr>
      <w:r w:rsidRPr="003C5209">
        <w:rPr>
          <w:rFonts w:asciiTheme="majorHAnsi" w:hAnsiTheme="majorHAnsi"/>
          <w:b/>
          <w:bCs/>
        </w:rPr>
        <w:t>4.</w:t>
      </w:r>
      <w:r w:rsidRPr="003C5209">
        <w:rPr>
          <w:rFonts w:asciiTheme="majorHAnsi" w:hAnsiTheme="majorHAnsi"/>
          <w:b/>
          <w:bCs/>
        </w:rPr>
        <w:tab/>
        <w:t>Defect Analysis</w:t>
      </w:r>
    </w:p>
    <w:p w14:paraId="0ACFD28F" w14:textId="602B0849" w:rsidR="003C5209" w:rsidRDefault="003C5209" w:rsidP="003C520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1.</w:t>
      </w:r>
      <w:r>
        <w:rPr>
          <w:rFonts w:asciiTheme="majorHAnsi" w:hAnsiTheme="majorHAnsi"/>
        </w:rPr>
        <w:tab/>
        <w:t xml:space="preserve">Which defect has the highest quantity affecting </w:t>
      </w:r>
      <w:proofErr w:type="gramStart"/>
      <w:r>
        <w:rPr>
          <w:rFonts w:asciiTheme="majorHAnsi" w:hAnsiTheme="majorHAnsi"/>
        </w:rPr>
        <w:t>production</w:t>
      </w:r>
      <w:proofErr w:type="gramEnd"/>
    </w:p>
    <w:p w14:paraId="6DA1A26F" w14:textId="196D0F2F" w:rsidR="003C5209" w:rsidRPr="003C5209" w:rsidRDefault="003C5209" w:rsidP="003C520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2.</w:t>
      </w:r>
      <w:r>
        <w:rPr>
          <w:rFonts w:asciiTheme="majorHAnsi" w:hAnsiTheme="majorHAnsi"/>
        </w:rPr>
        <w:tab/>
        <w:t xml:space="preserve">What </w:t>
      </w:r>
      <w:r w:rsidR="00F529ED">
        <w:rPr>
          <w:rFonts w:asciiTheme="majorHAnsi" w:hAnsiTheme="majorHAnsi"/>
        </w:rPr>
        <w:t>is </w:t>
      </w:r>
      <w:r>
        <w:rPr>
          <w:rFonts w:asciiTheme="majorHAnsi" w:hAnsiTheme="majorHAnsi"/>
        </w:rPr>
        <w:t xml:space="preserve">the top defect trending that the business should focus </w:t>
      </w:r>
      <w:proofErr w:type="gramStart"/>
      <w:r>
        <w:rPr>
          <w:rFonts w:asciiTheme="majorHAnsi" w:hAnsiTheme="majorHAnsi"/>
        </w:rPr>
        <w:t>on</w:t>
      </w:r>
      <w:proofErr w:type="gramEnd"/>
    </w:p>
    <w:p w14:paraId="271715EA" w14:textId="2C7BDAAD" w:rsidR="00CF34A2" w:rsidRPr="00697509" w:rsidRDefault="00CF34A2" w:rsidP="00697509">
      <w:pPr>
        <w:jc w:val="both"/>
        <w:rPr>
          <w:rFonts w:asciiTheme="majorHAnsi" w:hAnsiTheme="majorHAnsi"/>
        </w:rPr>
      </w:pPr>
    </w:p>
    <w:p w14:paraId="12A808FB" w14:textId="77777777" w:rsidR="00C055D5" w:rsidRPr="00697509" w:rsidRDefault="00C055D5" w:rsidP="00697509">
      <w:pPr>
        <w:jc w:val="both"/>
        <w:rPr>
          <w:rFonts w:asciiTheme="majorHAnsi" w:hAnsiTheme="majorHAnsi"/>
          <w:b/>
          <w:bCs/>
        </w:rPr>
      </w:pPr>
      <w:r w:rsidRPr="00697509">
        <w:rPr>
          <w:rFonts w:asciiTheme="majorHAnsi" w:hAnsiTheme="majorHAnsi"/>
          <w:b/>
          <w:bCs/>
        </w:rPr>
        <w:t>DASHBOARD</w:t>
      </w:r>
    </w:p>
    <w:p w14:paraId="536D44DF" w14:textId="76DE8ECA" w:rsidR="00C055D5" w:rsidRPr="00697509" w:rsidRDefault="00C055D5" w:rsidP="0069750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697509">
        <w:rPr>
          <w:rFonts w:asciiTheme="majorHAnsi" w:hAnsiTheme="majorHAnsi"/>
        </w:rPr>
        <w:t>Build a comprehensive dashboard that consolidates all the key metrics, KPI</w:t>
      </w:r>
      <w:r w:rsidR="003C5209">
        <w:rPr>
          <w:rFonts w:asciiTheme="majorHAnsi" w:hAnsiTheme="majorHAnsi"/>
        </w:rPr>
        <w:t>s</w:t>
      </w:r>
      <w:r w:rsidR="0007070C">
        <w:rPr>
          <w:rFonts w:asciiTheme="majorHAnsi" w:hAnsiTheme="majorHAnsi"/>
        </w:rPr>
        <w:t>,</w:t>
      </w:r>
      <w:r w:rsidRPr="00697509">
        <w:rPr>
          <w:rFonts w:asciiTheme="majorHAnsi" w:hAnsiTheme="majorHAnsi"/>
        </w:rPr>
        <w:t xml:space="preserve"> and Insights. This dashboard should serve as a decision-making tool for the </w:t>
      </w:r>
      <w:r w:rsidR="00602A28" w:rsidRPr="00697509">
        <w:rPr>
          <w:rFonts w:asciiTheme="majorHAnsi" w:hAnsiTheme="majorHAnsi"/>
        </w:rPr>
        <w:t xml:space="preserve">top management </w:t>
      </w:r>
      <w:r w:rsidR="003C5209">
        <w:rPr>
          <w:rFonts w:asciiTheme="majorHAnsi" w:hAnsiTheme="majorHAnsi"/>
        </w:rPr>
        <w:t xml:space="preserve">to know how to handle their vendor and reduce production downtime. </w:t>
      </w:r>
    </w:p>
    <w:p w14:paraId="5F4DD6BE" w14:textId="7188D254" w:rsidR="00E1633D" w:rsidRDefault="003C41AF" w:rsidP="00BA661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E1633D">
        <w:rPr>
          <w:rFonts w:asciiTheme="majorHAnsi" w:hAnsiTheme="majorHAnsi"/>
        </w:rPr>
        <w:t xml:space="preserve">Share your recommendations on how the business </w:t>
      </w:r>
      <w:r w:rsidR="00F529ED" w:rsidRPr="00E1633D">
        <w:rPr>
          <w:rFonts w:asciiTheme="majorHAnsi" w:hAnsiTheme="majorHAnsi"/>
        </w:rPr>
        <w:t xml:space="preserve">can </w:t>
      </w:r>
      <w:r w:rsidR="00F529ED">
        <w:rPr>
          <w:rFonts w:asciiTheme="majorHAnsi" w:hAnsiTheme="majorHAnsi"/>
        </w:rPr>
        <w:t>optimize</w:t>
      </w:r>
      <w:r w:rsidR="00E1633D">
        <w:rPr>
          <w:rFonts w:asciiTheme="majorHAnsi" w:hAnsiTheme="majorHAnsi"/>
        </w:rPr>
        <w:t xml:space="preserve"> its production and achieve its objectives</w:t>
      </w:r>
    </w:p>
    <w:p w14:paraId="21F807FD" w14:textId="5C2D8639" w:rsidR="00C055D5" w:rsidRPr="00E1633D" w:rsidRDefault="00C055D5" w:rsidP="00E1633D">
      <w:pPr>
        <w:jc w:val="both"/>
        <w:rPr>
          <w:rFonts w:asciiTheme="majorHAnsi" w:hAnsiTheme="majorHAnsi"/>
        </w:rPr>
      </w:pPr>
      <w:r w:rsidRPr="00E1633D">
        <w:rPr>
          <w:rFonts w:asciiTheme="majorHAnsi" w:hAnsiTheme="majorHAnsi"/>
          <w:b/>
          <w:bCs/>
          <w:color w:val="0D0D0D"/>
          <w:shd w:val="clear" w:color="auto" w:fill="FFFFFF"/>
        </w:rPr>
        <w:t>Deliverable</w:t>
      </w:r>
      <w:r w:rsidRPr="00E1633D">
        <w:rPr>
          <w:rFonts w:asciiTheme="majorHAnsi" w:hAnsiTheme="majorHAnsi"/>
          <w:color w:val="0D0D0D"/>
          <w:shd w:val="clear" w:color="auto" w:fill="FFFFFF"/>
        </w:rPr>
        <w:t>: Write an Executive summary/</w:t>
      </w:r>
      <w:r w:rsidR="00D25D3A" w:rsidRPr="00E1633D">
        <w:rPr>
          <w:rFonts w:asciiTheme="majorHAnsi" w:hAnsiTheme="majorHAnsi"/>
          <w:color w:val="0D0D0D"/>
          <w:shd w:val="clear" w:color="auto" w:fill="FFFFFF"/>
        </w:rPr>
        <w:t>well</w:t>
      </w:r>
      <w:r w:rsidR="000C3C5E" w:rsidRPr="00E1633D">
        <w:rPr>
          <w:rFonts w:asciiTheme="majorHAnsi" w:hAnsiTheme="majorHAnsi"/>
          <w:color w:val="0D0D0D"/>
          <w:shd w:val="clear" w:color="auto" w:fill="FFFFFF"/>
        </w:rPr>
        <w:t>-</w:t>
      </w:r>
      <w:r w:rsidR="00D25D3A" w:rsidRPr="00E1633D">
        <w:rPr>
          <w:rFonts w:asciiTheme="majorHAnsi" w:hAnsiTheme="majorHAnsi"/>
          <w:color w:val="0D0D0D"/>
          <w:shd w:val="clear" w:color="auto" w:fill="FFFFFF"/>
        </w:rPr>
        <w:t xml:space="preserve">detailed </w:t>
      </w:r>
      <w:r w:rsidRPr="00E1633D">
        <w:rPr>
          <w:rFonts w:asciiTheme="majorHAnsi" w:hAnsiTheme="majorHAnsi"/>
          <w:color w:val="0D0D0D"/>
          <w:shd w:val="clear" w:color="auto" w:fill="FFFFFF"/>
        </w:rPr>
        <w:t xml:space="preserve">report </w:t>
      </w:r>
      <w:r w:rsidR="000C3C5E" w:rsidRPr="00E1633D">
        <w:rPr>
          <w:rFonts w:asciiTheme="majorHAnsi" w:hAnsiTheme="majorHAnsi"/>
          <w:color w:val="0D0D0D"/>
          <w:shd w:val="clear" w:color="auto" w:fill="FFFFFF"/>
        </w:rPr>
        <w:t>which</w:t>
      </w:r>
      <w:r w:rsidR="00D25D3A" w:rsidRPr="00E1633D">
        <w:rPr>
          <w:rFonts w:asciiTheme="majorHAnsi" w:hAnsiTheme="majorHAnsi"/>
          <w:color w:val="0D0D0D"/>
          <w:shd w:val="clear" w:color="auto" w:fill="FFFFFF"/>
        </w:rPr>
        <w:t xml:space="preserve"> should be </w:t>
      </w:r>
      <w:r w:rsidRPr="00E1633D">
        <w:rPr>
          <w:rFonts w:asciiTheme="majorHAnsi" w:hAnsiTheme="majorHAnsi"/>
          <w:color w:val="0D0D0D"/>
          <w:shd w:val="clear" w:color="auto" w:fill="FFFFFF"/>
        </w:rPr>
        <w:t>documented on Medium for your analysis.</w:t>
      </w:r>
      <w:r w:rsidR="0049303F">
        <w:rPr>
          <w:rFonts w:asciiTheme="majorHAnsi" w:hAnsiTheme="majorHAnsi"/>
          <w:color w:val="0D0D0D"/>
          <w:shd w:val="clear" w:color="auto" w:fill="FFFFFF"/>
        </w:rPr>
        <w:t xml:space="preserve"> You can also post on </w:t>
      </w:r>
      <w:proofErr w:type="spellStart"/>
      <w:r w:rsidR="0049303F">
        <w:rPr>
          <w:rFonts w:asciiTheme="majorHAnsi" w:hAnsiTheme="majorHAnsi"/>
          <w:color w:val="0D0D0D"/>
          <w:shd w:val="clear" w:color="auto" w:fill="FFFFFF"/>
        </w:rPr>
        <w:t>Linkedin</w:t>
      </w:r>
      <w:proofErr w:type="spellEnd"/>
      <w:r w:rsidR="0049303F">
        <w:rPr>
          <w:rFonts w:asciiTheme="majorHAnsi" w:hAnsiTheme="majorHAnsi"/>
          <w:color w:val="0D0D0D"/>
          <w:shd w:val="clear" w:color="auto" w:fill="FFFFFF"/>
        </w:rPr>
        <w:t xml:space="preserve"> to attract opportunities</w:t>
      </w:r>
      <w:r w:rsidRPr="00E1633D">
        <w:rPr>
          <w:rFonts w:asciiTheme="majorHAnsi" w:hAnsiTheme="majorHAnsi"/>
          <w:color w:val="0D0D0D"/>
          <w:shd w:val="clear" w:color="auto" w:fill="FFFFFF"/>
        </w:rPr>
        <w:t xml:space="preserve"> </w:t>
      </w:r>
    </w:p>
    <w:p w14:paraId="76E06B37" w14:textId="77777777" w:rsidR="00FE275B" w:rsidRPr="00697509" w:rsidRDefault="00FE275B" w:rsidP="00697509">
      <w:pPr>
        <w:spacing w:before="100" w:beforeAutospacing="1" w:after="100" w:afterAutospacing="1" w:line="240" w:lineRule="auto"/>
        <w:contextualSpacing/>
        <w:jc w:val="both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</w:p>
    <w:sectPr w:rsidR="00FE275B" w:rsidRPr="00697509" w:rsidSect="00CD0B37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4FDA"/>
    <w:multiLevelType w:val="hybridMultilevel"/>
    <w:tmpl w:val="3322F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A23C6"/>
    <w:multiLevelType w:val="hybridMultilevel"/>
    <w:tmpl w:val="14EE3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13456"/>
    <w:multiLevelType w:val="multilevel"/>
    <w:tmpl w:val="D60E9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C74FFB"/>
    <w:multiLevelType w:val="multilevel"/>
    <w:tmpl w:val="F27C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F5382"/>
    <w:multiLevelType w:val="hybridMultilevel"/>
    <w:tmpl w:val="1BAE4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265C7"/>
    <w:multiLevelType w:val="multilevel"/>
    <w:tmpl w:val="944A5C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D46E6"/>
    <w:multiLevelType w:val="hybridMultilevel"/>
    <w:tmpl w:val="3294A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723D84"/>
    <w:multiLevelType w:val="hybridMultilevel"/>
    <w:tmpl w:val="6FC68C92"/>
    <w:lvl w:ilvl="0" w:tplc="269A3F9C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438EF"/>
    <w:multiLevelType w:val="hybridMultilevel"/>
    <w:tmpl w:val="AD528D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E5F75"/>
    <w:multiLevelType w:val="hybridMultilevel"/>
    <w:tmpl w:val="14905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273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2C7D35"/>
    <w:multiLevelType w:val="hybridMultilevel"/>
    <w:tmpl w:val="3E04A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E3FCF"/>
    <w:multiLevelType w:val="hybridMultilevel"/>
    <w:tmpl w:val="3CCCE2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B7B9F"/>
    <w:multiLevelType w:val="hybridMultilevel"/>
    <w:tmpl w:val="98686280"/>
    <w:lvl w:ilvl="0" w:tplc="269A3F9C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64D95"/>
    <w:multiLevelType w:val="hybridMultilevel"/>
    <w:tmpl w:val="3EF6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D1C20"/>
    <w:multiLevelType w:val="hybridMultilevel"/>
    <w:tmpl w:val="7E60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3"/>
  </w:num>
  <w:num w:numId="5">
    <w:abstractNumId w:val="4"/>
  </w:num>
  <w:num w:numId="6">
    <w:abstractNumId w:val="14"/>
  </w:num>
  <w:num w:numId="7">
    <w:abstractNumId w:val="15"/>
  </w:num>
  <w:num w:numId="8">
    <w:abstractNumId w:val="13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0D"/>
    <w:rsid w:val="0000034C"/>
    <w:rsid w:val="00010311"/>
    <w:rsid w:val="00027189"/>
    <w:rsid w:val="0007070C"/>
    <w:rsid w:val="00093CE8"/>
    <w:rsid w:val="000C3C5E"/>
    <w:rsid w:val="000E64E7"/>
    <w:rsid w:val="00112106"/>
    <w:rsid w:val="00116C6A"/>
    <w:rsid w:val="001228F6"/>
    <w:rsid w:val="00153B17"/>
    <w:rsid w:val="00190B73"/>
    <w:rsid w:val="001C68E4"/>
    <w:rsid w:val="0027258C"/>
    <w:rsid w:val="002737DE"/>
    <w:rsid w:val="00283432"/>
    <w:rsid w:val="002F1484"/>
    <w:rsid w:val="0031547F"/>
    <w:rsid w:val="00346609"/>
    <w:rsid w:val="003B0451"/>
    <w:rsid w:val="003B61A0"/>
    <w:rsid w:val="003C41AF"/>
    <w:rsid w:val="003C5209"/>
    <w:rsid w:val="003E235F"/>
    <w:rsid w:val="00441BFB"/>
    <w:rsid w:val="004654EB"/>
    <w:rsid w:val="00472E17"/>
    <w:rsid w:val="0049303F"/>
    <w:rsid w:val="004D3CD6"/>
    <w:rsid w:val="004E4F26"/>
    <w:rsid w:val="005116D7"/>
    <w:rsid w:val="0052600C"/>
    <w:rsid w:val="00552C4A"/>
    <w:rsid w:val="00576752"/>
    <w:rsid w:val="00597BA9"/>
    <w:rsid w:val="00602A28"/>
    <w:rsid w:val="00663CB5"/>
    <w:rsid w:val="00676303"/>
    <w:rsid w:val="00681ACD"/>
    <w:rsid w:val="00685E41"/>
    <w:rsid w:val="00697509"/>
    <w:rsid w:val="006C0AE7"/>
    <w:rsid w:val="00730B51"/>
    <w:rsid w:val="00752099"/>
    <w:rsid w:val="007A7BD3"/>
    <w:rsid w:val="008935AD"/>
    <w:rsid w:val="008B025F"/>
    <w:rsid w:val="008D3726"/>
    <w:rsid w:val="008E2283"/>
    <w:rsid w:val="008F7AEA"/>
    <w:rsid w:val="00916D69"/>
    <w:rsid w:val="00996802"/>
    <w:rsid w:val="009B1797"/>
    <w:rsid w:val="009E2ED1"/>
    <w:rsid w:val="009E772F"/>
    <w:rsid w:val="00AB4B2C"/>
    <w:rsid w:val="00B36DB4"/>
    <w:rsid w:val="00B678D6"/>
    <w:rsid w:val="00BA181F"/>
    <w:rsid w:val="00BE72F5"/>
    <w:rsid w:val="00BF73CE"/>
    <w:rsid w:val="00C055D5"/>
    <w:rsid w:val="00C06D66"/>
    <w:rsid w:val="00C60C83"/>
    <w:rsid w:val="00C664AB"/>
    <w:rsid w:val="00C86F4E"/>
    <w:rsid w:val="00CB2B0E"/>
    <w:rsid w:val="00CC0AD7"/>
    <w:rsid w:val="00CC422E"/>
    <w:rsid w:val="00CD0B37"/>
    <w:rsid w:val="00CF34A2"/>
    <w:rsid w:val="00D25D3A"/>
    <w:rsid w:val="00D676F7"/>
    <w:rsid w:val="00D86355"/>
    <w:rsid w:val="00DA040E"/>
    <w:rsid w:val="00DD704C"/>
    <w:rsid w:val="00DD79DF"/>
    <w:rsid w:val="00DE475B"/>
    <w:rsid w:val="00E1633D"/>
    <w:rsid w:val="00E368D4"/>
    <w:rsid w:val="00E379E2"/>
    <w:rsid w:val="00E45B3E"/>
    <w:rsid w:val="00E7736A"/>
    <w:rsid w:val="00E80F61"/>
    <w:rsid w:val="00F20C1B"/>
    <w:rsid w:val="00F529ED"/>
    <w:rsid w:val="00F52D14"/>
    <w:rsid w:val="00F93166"/>
    <w:rsid w:val="00FB522B"/>
    <w:rsid w:val="00FB5A30"/>
    <w:rsid w:val="00FC3A0D"/>
    <w:rsid w:val="00FD7F78"/>
    <w:rsid w:val="00FE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E7CF2"/>
  <w15:chartTrackingRefBased/>
  <w15:docId w15:val="{1A701280-35EA-464C-8933-878092FE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ED1"/>
  </w:style>
  <w:style w:type="paragraph" w:styleId="Heading1">
    <w:name w:val="heading 1"/>
    <w:basedOn w:val="Normal"/>
    <w:next w:val="Normal"/>
    <w:link w:val="Heading1Char"/>
    <w:uiPriority w:val="9"/>
    <w:qFormat/>
    <w:rsid w:val="00FC3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3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A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C3A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D79DF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4AB"/>
    <w:rPr>
      <w:color w:val="96607D" w:themeColor="followedHyperlink"/>
      <w:u w:val="single"/>
    </w:rPr>
  </w:style>
  <w:style w:type="character" w:customStyle="1" w:styleId="fontstyle01">
    <w:name w:val="fontstyle01"/>
    <w:basedOn w:val="DefaultParagraphFont"/>
    <w:rsid w:val="00F52D14"/>
    <w:rPr>
      <w:rFonts w:ascii="Verdana" w:hAnsi="Verdana" w:hint="default"/>
      <w:b w:val="0"/>
      <w:bCs w:val="0"/>
      <w:i w:val="0"/>
      <w:iCs w:val="0"/>
      <w:color w:val="0F0F0F"/>
      <w:sz w:val="22"/>
      <w:szCs w:val="22"/>
    </w:rPr>
  </w:style>
  <w:style w:type="character" w:customStyle="1" w:styleId="fontstyle11">
    <w:name w:val="fontstyle11"/>
    <w:basedOn w:val="DefaultParagraphFont"/>
    <w:rsid w:val="00B36DB4"/>
    <w:rPr>
      <w:rFonts w:ascii="SymbolMT" w:hAnsi="SymbolMT" w:hint="default"/>
      <w:b w:val="0"/>
      <w:bCs w:val="0"/>
      <w:i w:val="0"/>
      <w:iCs w:val="0"/>
      <w:color w:val="0F0F0F"/>
      <w:sz w:val="22"/>
      <w:szCs w:val="22"/>
    </w:rPr>
  </w:style>
  <w:style w:type="character" w:customStyle="1" w:styleId="fontstyle31">
    <w:name w:val="fontstyle31"/>
    <w:basedOn w:val="DefaultParagraphFont"/>
    <w:rsid w:val="00B36DB4"/>
    <w:rPr>
      <w:rFonts w:ascii="Verdana" w:hAnsi="Verdana" w:hint="default"/>
      <w:b w:val="0"/>
      <w:bCs w:val="0"/>
      <w:i w:val="0"/>
      <w:iCs w:val="0"/>
      <w:color w:val="0F0F0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0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1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3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8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villanalytics-my.sharepoint.com/:x:/p/upskill/EbwHWE0WGVBPlDdYAqKJxnkB6OKjmQ48ybYwlWqhwqD9Lg?e=oXCOV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Taofik Akanbi</dc:creator>
  <cp:keywords/>
  <dc:description/>
  <cp:lastModifiedBy>Microsoft account</cp:lastModifiedBy>
  <cp:revision>19</cp:revision>
  <dcterms:created xsi:type="dcterms:W3CDTF">2024-09-21T08:47:00Z</dcterms:created>
  <dcterms:modified xsi:type="dcterms:W3CDTF">2024-09-29T10:15:00Z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1b1f64aabd2113f5514435d381022e7047a82d655862f599a45e4383916c9279</vt:lpwstr>
  </property>
</Properties>
</file>