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math.round sunrise and sunset to get a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These number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setVisulize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r w:rsidR="00FE7C79" w:rsidRPr="00FE7C79">
        <w:rPr>
          <w:rFonts w:ascii="Times New Roman" w:hAnsi="Times New Roman"/>
          <w:sz w:val="24"/>
        </w:rPr>
        <w:t>AlgorithmSwitchShader</w:t>
      </w:r>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setPowerDensity() to give the power. And for others like spectral light and spot light we use setPower().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powerDensity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represent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r w:rsidR="0045044C" w:rsidRPr="0045044C">
        <w:rPr>
          <w:rFonts w:ascii="Times New Roman" w:hAnsi="Times New Roman"/>
          <w:sz w:val="24"/>
        </w:rPr>
        <w:t>BlackbodySpectralCurve</w:t>
      </w:r>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r w:rsidR="00027EBA">
        <w:rPr>
          <w:rFonts w:ascii="Times New Roman" w:hAnsi="Times New Roman"/>
          <w:sz w:val="24"/>
        </w:rPr>
        <w:t>are the default spectral curves</w:t>
      </w:r>
      <w:r>
        <w:rPr>
          <w:rFonts w:ascii="Times New Roman" w:hAnsi="Times New Roman"/>
          <w:sz w:val="24"/>
        </w:rPr>
        <w:t xml:space="preserve"> for those light sources.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setMeasureMode (MeasureMode.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red:far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application. </w:t>
      </w:r>
      <w:r w:rsidR="00991C72">
        <w:rPr>
          <w:rFonts w:ascii="Times New Roman" w:hAnsi="Times New Roman"/>
          <w:sz w:val="24"/>
        </w:rPr>
        <w:t xml:space="preserve"> It seems not. See my code of the directlight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maybe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maybe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r w:rsidRPr="006C7D6C">
        <w:rPr>
          <w:rFonts w:ascii="Times New Roman" w:hAnsi="Times New Roman"/>
          <w:sz w:val="24"/>
        </w:rPr>
        <w:t>setSpecular</w:t>
      </w:r>
      <w:r>
        <w:rPr>
          <w:rFonts w:ascii="Times New Roman" w:hAnsi="Times New Roman"/>
          <w:sz w:val="24"/>
        </w:rPr>
        <w:t>, and setDiffuse?</w:t>
      </w:r>
    </w:p>
    <w:p w:rsidR="00DF1C6D" w:rsidRPr="006C7D6C" w:rsidRDefault="00DF1C6D" w:rsidP="00DF1C6D">
      <w:pPr>
        <w:pStyle w:val="ListParagraph"/>
        <w:numPr>
          <w:ilvl w:val="0"/>
          <w:numId w:val="42"/>
        </w:numPr>
        <w:spacing w:line="480" w:lineRule="auto"/>
      </w:pPr>
      <w:r>
        <w:rPr>
          <w:rFonts w:ascii="Times New Roman" w:hAnsi="Times New Roman"/>
          <w:sz w:val="24"/>
        </w:rPr>
        <w:t>What does grayStone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r w:rsidRPr="00896E57">
        <w:rPr>
          <w:rFonts w:ascii="Times New Roman" w:hAnsi="Times New Roman"/>
          <w:sz w:val="24"/>
        </w:rPr>
        <w:t>FluxLightModel</w:t>
      </w:r>
      <w:r>
        <w:rPr>
          <w:rFonts w:ascii="Times New Roman" w:hAnsi="Times New Roman"/>
          <w:sz w:val="24"/>
        </w:rPr>
        <w:t xml:space="preserve"> lm = new FluxLightModel(RAYS</w:t>
      </w:r>
      <w:r w:rsidRPr="00896E57">
        <w:rPr>
          <w:rFonts w:ascii="Times New Roman" w:hAnsi="Times New Roman"/>
          <w:sz w:val="24"/>
        </w:rPr>
        <w:t>*1000000, 10);</w:t>
      </w:r>
    </w:p>
    <w:p w:rsidR="00DF1C6D" w:rsidRPr="00896E57" w:rsidRDefault="00DF1C6D" w:rsidP="00DF1C6D">
      <w:pPr>
        <w:spacing w:line="480" w:lineRule="auto"/>
        <w:ind w:left="720" w:firstLine="360"/>
      </w:pPr>
      <w:r w:rsidRPr="00896E57">
        <w:t>lm.setSeed(SEEDS[j]); lm.compute();</w:t>
      </w:r>
    </w:p>
    <w:p w:rsidR="00B44072" w:rsidRDefault="001D42C9" w:rsidP="00B44072">
      <w:pPr>
        <w:pStyle w:val="ListParagraph"/>
        <w:numPr>
          <w:ilvl w:val="0"/>
          <w:numId w:val="42"/>
        </w:numPr>
        <w:spacing w:line="480" w:lineRule="auto"/>
        <w:rPr>
          <w:rFonts w:ascii="Times New Roman" w:hAnsi="Times New Roman"/>
          <w:sz w:val="24"/>
        </w:rPr>
      </w:pPr>
      <w:hyperlink r:id="rId5" w:anchor="getSensedIrradiance%28%29" w:history="1">
        <w:r w:rsidR="00DF1C6D" w:rsidRPr="00DF1C6D">
          <w:rPr>
            <w:rFonts w:ascii="Times New Roman" w:hAnsi="Times New Roman"/>
            <w:sz w:val="24"/>
          </w:rPr>
          <w:t>getSensedIrradiance</w:t>
        </w:r>
      </w:hyperlink>
      <w:r w:rsidR="00DF1C6D" w:rsidRPr="00DF1C6D">
        <w:rPr>
          <w:rFonts w:ascii="Times New Roman" w:hAnsi="Times New Roman"/>
          <w:sz w:val="24"/>
        </w:rPr>
        <w:t xml:space="preserve">() is for sensornode, while </w:t>
      </w:r>
      <w:hyperlink r:id="rId6" w:anchor="getAbsorbedPowerMeasurement%28de.grogra.graph.impl.Node%29" w:history="1">
        <w:r w:rsidR="00DF1C6D" w:rsidRPr="00DF1C6D">
          <w:rPr>
            <w:rFonts w:ascii="Times New Roman" w:hAnsi="Times New Roman"/>
            <w:sz w:val="24"/>
          </w:rPr>
          <w:t>getAbsorbedPowerMeasurement</w:t>
        </w:r>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t>getAbsorbedPowerMeasurement(Node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t>getAbsorbedPower(Node node)</w:t>
      </w:r>
    </w:p>
    <w:p w:rsidR="007D09BE" w:rsidRDefault="00E0648B" w:rsidP="005453FF">
      <w:pPr>
        <w:spacing w:line="480" w:lineRule="auto"/>
      </w:pPr>
      <w:r>
        <w:lastRenderedPageBreak/>
        <w:t xml:space="preserve">2015-6-2 never name the variable as the same within the GroIMP, like name relative humidity as RH can cause lots of problems since RH is used in the GroIMP for rotating. </w:t>
      </w:r>
    </w:p>
    <w:p w:rsidR="00EB1866" w:rsidRDefault="00733ECE" w:rsidP="00733ECE">
      <w:pPr>
        <w:spacing w:line="480" w:lineRule="auto"/>
      </w:pPr>
      <w:r>
        <w:t>2015-6-</w:t>
      </w:r>
      <w:r w:rsidR="006100DC">
        <w:t>2 to 4</w:t>
      </w:r>
      <w:r>
        <w:t xml:space="preserve"> separate the global parameters and plant parameters, change the chart and table outputs.</w:t>
      </w:r>
    </w:p>
    <w:p w:rsidR="00EB1866" w:rsidRDefault="00EB1866" w:rsidP="00733ECE">
      <w:pPr>
        <w:spacing w:line="480" w:lineRule="auto"/>
      </w:pPr>
      <w:r>
        <w:t>2015-6-5 change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2015-6-23 improved the visulization of berry bunch</w:t>
      </w:r>
    </w:p>
    <w:p w:rsidR="00B93FE3" w:rsidRDefault="00B93FE3" w:rsidP="00B93FE3">
      <w:pPr>
        <w:spacing w:line="480" w:lineRule="auto"/>
      </w:pPr>
      <w:r>
        <w:t>2015-6-25 switch the model into a static model and read model paramters from different files</w:t>
      </w:r>
    </w:p>
    <w:p w:rsidR="00B93FE3" w:rsidRDefault="00B93FE3" w:rsidP="00B93FE3">
      <w:pPr>
        <w:spacing w:line="480" w:lineRule="auto"/>
      </w:pPr>
      <w:r>
        <w:t>2015-6-29 add berry growth module</w:t>
      </w:r>
    </w:p>
    <w:p w:rsidR="00B93FE3" w:rsidRDefault="00B93FE3" w:rsidP="00B93FE3">
      <w:pPr>
        <w:spacing w:line="480" w:lineRule="auto"/>
      </w:pPr>
      <w:r>
        <w:t>2015-7-5 add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henke in looking for help. He provided the solution based on the solver’s error handling method. </w:t>
      </w:r>
    </w:p>
    <w:p w:rsidR="002670C1" w:rsidRDefault="002670C1" w:rsidP="002670C1">
      <w:pPr>
        <w:spacing w:line="480" w:lineRule="auto"/>
      </w:pPr>
      <w:r>
        <w:t>2015-12-2 start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2015-12-3 for improving the light interception, I make the phyllotax into 137.5</w:t>
      </w:r>
    </w:p>
    <w:p w:rsidR="0005292C" w:rsidRDefault="0005292C" w:rsidP="0005292C">
      <w:pPr>
        <w:spacing w:line="480" w:lineRule="auto"/>
      </w:pPr>
      <w:r>
        <w:t>2015-12-4 adding the Gxc buffering part for the leaf transpiration and leaf water potential</w:t>
      </w:r>
    </w:p>
    <w:p w:rsidR="0065018B" w:rsidRDefault="0065018B" w:rsidP="0005292C">
      <w:pPr>
        <w:spacing w:line="480" w:lineRule="auto"/>
      </w:pPr>
      <w:r>
        <w:t>2015-12-10 do not delete chart or tables, it makes unable to open the model</w:t>
      </w:r>
    </w:p>
    <w:p w:rsidR="00565E11" w:rsidRDefault="00565E11" w:rsidP="00565E11">
      <w:pPr>
        <w:spacing w:line="480" w:lineRule="auto"/>
      </w:pPr>
      <w:r>
        <w:t>2015-12-11 update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r>
        <w:t>Cmd run as administrator, cd to where is the model,</w:t>
      </w:r>
      <w:r w:rsidR="008C5C78">
        <w:t xml:space="preserve"> D: cd </w:t>
      </w:r>
      <w:r w:rsidR="008C5C78" w:rsidRPr="008C5C78">
        <w:t>d:\INRA Bordeaux\FSPM_GrapeVine\Scripts\</w:t>
      </w:r>
    </w:p>
    <w:p w:rsidR="008A690A" w:rsidRDefault="008A690A" w:rsidP="008A690A">
      <w:pPr>
        <w:spacing w:line="480" w:lineRule="auto"/>
      </w:pPr>
      <w:r w:rsidRPr="008A690A">
        <w:t>groimpHLWin</w:t>
      </w:r>
      <w:r>
        <w:t xml:space="preserve"> </w:t>
      </w:r>
    </w:p>
    <w:p w:rsidR="0072582A" w:rsidRDefault="0072582A" w:rsidP="008A690A">
      <w:pPr>
        <w:spacing w:line="480" w:lineRule="auto"/>
      </w:pPr>
      <w:r>
        <w:t xml:space="preserve">adding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Ambition of 2016: 1. add the early development of the berry growth; 2. add a vegetative growth part to the model; 3. simulate the effect of climate on berry composition; 4. simulate the effect of training system; 5. simulate the dynamics of organic acids.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abstract to NP to see whether they are interested in the integrated model of xylem and phloem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lastRenderedPageBreak/>
        <w:t>Inctease both the vmax leaf and root, thus the phlome concentration can reduce</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read literature for water stress and photosynthesis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outline for the paper 1</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run the model on cloud computer</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prepare the presentation and do some new simulations with the updated parameters and environment condition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the nitrogen parameters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first the berry dry matter and then the berry fresh weight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solve the share folder problem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check the carbon flux version why the optimized value does not work</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at the current moment, nitrogen content is calculating but I am not updating the leaf N content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caution during the carbon partitioning optimization, the parameter reading for the vm and km was suppressed</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configure the row arrangement, and run the optimization again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Add the carbon figures</w:t>
      </w:r>
    </w:p>
    <w:p w:rsidR="00496D3C" w:rsidRDefault="00496D3C" w:rsidP="008A690A">
      <w:pPr>
        <w:spacing w:line="480" w:lineRule="auto"/>
      </w:pPr>
    </w:p>
    <w:p w:rsidR="00F511C1" w:rsidRDefault="00496D3C" w:rsidP="008A690A">
      <w:pPr>
        <w:spacing w:line="480" w:lineRule="auto"/>
      </w:pPr>
      <w:r>
        <w:t>2016-4-19 due to the differences in versions, e.g. waterflux optimization, carbon optimization, visualization, I decide to create a latest one has all the updated functions. Since the waterflux optimization works well and close to end, so I do not update this.</w:t>
      </w:r>
    </w:p>
    <w:p w:rsidR="00496D3C" w:rsidRDefault="00496D3C" w:rsidP="008A690A">
      <w:pPr>
        <w:spacing w:line="480" w:lineRule="auto"/>
      </w:pPr>
      <w:r>
        <w:t>Furthermore, I created a Boolean variable to control the running differences when read external data or calculate environment variables the model itself.</w:t>
      </w:r>
    </w:p>
    <w:p w:rsidR="00597CBB" w:rsidRDefault="00597CBB" w:rsidP="008A690A">
      <w:pPr>
        <w:spacing w:line="480" w:lineRule="auto"/>
      </w:pPr>
      <w:r>
        <w:t xml:space="preserve">2016-4-19 I updated the input file to make everything combines into one. </w:t>
      </w:r>
      <w:r w:rsidR="007C245D">
        <w:t xml:space="preserve">I also add lots of running controls in the model input file. Note calculation </w:t>
      </w:r>
      <w:r w:rsidR="00DA434E">
        <w:t>expressions (non-numbers)</w:t>
      </w:r>
      <w:r w:rsidR="007C245D">
        <w:t xml:space="preserve"> </w:t>
      </w:r>
      <w:r w:rsidR="00DA434E">
        <w:t xml:space="preserve">in the excel file like c = a* km, </w:t>
      </w:r>
      <w:r w:rsidR="007C245D">
        <w:t>are not readable</w:t>
      </w:r>
      <w:r w:rsidR="00DA434E">
        <w:t xml:space="preserve"> by the model.</w:t>
      </w:r>
    </w:p>
    <w:p w:rsidR="00DA434E" w:rsidRDefault="00DA434E" w:rsidP="008A690A">
      <w:pPr>
        <w:spacing w:line="480" w:lineRule="auto"/>
      </w:pPr>
      <w:r>
        <w:t xml:space="preserve">2016-4-21 I finished the sensitivity file of the model. The parameter values were written in an array in the script, running conditions, like temperature, RH, radiation and swc were combined in a excel file that read by the model. </w:t>
      </w:r>
    </w:p>
    <w:p w:rsidR="00DA434E" w:rsidRDefault="00DA434E" w:rsidP="008A690A">
      <w:pPr>
        <w:spacing w:line="480" w:lineRule="auto"/>
      </w:pPr>
      <w:r>
        <w:t xml:space="preserve">The model output table were also updated, and moved into the folder of model scenarios. Next time, I will not list the information of all the leaves, I will just output the leaf numbers that we are </w:t>
      </w:r>
      <w:r>
        <w:lastRenderedPageBreak/>
        <w:t xml:space="preserve">interested, else the table will be too big. R code is available for converting the excel format into the text format for inputting into the model. </w:t>
      </w:r>
      <w:r w:rsidR="00947F2B">
        <w:t xml:space="preserve">Do not change the existing sequence anymore. </w:t>
      </w:r>
    </w:p>
    <w:p w:rsidR="00DA434E" w:rsidRDefault="00DA434E" w:rsidP="008A690A">
      <w:pPr>
        <w:spacing w:line="480" w:lineRule="auto"/>
      </w:pPr>
    </w:p>
    <w:p w:rsidR="00296FE0" w:rsidRDefault="00072A87" w:rsidP="008A690A">
      <w:pPr>
        <w:spacing w:line="480" w:lineRule="auto"/>
      </w:pPr>
      <w:r>
        <w:t xml:space="preserve">2016-4-26 Add a PLC (percentage loss of conductivity) function into the water flux optimization part to limit the transpiration under low water potential condition. The idea is discussed with Greg. We found it is necessary to decrease gs_min in order to reach zero water flux under limiting condition. </w:t>
      </w:r>
    </w:p>
    <w:p w:rsidR="007C245D" w:rsidRDefault="00296FE0" w:rsidP="008A690A">
      <w:pPr>
        <w:spacing w:line="480" w:lineRule="auto"/>
      </w:pPr>
      <w:r>
        <w:t xml:space="preserve">2016-4-28 as it is really difficult to optimize transpiration, water potential and ABA simultaneously, due to different time scales in those data and the method. An approximation is taken by optimizing the leaf water potential during the midday. </w:t>
      </w:r>
    </w:p>
    <w:p w:rsidR="007B0BC6" w:rsidRDefault="00F57756" w:rsidP="008A690A">
      <w:pPr>
        <w:spacing w:line="480" w:lineRule="auto"/>
      </w:pPr>
      <w:r>
        <w:t xml:space="preserve">2016-5-31 I corrected g0 in the calculation of gs by the Tardieu’s method. As in Tardieu’s method, gs is the conductance for water vapor, and the g0 initially is for CO2. </w:t>
      </w:r>
    </w:p>
    <w:p w:rsidR="00F6749B" w:rsidRDefault="00F57756" w:rsidP="008A690A">
      <w:pPr>
        <w:spacing w:line="480" w:lineRule="auto"/>
      </w:pPr>
      <w:r>
        <w:t>I also add the percentage of loss of conductivity</w:t>
      </w:r>
      <w:r w:rsidR="002D1164">
        <w:t xml:space="preserve"> (PLC)</w:t>
      </w:r>
      <w:r w:rsidR="0035273E">
        <w:t xml:space="preserve"> </w:t>
      </w:r>
      <w:r w:rsidR="002D1164">
        <w:t xml:space="preserve">as a function of leaf water potential </w:t>
      </w:r>
      <w:r w:rsidR="0035273E">
        <w:t xml:space="preserve">in </w:t>
      </w:r>
      <w:r w:rsidR="002D1164">
        <w:t xml:space="preserve">the calculation of </w:t>
      </w:r>
      <w:r w:rsidR="0035273E">
        <w:t>leaf conductance</w:t>
      </w:r>
      <w:r w:rsidR="002D1164">
        <w:t xml:space="preserve">. There is interdependence between leaf water potential and leaf conductance, one iteration is used in the calculation. Leaf conductance was first calculated by the water flux and the water potential of the previous step. Leaf water potential was updated by this leaf conductance. Then leaf conductance and leaf water potential was calculated again. </w:t>
      </w:r>
    </w:p>
    <w:p w:rsidR="008A690A" w:rsidRDefault="00FC3A3C" w:rsidP="008A690A">
      <w:pPr>
        <w:spacing w:line="480" w:lineRule="auto"/>
      </w:pPr>
      <w:r>
        <w:t>2016-6-13 run the optimization on HPC again for the final aba production parameter and root conductance. Remember to check the output table when running the optimization. As for simplicity I only output one table</w:t>
      </w:r>
    </w:p>
    <w:p w:rsidR="002670C1" w:rsidRDefault="00FC3A3C" w:rsidP="005453FF">
      <w:pPr>
        <w:spacing w:line="480" w:lineRule="auto"/>
      </w:pPr>
      <w:r>
        <w:t xml:space="preserve">2016-6-14 run the sensitivity of the model to changes in vpd and radiation. </w:t>
      </w:r>
    </w:p>
    <w:p w:rsidR="001D42C9" w:rsidRDefault="001D42C9" w:rsidP="001D42C9">
      <w:pPr>
        <w:spacing w:line="480" w:lineRule="auto"/>
      </w:pPr>
      <w:r>
        <w:lastRenderedPageBreak/>
        <w:t>2016-12</w:t>
      </w:r>
      <w:r>
        <w:t>-</w:t>
      </w:r>
      <w:r>
        <w:t>23</w:t>
      </w:r>
      <w:bookmarkStart w:id="0" w:name="_GoBack"/>
      <w:bookmarkEnd w:id="0"/>
      <w:r>
        <w:t xml:space="preserve"> </w:t>
      </w:r>
      <w:r>
        <w:t>combine the code of fruit cutting and cane pruning. the current code can switch between training systems.</w:t>
      </w:r>
    </w:p>
    <w:p w:rsidR="001D42C9" w:rsidRDefault="001D42C9" w:rsidP="001D42C9">
      <w:pPr>
        <w:spacing w:line="480" w:lineRule="auto"/>
      </w:pPr>
      <w:r>
        <w:t>Updated the method for calculating biomass, direct input, or by proportion between leaf and shoot, or by volume and density</w:t>
      </w:r>
    </w:p>
    <w:p w:rsidR="001D42C9" w:rsidRDefault="001D42C9" w:rsidP="001D42C9">
      <w:pPr>
        <w:spacing w:line="480" w:lineRule="auto"/>
      </w:pPr>
      <w:r>
        <w:t>standardized the input file format, organ size, climate conditions, and their naming system</w:t>
      </w:r>
    </w:p>
    <w:p w:rsidR="00FC3A3C" w:rsidRDefault="00FC3A3C"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797DA9"/>
    <w:multiLevelType w:val="multilevel"/>
    <w:tmpl w:val="3B7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E437C"/>
    <w:multiLevelType w:val="hybridMultilevel"/>
    <w:tmpl w:val="7E06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20"/>
  </w:num>
  <w:num w:numId="4">
    <w:abstractNumId w:val="31"/>
  </w:num>
  <w:num w:numId="5">
    <w:abstractNumId w:val="11"/>
  </w:num>
  <w:num w:numId="6">
    <w:abstractNumId w:val="4"/>
  </w:num>
  <w:num w:numId="7">
    <w:abstractNumId w:val="14"/>
  </w:num>
  <w:num w:numId="8">
    <w:abstractNumId w:val="5"/>
  </w:num>
  <w:num w:numId="9">
    <w:abstractNumId w:val="43"/>
  </w:num>
  <w:num w:numId="10">
    <w:abstractNumId w:val="39"/>
  </w:num>
  <w:num w:numId="11">
    <w:abstractNumId w:val="29"/>
  </w:num>
  <w:num w:numId="12">
    <w:abstractNumId w:val="19"/>
  </w:num>
  <w:num w:numId="13">
    <w:abstractNumId w:val="3"/>
  </w:num>
  <w:num w:numId="14">
    <w:abstractNumId w:val="23"/>
  </w:num>
  <w:num w:numId="15">
    <w:abstractNumId w:val="0"/>
  </w:num>
  <w:num w:numId="16">
    <w:abstractNumId w:val="25"/>
  </w:num>
  <w:num w:numId="17">
    <w:abstractNumId w:val="32"/>
  </w:num>
  <w:num w:numId="18">
    <w:abstractNumId w:val="9"/>
  </w:num>
  <w:num w:numId="19">
    <w:abstractNumId w:val="16"/>
  </w:num>
  <w:num w:numId="20">
    <w:abstractNumId w:val="7"/>
  </w:num>
  <w:num w:numId="21">
    <w:abstractNumId w:val="17"/>
  </w:num>
  <w:num w:numId="22">
    <w:abstractNumId w:val="8"/>
  </w:num>
  <w:num w:numId="23">
    <w:abstractNumId w:val="34"/>
  </w:num>
  <w:num w:numId="24">
    <w:abstractNumId w:val="6"/>
  </w:num>
  <w:num w:numId="25">
    <w:abstractNumId w:val="42"/>
  </w:num>
  <w:num w:numId="26">
    <w:abstractNumId w:val="30"/>
  </w:num>
  <w:num w:numId="27">
    <w:abstractNumId w:val="28"/>
  </w:num>
  <w:num w:numId="28">
    <w:abstractNumId w:val="1"/>
  </w:num>
  <w:num w:numId="29">
    <w:abstractNumId w:val="41"/>
  </w:num>
  <w:num w:numId="30">
    <w:abstractNumId w:val="33"/>
  </w:num>
  <w:num w:numId="31">
    <w:abstractNumId w:val="22"/>
  </w:num>
  <w:num w:numId="32">
    <w:abstractNumId w:val="38"/>
  </w:num>
  <w:num w:numId="33">
    <w:abstractNumId w:val="26"/>
  </w:num>
  <w:num w:numId="34">
    <w:abstractNumId w:val="21"/>
  </w:num>
  <w:num w:numId="35">
    <w:abstractNumId w:val="40"/>
  </w:num>
  <w:num w:numId="36">
    <w:abstractNumId w:val="27"/>
  </w:num>
  <w:num w:numId="37">
    <w:abstractNumId w:val="2"/>
  </w:num>
  <w:num w:numId="38">
    <w:abstractNumId w:val="37"/>
  </w:num>
  <w:num w:numId="39">
    <w:abstractNumId w:val="18"/>
  </w:num>
  <w:num w:numId="40">
    <w:abstractNumId w:val="10"/>
  </w:num>
  <w:num w:numId="41">
    <w:abstractNumId w:val="15"/>
  </w:num>
  <w:num w:numId="42">
    <w:abstractNumId w:val="12"/>
  </w:num>
  <w:num w:numId="43">
    <w:abstractNumId w:val="1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2A87"/>
    <w:rsid w:val="00073A77"/>
    <w:rsid w:val="000759CF"/>
    <w:rsid w:val="000877CB"/>
    <w:rsid w:val="000910E4"/>
    <w:rsid w:val="000B2DE9"/>
    <w:rsid w:val="000D6C20"/>
    <w:rsid w:val="00103715"/>
    <w:rsid w:val="00107AEB"/>
    <w:rsid w:val="00114D98"/>
    <w:rsid w:val="00126DEC"/>
    <w:rsid w:val="001B06DC"/>
    <w:rsid w:val="001B26DD"/>
    <w:rsid w:val="001C1D67"/>
    <w:rsid w:val="001D42C9"/>
    <w:rsid w:val="001F556A"/>
    <w:rsid w:val="002124B1"/>
    <w:rsid w:val="002147DB"/>
    <w:rsid w:val="002301B1"/>
    <w:rsid w:val="00244F22"/>
    <w:rsid w:val="00253158"/>
    <w:rsid w:val="00254B11"/>
    <w:rsid w:val="00255E6F"/>
    <w:rsid w:val="00261CE4"/>
    <w:rsid w:val="002670C1"/>
    <w:rsid w:val="0027006D"/>
    <w:rsid w:val="00277694"/>
    <w:rsid w:val="0028682C"/>
    <w:rsid w:val="00296FE0"/>
    <w:rsid w:val="002B29AE"/>
    <w:rsid w:val="002B4E04"/>
    <w:rsid w:val="002D1164"/>
    <w:rsid w:val="002D4D85"/>
    <w:rsid w:val="002F02DB"/>
    <w:rsid w:val="002F5BDF"/>
    <w:rsid w:val="0030043B"/>
    <w:rsid w:val="0031307A"/>
    <w:rsid w:val="003145FD"/>
    <w:rsid w:val="003159C1"/>
    <w:rsid w:val="003234C8"/>
    <w:rsid w:val="0032712C"/>
    <w:rsid w:val="0033109E"/>
    <w:rsid w:val="0035273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6D3C"/>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97CBB"/>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45D"/>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47F2B"/>
    <w:rsid w:val="00954563"/>
    <w:rsid w:val="009567D9"/>
    <w:rsid w:val="00974ABF"/>
    <w:rsid w:val="00975DC5"/>
    <w:rsid w:val="00983106"/>
    <w:rsid w:val="00987CC0"/>
    <w:rsid w:val="00991A08"/>
    <w:rsid w:val="00991C72"/>
    <w:rsid w:val="009B30BD"/>
    <w:rsid w:val="009D5496"/>
    <w:rsid w:val="009E4812"/>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4A39"/>
    <w:rsid w:val="00D2572B"/>
    <w:rsid w:val="00D41DA0"/>
    <w:rsid w:val="00D537AE"/>
    <w:rsid w:val="00D55E3B"/>
    <w:rsid w:val="00DA434E"/>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511C1"/>
    <w:rsid w:val="00F57756"/>
    <w:rsid w:val="00F6749B"/>
    <w:rsid w:val="00F746A2"/>
    <w:rsid w:val="00F8553A"/>
    <w:rsid w:val="00F97E60"/>
    <w:rsid w:val="00FA2C1F"/>
    <w:rsid w:val="00FC3A3C"/>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1E293-187C-4358-9920-D12CED22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12228">
      <w:bodyDiv w:val="1"/>
      <w:marLeft w:val="0"/>
      <w:marRight w:val="0"/>
      <w:marTop w:val="0"/>
      <w:marBottom w:val="0"/>
      <w:divBdr>
        <w:top w:val="none" w:sz="0" w:space="0" w:color="auto"/>
        <w:left w:val="none" w:sz="0" w:space="0" w:color="auto"/>
        <w:bottom w:val="none" w:sz="0" w:space="0" w:color="auto"/>
        <w:right w:val="none" w:sz="0" w:space="0" w:color="auto"/>
      </w:divBdr>
    </w:div>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hyperlink" Target="http://wwwuser.gwdg.de/%7Egroimp/api/de/grogra/rgg/FluxLightMod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4839</TotalTime>
  <Pages>8</Pages>
  <Words>1726</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 Zhu</cp:lastModifiedBy>
  <cp:revision>141</cp:revision>
  <dcterms:created xsi:type="dcterms:W3CDTF">2013-05-21T08:49:00Z</dcterms:created>
  <dcterms:modified xsi:type="dcterms:W3CDTF">2016-12-23T02:43:00Z</dcterms:modified>
</cp:coreProperties>
</file>