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Acceptable-Use Policy (template)</w:t>
      </w:r>
    </w:p>
    <w:p>
      <w:pPr>
        <w:ind w:left="432"/>
      </w:pPr>
      <w:r>
        <w:rPr>
          <w:b/>
          <w:i/>
          <w:color w:val="59636E"/>
        </w:rPr>
        <w:t>How to use this template.</w:t>
      </w:r>
      <w:r>
        <w:rPr>
          <w:b w:val="0"/>
          <w:i/>
          <w:color w:val="59636E"/>
        </w:rPr>
        <w:t xml:space="preserve"> Replace every item in </w:t>
      </w:r>
      <w:r>
        <w:rPr>
          <w:rFonts w:ascii="Consolas" w:hAnsi="Consolas"/>
          <w:b w:val="0"/>
          <w:i/>
        </w:rPr>
        <w:t>[square brackets]</w:t>
      </w:r>
      <w:r>
        <w:rPr>
          <w:b w:val="0"/>
          <w:i/>
          <w:color w:val="59636E"/>
        </w:rPr>
        <w:t>. Delete the parts that do not apply to you. Ask your legal counsel to review the final policy before you adopt it. This template is not legal advice.</w:t>
      </w:r>
    </w:p>
    <w:p>
      <w:pPr>
        <w:ind w:left="432"/>
      </w:pPr>
      <w:r>
        <w:rPr>
          <w:b w:val="0"/>
          <w:i/>
          <w:color w:val="59636E"/>
        </w:rPr>
        <w:t>Free to use and adapt.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8EEF4"/>
          </w:tcPr>
          <w:p>
            <w:r>
              <w:rPr>
                <w:b/>
                <w:i w:val="0"/>
              </w:rPr>
              <w:t>Document control</w:t>
            </w:r>
          </w:p>
        </w:tc>
        <w:tc>
          <w:tcPr>
            <w:tcW w:type="dxa" w:w="4680"/>
            <w:shd w:val="clear" w:fill="E8EEF4"/>
          </w:tcPr>
          <w:p/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Company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[Company Name]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Policy owner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[Name, title]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Approved by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[Name, title]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Effective date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[Date]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Version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[1.0]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Next review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[Date, at most 12 months after the effective date]</w:t>
            </w:r>
          </w:p>
        </w:tc>
      </w:tr>
    </w:tbl>
    <w:p/>
    <w:p>
      <w:pPr>
        <w:pBdr>
          <w:bottom w:val="single" w:sz="6" w:space="1" w:color="BFC5CC"/>
        </w:pBdr>
      </w:pPr>
    </w:p>
    <w:p>
      <w:pPr>
        <w:pStyle w:val="Heading2"/>
      </w:pPr>
      <w:r>
        <w:t>1. Purpose</w:t>
      </w:r>
    </w:p>
    <w:p>
      <w:r>
        <w:rPr>
          <w:b w:val="0"/>
          <w:i w:val="0"/>
        </w:rPr>
        <w:t>[Company Name] uses artificial intelligence (AI) tools to work faster and to serve our [customers / clients] better. This policy tells you how to use AI tools safely at work. It protects our data, our [customers'] data, and our reputation.</w:t>
      </w:r>
    </w:p>
    <w:p>
      <w:pPr>
        <w:pStyle w:val="Heading2"/>
      </w:pPr>
      <w:r>
        <w:t>2. Scope</w:t>
      </w:r>
    </w:p>
    <w:p>
      <w:pPr>
        <w:pStyle w:val="Heading3"/>
      </w:pPr>
      <w:r>
        <w:t>2.1 Who this policy applies to</w:t>
      </w:r>
    </w:p>
    <w:p>
      <w:r>
        <w:rPr>
          <w:b w:val="0"/>
          <w:i w:val="0"/>
        </w:rPr>
        <w:t>This policy applies to all employees, contractors, interns, and temporary staff. Vendors that use AI to do work for us must follow the AI terms in their contracts.</w:t>
      </w:r>
    </w:p>
    <w:p>
      <w:pPr>
        <w:pStyle w:val="Heading3"/>
      </w:pPr>
      <w:r>
        <w:t>2.2 Which tools this policy applies to</w:t>
      </w:r>
    </w:p>
    <w:p>
      <w:r>
        <w:rPr>
          <w:b w:val="0"/>
          <w:i w:val="0"/>
        </w:rPr>
        <w:t>This policy applies to every AI tool that you use for company work, on a company device or a personal device. This includes:</w:t>
      </w:r>
    </w:p>
    <w:p>
      <w:pPr>
        <w:pStyle w:val="ListBullet"/>
      </w:pPr>
      <w:r>
        <w:rPr>
          <w:b w:val="0"/>
          <w:i w:val="0"/>
        </w:rPr>
        <w:t>chat assistants, for example ChatGPT, Claude, Gemini, and Microsoft Copilot</w:t>
      </w:r>
    </w:p>
    <w:p>
      <w:pPr>
        <w:pStyle w:val="ListBullet"/>
      </w:pPr>
      <w:r>
        <w:rPr>
          <w:b w:val="0"/>
          <w:i w:val="0"/>
        </w:rPr>
        <w:t>AI features inside software that we already use, for example email, documents, CRM, and design tools</w:t>
      </w:r>
    </w:p>
    <w:p>
      <w:pPr>
        <w:pStyle w:val="ListBullet"/>
      </w:pPr>
      <w:r>
        <w:rPr>
          <w:b w:val="0"/>
          <w:i w:val="0"/>
        </w:rPr>
        <w:t>meeting recorders and AI notetakers</w:t>
      </w:r>
    </w:p>
    <w:p>
      <w:pPr>
        <w:pStyle w:val="ListBullet"/>
      </w:pPr>
      <w:r>
        <w:rPr>
          <w:b w:val="0"/>
          <w:i w:val="0"/>
        </w:rPr>
        <w:t>browser extensions and AI browsers</w:t>
      </w:r>
    </w:p>
    <w:p>
      <w:pPr>
        <w:pStyle w:val="ListBullet"/>
      </w:pPr>
      <w:r>
        <w:rPr>
          <w:b w:val="0"/>
          <w:i w:val="0"/>
        </w:rPr>
        <w:t>code assistants</w:t>
      </w:r>
    </w:p>
    <w:p>
      <w:pPr>
        <w:pStyle w:val="ListBullet"/>
      </w:pPr>
      <w:r>
        <w:rPr>
          <w:b w:val="0"/>
          <w:i w:val="0"/>
        </w:rPr>
        <w:t>AI agents that can take actions, and AI that connects to our systems</w:t>
      </w:r>
    </w:p>
    <w:p>
      <w:pPr>
        <w:pStyle w:val="Heading3"/>
      </w:pPr>
      <w:r>
        <w:t>2.3 Definitions</w:t>
      </w:r>
    </w:p>
    <w:p>
      <w:pPr>
        <w:pStyle w:val="ListBullet"/>
      </w:pPr>
      <w:r>
        <w:rPr>
          <w:b/>
          <w:i w:val="0"/>
        </w:rPr>
        <w:t>AI tool:</w:t>
      </w:r>
      <w:r>
        <w:rPr>
          <w:b w:val="0"/>
          <w:i w:val="0"/>
        </w:rPr>
        <w:t xml:space="preserve"> software that generates text, images, audio, video, code, or decisions from an instruction (a "prompt").</w:t>
      </w:r>
    </w:p>
    <w:p>
      <w:pPr>
        <w:pStyle w:val="ListBullet"/>
      </w:pPr>
      <w:r>
        <w:rPr>
          <w:b/>
          <w:i w:val="0"/>
        </w:rPr>
        <w:t>Approved tool:</w:t>
      </w:r>
      <w:r>
        <w:rPr>
          <w:b w:val="0"/>
          <w:i w:val="0"/>
        </w:rPr>
        <w:t xml:space="preserve"> an AI tool that has the status "Approved" or "Approved with conditions" in our AI Tool Register.</w:t>
      </w:r>
    </w:p>
    <w:p>
      <w:pPr>
        <w:pStyle w:val="ListBullet"/>
      </w:pPr>
      <w:r>
        <w:rPr>
          <w:b/>
          <w:i w:val="0"/>
        </w:rPr>
        <w:t>AI agent:</w:t>
      </w:r>
      <w:r>
        <w:rPr>
          <w:b w:val="0"/>
          <w:i w:val="0"/>
        </w:rPr>
        <w:t xml:space="preserve"> an AI tool that can take actions, for example send messages, change files, or use other software.</w:t>
      </w:r>
    </w:p>
    <w:p>
      <w:pPr>
        <w:pStyle w:val="ListBullet"/>
      </w:pPr>
      <w:r>
        <w:rPr>
          <w:b/>
          <w:i w:val="0"/>
        </w:rPr>
        <w:t>Output:</w:t>
      </w:r>
      <w:r>
        <w:rPr>
          <w:b w:val="0"/>
          <w:i w:val="0"/>
        </w:rPr>
        <w:t xml:space="preserve"> anything that an AI tool produces.</w:t>
      </w:r>
    </w:p>
    <w:p>
      <w:pPr>
        <w:pStyle w:val="ListBullet"/>
      </w:pPr>
      <w:r>
        <w:rPr>
          <w:b/>
          <w:i w:val="0"/>
        </w:rPr>
        <w:t>Personal account:</w:t>
      </w:r>
      <w:r>
        <w:rPr>
          <w:b w:val="0"/>
          <w:i w:val="0"/>
        </w:rPr>
        <w:t xml:space="preserve"> an AI account that you created yourself, including free accounts, and not one that [Company Name] provides.</w:t>
      </w:r>
    </w:p>
    <w:p>
      <w:pPr>
        <w:pStyle w:val="Heading2"/>
      </w:pPr>
      <w:r>
        <w:t>3.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Role</w:t>
            </w:r>
          </w:p>
        </w:tc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Who</w:t>
            </w:r>
          </w:p>
        </w:tc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Responsibilities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i w:val="0"/>
              </w:rPr>
              <w:t>Policy owner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[Name, title]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Keeps this policy current, answers questions, approves exceptions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i w:val="0"/>
              </w:rPr>
              <w:t>Tool approver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[Name, title, or AI review group]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Decides on requests for new tools and new uses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i w:val="0"/>
              </w:rPr>
              <w:t>Tool owner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One named person for each approved tool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Sets up the tool, controls access, checks that it works as expected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i w:val="0"/>
              </w:rPr>
              <w:t>Managers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All people managers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Make sure that their teams know and follow this policy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i w:val="0"/>
              </w:rPr>
              <w:t>All staff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Everyone in scope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Follow this policy and report problems</w:t>
            </w:r>
          </w:p>
        </w:tc>
      </w:tr>
    </w:tbl>
    <w:p/>
    <w:p>
      <w:pPr>
        <w:pStyle w:val="Heading2"/>
      </w:pPr>
      <w:r>
        <w:t>4. Approved tools and new requests</w:t>
      </w:r>
    </w:p>
    <w:p>
      <w:pPr>
        <w:ind w:left="504" w:hanging="360"/>
      </w:pPr>
      <w:r>
        <w:t xml:space="preserve">1.  </w:t>
      </w:r>
      <w:r>
        <w:rPr>
          <w:b w:val="0"/>
          <w:i w:val="0"/>
        </w:rPr>
        <w:t>Use only approved tools for company work. The list of approved tools is in the AI Tool Register: [link].</w:t>
      </w:r>
    </w:p>
    <w:p>
      <w:pPr>
        <w:ind w:left="504" w:hanging="360"/>
      </w:pPr>
      <w:r>
        <w:t xml:space="preserve">2.  </w:t>
      </w:r>
      <w:r>
        <w:rPr>
          <w:b w:val="0"/>
          <w:i w:val="0"/>
        </w:rPr>
        <w:t>Use the company account for each tool. Do not use personal accounts for company work. Personal accounts often let the vendor keep your data or train its AI on it.</w:t>
      </w:r>
    </w:p>
    <w:p>
      <w:pPr>
        <w:ind w:left="504" w:hanging="360"/>
      </w:pPr>
      <w:r>
        <w:t xml:space="preserve">3.  </w:t>
      </w:r>
      <w:r>
        <w:rPr>
          <w:b w:val="0"/>
          <w:i w:val="0"/>
        </w:rPr>
        <w:t>To request a new tool or a new use of an approved tool, send [the request form / an email] to [tool approver]. Give the tool name, the task, and the type of data that the tool will see.</w:t>
      </w:r>
    </w:p>
    <w:p>
      <w:pPr>
        <w:ind w:left="504" w:hanging="360"/>
      </w:pPr>
      <w:r>
        <w:t xml:space="preserve">4.  </w:t>
      </w:r>
      <w:r>
        <w:rPr>
          <w:b w:val="0"/>
          <w:i w:val="0"/>
        </w:rPr>
        <w:t>We decide on requests within [5] business days. Low-risk requests can be faster.</w:t>
      </w:r>
    </w:p>
    <w:p>
      <w:pPr>
        <w:ind w:left="504" w:hanging="360"/>
      </w:pPr>
      <w:r>
        <w:t xml:space="preserve">5.  </w:t>
      </w:r>
      <w:r>
        <w:rPr>
          <w:b w:val="0"/>
          <w:i w:val="0"/>
        </w:rPr>
        <w:t>Before we approve a tool, we review the vendor. We check how the vendor uses, stores, and protects our data, and what the contract says.</w:t>
      </w:r>
    </w:p>
    <w:p>
      <w:pPr>
        <w:ind w:left="504" w:hanging="360"/>
      </w:pPr>
      <w:r>
        <w:t xml:space="preserve">6.  </w:t>
      </w:r>
      <w:r>
        <w:rPr>
          <w:b w:val="0"/>
          <w:i w:val="0"/>
        </w:rPr>
        <w:t>A new AI feature inside software that we already use counts as a new tool. Do not turn it on until we approve it.</w:t>
      </w:r>
    </w:p>
    <w:p>
      <w:pPr>
        <w:pStyle w:val="Heading2"/>
      </w:pPr>
      <w:r>
        <w:t>5. Data rules</w:t>
      </w:r>
    </w:p>
    <w:p>
      <w:r>
        <w:rPr>
          <w:b w:val="0"/>
          <w:i w:val="0"/>
        </w:rPr>
        <w:t>Before you give any data to an AI tool, find the data tier in this table. Then use only the tools allowed for that tier.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Tier</w:t>
            </w:r>
          </w:p>
        </w:tc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Examples</w:t>
            </w:r>
          </w:p>
        </w:tc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Tools you can use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i w:val="0"/>
              </w:rPr>
              <w:t>Public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Information that we already published, for example our website, press releases, and public reports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Any approved tool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i w:val="0"/>
              </w:rPr>
              <w:t>Internal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Internal emails, drafts, meeting notes, plans, and general business documents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Approved tools that have a business contract that does not let the vendor train its AI on our data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i w:val="0"/>
              </w:rPr>
              <w:t>Restricted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Personal data about customers or staff, [client confidential information], financial account data, unreleased financial results, source code that is under a non-disclosure agreement, passwords, API keys, and other secrets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Only tools that the AI Tool Register approves for Restricted data. Passwords, API keys, and other secrets: never, in any AI tool</w:t>
            </w:r>
          </w:p>
        </w:tc>
      </w:tr>
    </w:tbl>
    <w:p/>
    <w:p>
      <w:r>
        <w:rPr>
          <w:b w:val="0"/>
          <w:i w:val="0"/>
        </w:rPr>
        <w:t>Also follow these rules:</w:t>
      </w:r>
    </w:p>
    <w:p>
      <w:pPr>
        <w:pStyle w:val="ListBullet"/>
      </w:pPr>
      <w:r>
        <w:rPr>
          <w:b w:val="0"/>
          <w:i w:val="0"/>
        </w:rPr>
        <w:t>If you do not know the tier, treat the data as Restricted.</w:t>
      </w:r>
    </w:p>
    <w:p>
      <w:pPr>
        <w:pStyle w:val="ListBullet"/>
      </w:pPr>
      <w:r>
        <w:rPr>
          <w:b w:val="0"/>
          <w:i w:val="0"/>
        </w:rPr>
        <w:t>Remove names and other identifying details if the task does not need them.</w:t>
      </w:r>
    </w:p>
    <w:p>
      <w:pPr>
        <w:pStyle w:val="ListBullet"/>
      </w:pPr>
      <w:r>
        <w:rPr>
          <w:b w:val="0"/>
          <w:i w:val="0"/>
        </w:rPr>
        <w:t>Give the AI tool only the part of a document that the task needs.</w:t>
      </w:r>
    </w:p>
    <w:p>
      <w:pPr>
        <w:pStyle w:val="Heading2"/>
      </w:pPr>
      <w:r>
        <w:t>6. Allowed and prohibited uses</w:t>
      </w:r>
    </w:p>
    <w:p>
      <w:pPr>
        <w:pStyle w:val="Heading3"/>
      </w:pPr>
      <w:r>
        <w:t>6.1 Allowed uses</w:t>
      </w:r>
    </w:p>
    <w:p>
      <w:r>
        <w:rPr>
          <w:b w:val="0"/>
          <w:i w:val="0"/>
        </w:rPr>
        <w:t>You can use approved tools, with data of the correct tier, to:</w:t>
      </w:r>
    </w:p>
    <w:p>
      <w:pPr>
        <w:pStyle w:val="ListBullet"/>
      </w:pPr>
      <w:r>
        <w:rPr>
          <w:b w:val="0"/>
          <w:i w:val="0"/>
        </w:rPr>
        <w:t>draft emails, documents, and presentations for you to review</w:t>
      </w:r>
    </w:p>
    <w:p>
      <w:pPr>
        <w:pStyle w:val="ListBullet"/>
      </w:pPr>
      <w:r>
        <w:rPr>
          <w:b w:val="0"/>
          <w:i w:val="0"/>
        </w:rPr>
        <w:t>summarize documents and meetings</w:t>
      </w:r>
    </w:p>
    <w:p>
      <w:pPr>
        <w:pStyle w:val="ListBullet"/>
      </w:pPr>
      <w:r>
        <w:rPr>
          <w:b w:val="0"/>
          <w:i w:val="0"/>
        </w:rPr>
        <w:t>brainstorm ideas and plan work</w:t>
      </w:r>
    </w:p>
    <w:p>
      <w:pPr>
        <w:pStyle w:val="ListBullet"/>
      </w:pPr>
      <w:r>
        <w:rPr>
          <w:b w:val="0"/>
          <w:i w:val="0"/>
        </w:rPr>
        <w:t>research topics, if you check the sources yourself</w:t>
      </w:r>
    </w:p>
    <w:p>
      <w:pPr>
        <w:pStyle w:val="ListBullet"/>
      </w:pPr>
      <w:r>
        <w:rPr>
          <w:b w:val="0"/>
          <w:i w:val="0"/>
        </w:rPr>
        <w:t>write and review code, if the code goes through our normal review and tests</w:t>
      </w:r>
    </w:p>
    <w:p>
      <w:pPr>
        <w:pStyle w:val="ListBullet"/>
      </w:pPr>
      <w:r>
        <w:rPr>
          <w:b w:val="0"/>
          <w:i w:val="0"/>
        </w:rPr>
        <w:t>translate text, if a person checks important translations</w:t>
      </w:r>
    </w:p>
    <w:p>
      <w:pPr>
        <w:pStyle w:val="ListBullet"/>
      </w:pPr>
      <w:r>
        <w:rPr>
          <w:b w:val="0"/>
          <w:i w:val="0"/>
        </w:rPr>
        <w:t>analyze data, if the AI Tool Register approves the tool for that data tier</w:t>
      </w:r>
    </w:p>
    <w:p>
      <w:pPr>
        <w:pStyle w:val="Heading3"/>
      </w:pPr>
      <w:r>
        <w:t>6.2 Prohibited uses</w:t>
      </w:r>
    </w:p>
    <w:p>
      <w:r>
        <w:rPr>
          <w:b w:val="0"/>
          <w:i w:val="0"/>
        </w:rPr>
        <w:t>Do not use any AI tool to:</w:t>
      </w:r>
    </w:p>
    <w:p>
      <w:pPr>
        <w:pStyle w:val="ListBullet"/>
      </w:pPr>
      <w:r>
        <w:rPr>
          <w:b w:val="0"/>
          <w:i w:val="0"/>
        </w:rPr>
        <w:t>make a final decision about a person, for example hiring, firing, discipline, pay, or credit, without review and approval by a qualified person</w:t>
      </w:r>
    </w:p>
    <w:p>
      <w:pPr>
        <w:pStyle w:val="ListBullet"/>
      </w:pPr>
      <w:r>
        <w:rPr>
          <w:b w:val="0"/>
          <w:i w:val="0"/>
        </w:rPr>
        <w:t>create content that is false, misleading, discriminatory, or harassing</w:t>
      </w:r>
    </w:p>
    <w:p>
      <w:pPr>
        <w:pStyle w:val="ListBullet"/>
      </w:pPr>
      <w:r>
        <w:rPr>
          <w:b w:val="0"/>
          <w:i w:val="0"/>
        </w:rPr>
        <w:t>copy the voice, face, or writing of a real person without their permission</w:t>
      </w:r>
    </w:p>
    <w:p>
      <w:pPr>
        <w:pStyle w:val="ListBullet"/>
      </w:pPr>
      <w:r>
        <w:rPr>
          <w:b w:val="0"/>
          <w:i w:val="0"/>
        </w:rPr>
        <w:t>record or transcribe a meeting or call without the consent of all participants</w:t>
      </w:r>
    </w:p>
    <w:p>
      <w:pPr>
        <w:pStyle w:val="ListBullet"/>
      </w:pPr>
      <w:r>
        <w:rPr>
          <w:b w:val="0"/>
          <w:i w:val="0"/>
        </w:rPr>
        <w:t>avoid security controls, or monitor other people without authorization</w:t>
      </w:r>
    </w:p>
    <w:p>
      <w:pPr>
        <w:pStyle w:val="ListBullet"/>
      </w:pPr>
      <w:r>
        <w:rPr>
          <w:b w:val="0"/>
          <w:i w:val="0"/>
        </w:rPr>
        <w:t>give Restricted data to a tool that is not approved for it</w:t>
      </w:r>
    </w:p>
    <w:p>
      <w:pPr>
        <w:pStyle w:val="ListBullet"/>
      </w:pPr>
      <w:r>
        <w:rPr>
          <w:b w:val="0"/>
          <w:i w:val="0"/>
        </w:rPr>
        <w:t>go against a law, a contract, or a client instruction</w:t>
      </w:r>
    </w:p>
    <w:p>
      <w:pPr>
        <w:pStyle w:val="Heading2"/>
      </w:pPr>
      <w:r>
        <w:t>7. Check the output</w:t>
      </w:r>
    </w:p>
    <w:p>
      <w:pPr>
        <w:ind w:left="504" w:hanging="360"/>
      </w:pPr>
      <w:r>
        <w:t xml:space="preserve">1.  </w:t>
      </w:r>
      <w:r>
        <w:rPr>
          <w:b w:val="0"/>
          <w:i w:val="0"/>
        </w:rPr>
        <w:t>You are responsible for all work that you deliver, including work that AI helped to make.</w:t>
      </w:r>
    </w:p>
    <w:p>
      <w:pPr>
        <w:ind w:left="504" w:hanging="360"/>
      </w:pPr>
      <w:r>
        <w:t xml:space="preserve">2.  </w:t>
      </w:r>
      <w:r>
        <w:rPr>
          <w:b w:val="0"/>
          <w:i w:val="0"/>
        </w:rPr>
        <w:t>AI output can be wrong or incomplete. AI tools can also invent facts, quotes, and sources.</w:t>
      </w:r>
    </w:p>
    <w:p>
      <w:pPr>
        <w:ind w:left="504" w:hanging="360"/>
      </w:pPr>
      <w:r>
        <w:t xml:space="preserve">3.  </w:t>
      </w:r>
      <w:r>
        <w:rPr>
          <w:b w:val="0"/>
          <w:i w:val="0"/>
        </w:rPr>
        <w:t>Before you use AI output, check all facts, numbers, names, and dates.</w:t>
      </w:r>
    </w:p>
    <w:p>
      <w:pPr>
        <w:ind w:left="504" w:hanging="360"/>
      </w:pPr>
      <w:r>
        <w:t xml:space="preserve">4.  </w:t>
      </w:r>
      <w:r>
        <w:rPr>
          <w:b w:val="0"/>
          <w:i w:val="0"/>
        </w:rPr>
        <w:t>Open and read every source or citation that an AI tool gives you. Do not use a source that you cannot find.</w:t>
      </w:r>
    </w:p>
    <w:p>
      <w:pPr>
        <w:ind w:left="504" w:hanging="360"/>
      </w:pPr>
      <w:r>
        <w:t xml:space="preserve">5.  </w:t>
      </w:r>
      <w:r>
        <w:rPr>
          <w:b w:val="0"/>
          <w:i w:val="0"/>
        </w:rPr>
        <w:t>Review and test AI-generated code like all other code.</w:t>
      </w:r>
    </w:p>
    <w:p>
      <w:pPr>
        <w:ind w:left="504" w:hanging="360"/>
      </w:pPr>
      <w:r>
        <w:t xml:space="preserve">6.  </w:t>
      </w:r>
      <w:r>
        <w:rPr>
          <w:b w:val="0"/>
          <w:i w:val="0"/>
        </w:rPr>
        <w:t>Get a second person to review AI-assisted work before it goes to [customers, regulators, or the public]. Do the same before you use it for legal or financial decisions.</w:t>
      </w:r>
    </w:p>
    <w:p>
      <w:pPr>
        <w:ind w:left="504" w:hanging="360"/>
      </w:pPr>
      <w:r>
        <w:t xml:space="preserve">7.  </w:t>
      </w:r>
      <w:r>
        <w:rPr>
          <w:b w:val="0"/>
          <w:i w:val="0"/>
        </w:rPr>
        <w:t>AI must not make the final decision about a person. A qualified person must make that decision and be able to explain it.</w:t>
      </w:r>
    </w:p>
    <w:p>
      <w:pPr>
        <w:pStyle w:val="Heading2"/>
      </w:pPr>
      <w:r>
        <w:t>8. Transparency</w:t>
      </w:r>
    </w:p>
    <w:p>
      <w:pPr>
        <w:ind w:left="504" w:hanging="360"/>
      </w:pPr>
      <w:r>
        <w:t xml:space="preserve">1.  </w:t>
      </w:r>
      <w:r>
        <w:rPr>
          <w:b w:val="0"/>
          <w:i w:val="0"/>
        </w:rPr>
        <w:t>If customers talk to an AI system, for example a chatbot or an AI phone agent, tell them that it is AI. Also tell them how to reach a person.</w:t>
      </w:r>
    </w:p>
    <w:p>
      <w:pPr>
        <w:ind w:left="504" w:hanging="360"/>
      </w:pPr>
      <w:r>
        <w:t xml:space="preserve">2.  </w:t>
      </w:r>
      <w:r>
        <w:rPr>
          <w:b w:val="0"/>
          <w:i w:val="0"/>
        </w:rPr>
        <w:t>Follow all laws that require AI disclosure in our industry and locations. [List the laws that apply, for example state laws on AI in health care or hiring.]</w:t>
      </w:r>
    </w:p>
    <w:p>
      <w:pPr>
        <w:ind w:left="504" w:hanging="360"/>
      </w:pPr>
      <w:r>
        <w:t xml:space="preserve">3.  </w:t>
      </w:r>
      <w:r>
        <w:rPr>
          <w:b w:val="0"/>
          <w:i w:val="0"/>
        </w:rPr>
        <w:t>If a contract or a client asks you to disclose AI use, do so.</w:t>
      </w:r>
    </w:p>
    <w:p>
      <w:pPr>
        <w:ind w:left="504" w:hanging="360"/>
      </w:pPr>
      <w:r>
        <w:t xml:space="preserve">4.  </w:t>
      </w:r>
      <w:r>
        <w:rPr>
          <w:b w:val="0"/>
          <w:i w:val="0"/>
        </w:rPr>
        <w:t>If someone asks whether you used AI for a piece of work, answer honestly.</w:t>
      </w:r>
    </w:p>
    <w:p>
      <w:pPr>
        <w:pStyle w:val="Heading2"/>
      </w:pPr>
      <w:r>
        <w:t>9. Agents, connections, and code</w:t>
      </w:r>
    </w:p>
    <w:p>
      <w:pPr>
        <w:ind w:left="504" w:hanging="360"/>
      </w:pPr>
      <w:r>
        <w:t xml:space="preserve">1.  </w:t>
      </w:r>
      <w:r>
        <w:rPr>
          <w:b w:val="0"/>
          <w:i w:val="0"/>
        </w:rPr>
        <w:t>Do not connect an AI tool to company systems without approval from [IT / the tool owner]. Company systems include email, file storage, CRM, code repositories, and payment systems.</w:t>
      </w:r>
    </w:p>
    <w:p>
      <w:pPr>
        <w:ind w:left="504" w:hanging="360"/>
      </w:pPr>
      <w:r>
        <w:t xml:space="preserve">2.  </w:t>
      </w:r>
      <w:r>
        <w:rPr>
          <w:b w:val="0"/>
          <w:i w:val="0"/>
        </w:rPr>
        <w:t>Give each AI agent the minimum access that it needs. Use read-only access when possible.</w:t>
      </w:r>
    </w:p>
    <w:p>
      <w:pPr>
        <w:ind w:left="504" w:hanging="360"/>
      </w:pPr>
      <w:r>
        <w:t xml:space="preserve">3.  </w:t>
      </w:r>
      <w:r>
        <w:rPr>
          <w:b w:val="0"/>
          <w:i w:val="0"/>
        </w:rPr>
        <w:t>A person must approve each agent action that is difficult to reverse. Examples: sending external messages, making payments, deleting data, changing live systems, and changing access rights.</w:t>
      </w:r>
    </w:p>
    <w:p>
      <w:pPr>
        <w:ind w:left="504" w:hanging="360"/>
      </w:pPr>
      <w:r>
        <w:t xml:space="preserve">4.  </w:t>
      </w:r>
      <w:r>
        <w:rPr>
          <w:b w:val="0"/>
          <w:i w:val="0"/>
        </w:rPr>
        <w:t>Each AI agent has a named owner who monitors it and can stop it immediately.</w:t>
      </w:r>
    </w:p>
    <w:p>
      <w:pPr>
        <w:ind w:left="504" w:hanging="360"/>
      </w:pPr>
      <w:r>
        <w:t xml:space="preserve">5.  </w:t>
      </w:r>
      <w:r>
        <w:rPr>
          <w:b w:val="0"/>
          <w:i w:val="0"/>
        </w:rPr>
        <w:t>Keep a log of the actions that each agent takes.</w:t>
      </w:r>
    </w:p>
    <w:p>
      <w:pPr>
        <w:ind w:left="504" w:hanging="360"/>
      </w:pPr>
      <w:r>
        <w:t xml:space="preserve">6.  </w:t>
      </w:r>
      <w:r>
        <w:rPr>
          <w:b w:val="0"/>
          <w:i w:val="0"/>
        </w:rPr>
        <w:t>Do not install AI browser extensions or AI browsers without approval. They can read everything that is on your screen.</w:t>
      </w:r>
    </w:p>
    <w:p>
      <w:pPr>
        <w:ind w:left="504" w:hanging="360"/>
      </w:pPr>
      <w:r>
        <w:t xml:space="preserve">7.  </w:t>
      </w:r>
      <w:r>
        <w:rPr>
          <w:b w:val="0"/>
          <w:i w:val="0"/>
        </w:rPr>
        <w:t>AI tools can follow hidden instructions in websites, emails, and documents ("prompt injection"). Do not let an AI tool act on content from outside the company without a person checking the result.</w:t>
      </w:r>
    </w:p>
    <w:p>
      <w:pPr>
        <w:pStyle w:val="Heading2"/>
      </w:pPr>
      <w:r>
        <w:t>10. Training</w:t>
      </w:r>
    </w:p>
    <w:p>
      <w:pPr>
        <w:ind w:left="504" w:hanging="360"/>
      </w:pPr>
      <w:r>
        <w:t xml:space="preserve">1.  </w:t>
      </w:r>
      <w:r>
        <w:rPr>
          <w:b w:val="0"/>
          <w:i w:val="0"/>
        </w:rPr>
        <w:t>Complete the AI training [before you use AI tools / within 30 days after you join].</w:t>
      </w:r>
    </w:p>
    <w:p>
      <w:pPr>
        <w:ind w:left="504" w:hanging="360"/>
      </w:pPr>
      <w:r>
        <w:t xml:space="preserve">2.  </w:t>
      </w:r>
      <w:r>
        <w:rPr>
          <w:b w:val="0"/>
          <w:i w:val="0"/>
        </w:rPr>
        <w:t>Complete a refresher course [every 12 months].</w:t>
      </w:r>
    </w:p>
    <w:p>
      <w:pPr>
        <w:ind w:left="504" w:hanging="360"/>
      </w:pPr>
      <w:r>
        <w:t xml:space="preserve">3.  </w:t>
      </w:r>
      <w:r>
        <w:rPr>
          <w:b w:val="0"/>
          <w:i w:val="0"/>
        </w:rPr>
        <w:t>The training covers this policy, the data tiers, how to check output, and AI risks, for example prompt injection and deepfakes.</w:t>
      </w:r>
    </w:p>
    <w:p>
      <w:pPr>
        <w:ind w:left="504" w:hanging="360"/>
      </w:pPr>
      <w:r>
        <w:t xml:space="preserve">4.  </w:t>
      </w:r>
      <w:r>
        <w:rPr>
          <w:b w:val="0"/>
          <w:i w:val="0"/>
        </w:rPr>
        <w:t>[Company Name] keeps a record of who completed the training.</w:t>
      </w:r>
    </w:p>
    <w:p>
      <w:pPr>
        <w:pStyle w:val="Heading2"/>
      </w:pPr>
      <w:r>
        <w:t>11. Report problems</w:t>
      </w:r>
    </w:p>
    <w:p>
      <w:r>
        <w:rPr>
          <w:b w:val="0"/>
          <w:i w:val="0"/>
        </w:rPr>
        <w:t>Tell [contact, email, or channel] immediately if:</w:t>
      </w:r>
    </w:p>
    <w:p>
      <w:pPr>
        <w:pStyle w:val="ListBullet"/>
      </w:pPr>
      <w:r>
        <w:rPr>
          <w:b w:val="0"/>
          <w:i w:val="0"/>
        </w:rPr>
        <w:t>Restricted data went into a tool that is not approved for it</w:t>
      </w:r>
    </w:p>
    <w:p>
      <w:pPr>
        <w:pStyle w:val="ListBullet"/>
      </w:pPr>
      <w:r>
        <w:rPr>
          <w:b w:val="0"/>
          <w:i w:val="0"/>
        </w:rPr>
        <w:t>AI output caused harm, or almost caused harm</w:t>
      </w:r>
    </w:p>
    <w:p>
      <w:pPr>
        <w:pStyle w:val="ListBullet"/>
      </w:pPr>
      <w:r>
        <w:rPr>
          <w:b w:val="0"/>
          <w:i w:val="0"/>
        </w:rPr>
        <w:t>an AI tool or agent did something unexpected or unsafe</w:t>
      </w:r>
    </w:p>
    <w:p>
      <w:pPr>
        <w:pStyle w:val="ListBullet"/>
      </w:pPr>
      <w:r>
        <w:rPr>
          <w:b w:val="0"/>
          <w:i w:val="0"/>
        </w:rPr>
        <w:t>you received content that could be a deepfake, for example an unusual voice message from a manager that asks for a payment</w:t>
      </w:r>
    </w:p>
    <w:p>
      <w:r>
        <w:rPr>
          <w:b w:val="0"/>
          <w:i w:val="0"/>
        </w:rPr>
        <w:t>Report even if you are not sure. We do not punish good-faith reports of mistakes. The [AI incident-response playbook] explains what happens next.</w:t>
      </w:r>
    </w:p>
    <w:p>
      <w:pPr>
        <w:pStyle w:val="Heading2"/>
      </w:pPr>
      <w:r>
        <w:t>12. Exceptions, enforcement, and review</w:t>
      </w:r>
    </w:p>
    <w:p>
      <w:pPr>
        <w:ind w:left="504" w:hanging="360"/>
      </w:pPr>
      <w:r>
        <w:t xml:space="preserve">1.  </w:t>
      </w:r>
      <w:r>
        <w:rPr>
          <w:b/>
          <w:i w:val="0"/>
        </w:rPr>
        <w:t>Exceptions:</w:t>
      </w:r>
      <w:r>
        <w:rPr>
          <w:b w:val="0"/>
          <w:i w:val="0"/>
        </w:rPr>
        <w:t xml:space="preserve"> Ask the policy owner in writing. Give the reason, the time limit, and the extra controls that you will use. The policy owner records all exceptions.</w:t>
      </w:r>
    </w:p>
    <w:p>
      <w:pPr>
        <w:ind w:left="504" w:hanging="360"/>
      </w:pPr>
      <w:r>
        <w:t xml:space="preserve">2.  </w:t>
      </w:r>
      <w:r>
        <w:rPr>
          <w:b/>
          <w:i w:val="0"/>
        </w:rPr>
        <w:t>Enforcement:</w:t>
      </w:r>
      <w:r>
        <w:rPr>
          <w:b w:val="0"/>
          <w:i w:val="0"/>
        </w:rPr>
        <w:t xml:space="preserve"> If you do not follow this policy, you can lose access to AI tools. Disciplinary action is also possible, as our other policies and the law allow.</w:t>
      </w:r>
    </w:p>
    <w:p>
      <w:pPr>
        <w:ind w:left="504" w:hanging="360"/>
      </w:pPr>
      <w:r>
        <w:t xml:space="preserve">3.  </w:t>
      </w:r>
      <w:r>
        <w:rPr>
          <w:b/>
          <w:i w:val="0"/>
        </w:rPr>
        <w:t>Your rights:</w:t>
      </w:r>
      <w:r>
        <w:rPr>
          <w:b w:val="0"/>
          <w:i w:val="0"/>
        </w:rPr>
        <w:t xml:space="preserve"> This policy does not limit your rights under the law, including your right to discuss the terms and conditions of your employment.</w:t>
      </w:r>
    </w:p>
    <w:p>
      <w:pPr>
        <w:ind w:left="504" w:hanging="360"/>
      </w:pPr>
      <w:r>
        <w:t xml:space="preserve">4.  </w:t>
      </w:r>
      <w:r>
        <w:rPr>
          <w:b/>
          <w:i w:val="0"/>
        </w:rPr>
        <w:t>Monitoring:</w:t>
      </w:r>
      <w:r>
        <w:rPr>
          <w:b w:val="0"/>
          <w:i w:val="0"/>
        </w:rPr>
        <w:t xml:space="preserve"> [Company Name] can keep logs of company AI tool use for [90] days. We use the logs to protect data and to meet legal duties, as the law allows.</w:t>
      </w:r>
    </w:p>
    <w:p>
      <w:pPr>
        <w:ind w:left="504" w:hanging="360"/>
      </w:pPr>
      <w:r>
        <w:t xml:space="preserve">5.  </w:t>
      </w:r>
      <w:r>
        <w:rPr>
          <w:b/>
          <w:i w:val="0"/>
        </w:rPr>
        <w:t>Review:</w:t>
      </w:r>
      <w:r>
        <w:rPr>
          <w:b w:val="0"/>
          <w:i w:val="0"/>
        </w:rPr>
        <w:t xml:space="preserve"> The policy owner reviews this policy at least every 12 months. The policy owner also reviews it when:</w:t>
      </w:r>
    </w:p>
    <w:p>
      <w:pPr>
        <w:pStyle w:val="ListBullet2"/>
      </w:pPr>
      <w:r>
        <w:rPr>
          <w:b w:val="0"/>
          <w:i w:val="0"/>
        </w:rPr>
        <w:t>a new law applies to us</w:t>
      </w:r>
    </w:p>
    <w:p>
      <w:pPr>
        <w:pStyle w:val="ListBullet2"/>
      </w:pPr>
      <w:r>
        <w:rPr>
          <w:b w:val="0"/>
          <w:i w:val="0"/>
        </w:rPr>
        <w:t>we start a new high-risk use of AI</w:t>
      </w:r>
    </w:p>
    <w:p>
      <w:pPr>
        <w:pStyle w:val="ListBullet2"/>
      </w:pPr>
      <w:r>
        <w:rPr>
          <w:b w:val="0"/>
          <w:i w:val="0"/>
        </w:rPr>
        <w:t>a serious AI incident occurs</w:t>
      </w:r>
    </w:p>
    <w:p>
      <w:pPr>
        <w:pStyle w:val="ListBullet2"/>
      </w:pPr>
      <w:r>
        <w:rPr>
          <w:b w:val="0"/>
          <w:i w:val="0"/>
        </w:rPr>
        <w:t>a main AI vendor changes how it uses our data</w:t>
      </w:r>
    </w:p>
    <w:p>
      <w:pPr>
        <w:pBdr>
          <w:bottom w:val="single" w:sz="6" w:space="1" w:color="BFC5CC"/>
        </w:pBdr>
      </w:pPr>
    </w:p>
    <w:p>
      <w:pPr>
        <w:pStyle w:val="Heading2"/>
      </w:pPr>
      <w:r>
        <w:t>Acknowledgement</w:t>
      </w:r>
    </w:p>
    <w:p>
      <w:r>
        <w:rPr>
          <w:b w:val="0"/>
          <w:i w:val="0"/>
        </w:rPr>
        <w:t>I read this AI Acceptable-Use Policy. I understand it, and I agree to follow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Name</w:t>
            </w:r>
          </w:p>
        </w:tc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Signature</w:t>
            </w:r>
          </w:p>
        </w:tc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Date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/>
    <w:p>
      <w:pPr>
        <w:pBdr>
          <w:bottom w:val="single" w:sz="6" w:space="1" w:color="BFC5CC"/>
        </w:pBdr>
      </w:pPr>
    </w:p>
    <w:p>
      <w:pPr>
        <w:pStyle w:val="Heading2"/>
      </w:pPr>
      <w:r>
        <w:t>Appendix A. Framework mapping</w:t>
      </w:r>
    </w:p>
    <w:p>
      <w:r>
        <w:rPr>
          <w:b w:val="0"/>
          <w:i w:val="0"/>
        </w:rPr>
        <w:t>This table shows which parts of common AI frameworks each section supports. Use it when auditors or customers ask how your policy aligns with these frameworks. Alignment with a framework does not mean legal compliance.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E8EEF4"/>
          </w:tcPr>
          <w:p>
            <w:r>
              <w:rPr>
                <w:b/>
                <w:i w:val="0"/>
              </w:rPr>
              <w:t>Section</w:t>
            </w:r>
          </w:p>
        </w:tc>
        <w:tc>
          <w:tcPr>
            <w:tcW w:type="dxa" w:w="1872"/>
            <w:shd w:val="clear" w:fill="E8EEF4"/>
          </w:tcPr>
          <w:p>
            <w:r>
              <w:rPr>
                <w:b/>
                <w:i w:val="0"/>
              </w:rPr>
              <w:t>NIST AI RMF 1.0</w:t>
            </w:r>
          </w:p>
        </w:tc>
        <w:tc>
          <w:tcPr>
            <w:tcW w:type="dxa" w:w="1872"/>
            <w:shd w:val="clear" w:fill="E8EEF4"/>
          </w:tcPr>
          <w:p>
            <w:r>
              <w:rPr>
                <w:b/>
                <w:i w:val="0"/>
              </w:rPr>
              <w:t>NIST AI 600-1 (Generative AI Profile)</w:t>
            </w:r>
          </w:p>
        </w:tc>
        <w:tc>
          <w:tcPr>
            <w:tcW w:type="dxa" w:w="1872"/>
            <w:shd w:val="clear" w:fill="E8EEF4"/>
          </w:tcPr>
          <w:p>
            <w:r>
              <w:rPr>
                <w:b/>
                <w:i w:val="0"/>
              </w:rPr>
              <w:t>ISO/IEC 42001:2023, Annex A areas</w:t>
            </w:r>
          </w:p>
        </w:tc>
        <w:tc>
          <w:tcPr>
            <w:tcW w:type="dxa" w:w="1872"/>
            <w:shd w:val="clear" w:fill="E8EEF4"/>
          </w:tcPr>
          <w:p>
            <w:r>
              <w:rPr>
                <w:b/>
                <w:i w:val="0"/>
              </w:rPr>
              <w:t>EU AI Act (if you have customers or staff in the EU)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i w:val="0"/>
              </w:rPr>
              <w:t>1–2 Purpose and scope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GOVERN 1.2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GV-1.4-002, GV-6.1-010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Clause 5.2 (AI policy); A.2 Policies related to AI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i w:val="0"/>
              </w:rPr>
              <w:t>3 Roles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GOVERN 2.1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A.3 Internal organization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i w:val="0"/>
              </w:rPr>
              <w:t>4 Approved tools and requests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GOVERN 1.6, GOVERN 6.1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GV-6.1-007, GV-1.6-002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A.9 Use of AI systems; A.10 Third-party and customer relationships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i w:val="0"/>
              </w:rPr>
              <w:t>5 Data rules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MAP 4.1, MEASURE 2.10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A.7 Data for AI systems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i w:val="0"/>
              </w:rPr>
              <w:t>6 Allowed and prohibited uses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GOVERN 1.1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GV-3.2-003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A.9 Use of AI systems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Article 5 (prohibited practices)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i w:val="0"/>
              </w:rPr>
              <w:t>7 Check the output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MAP 3.5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A.9 Use of AI systems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i w:val="0"/>
              </w:rPr>
              <w:t>8 Transparency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GOVERN 4.2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A.8 Information for interested parties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Article 50 (transparency)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i w:val="0"/>
              </w:rPr>
              <w:t>9 Agents, connections, code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MANAGE 2.4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MG-2.4-004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A.6 AI system life cycle; A.9 Use of AI systems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i w:val="0"/>
              </w:rPr>
              <w:t>10 Training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GOVERN 2.2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Clauses 7.2–7.3 (competence, awareness)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Article 4 (AI literacy)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i w:val="0"/>
              </w:rPr>
              <w:t>11 Report problems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GOVERN 4.3, MANAGE 4.3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GV-4.3-002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A.3 Internal organization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i w:val="0"/>
              </w:rPr>
              <w:t>12 Review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GOVERN 1.5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A.2 Policies related to AI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—</w:t>
            </w:r>
          </w:p>
        </w:tc>
      </w:tr>
    </w:tbl>
    <w:p/>
    <w:p>
      <w:r>
        <w:rPr>
          <w:b/>
          <w:i w:val="0"/>
        </w:rPr>
        <w:t>Notes.</w:t>
      </w:r>
      <w:r>
        <w:rPr>
          <w:b w:val="0"/>
          <w:i w:val="0"/>
        </w:rPr>
        <w:t xml:space="preserve"> We checked the NIST references against NIST AI 100-1 and NIST AI 600-1. The ISO/IEC 42001 areas come from public summaries, so check them against the standard before an audit. The security risks in section 9 match the OWASP Top 10 for LLM Applications 2026: LLM01 Prompt Injection and LLM03 Excessive Agency. Frameworks and laws change. This mapping is current as of [October 2026].</w:t>
      </w:r>
    </w:p>
    <w:p>
      <w:pPr>
        <w:pBdr>
          <w:bottom w:val="single" w:sz="6" w:space="1" w:color="BFC5CC"/>
        </w:pBdr>
      </w:pPr>
    </w:p>
    <w:p>
      <w:r>
        <w:rPr>
          <w:b w:val="0"/>
          <w:i/>
          <w:color w:val="59636E"/>
        </w:rPr>
        <w:t xml:space="preserve">Template by </w:t>
      </w:r>
      <w:hyperlink r:id="rId10">
        <w:r>
          <w:rPr>
            <w:color w:val="0563C1"/>
            <w:u w:val="single"/>
          </w:rPr>
          <w:t xml:space="preserve">NosisTech LLC</w:t>
        </w:r>
      </w:hyperlink>
      <w:r>
        <w:rPr>
          <w:b w:val="0"/>
          <w:i/>
          <w:color w:val="59636E"/>
        </w:rPr>
        <w:t xml:space="preserve">. Part of the free </w:t>
      </w:r>
      <w:hyperlink r:id="rId11">
        <w:r>
          <w:rPr>
            <w:color w:val="0563C1"/>
            <w:u w:val="single"/>
          </w:rPr>
          <w:t xml:space="preserve">governance-templates</w:t>
        </w:r>
      </w:hyperlink>
      <w:r>
        <w:rPr>
          <w:b w:val="0"/>
          <w:i/>
          <w:color w:val="59636E"/>
        </w:rPr>
        <w:t xml:space="preserve"> collection. Licensed under </w:t>
      </w:r>
      <w:hyperlink r:id="rId12">
        <w:r>
          <w:rPr>
            <w:color w:val="0563C1"/>
            <w:u w:val="single"/>
          </w:rPr>
          <w:t xml:space="preserve">CC BY 4.0</w:t>
        </w:r>
      </w:hyperlink>
      <w:r>
        <w:rPr>
          <w:b w:val="0"/>
          <w:i/>
          <w:color w:val="59636E"/>
        </w:rPr>
        <w:t>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36E"/>
        <w:sz w:val="16"/>
      </w:rPr>
      <w:t>NosisTech LLC · governance-templates ·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sistech.com" TargetMode="External"/><Relationship Id="rId11" Type="http://schemas.openxmlformats.org/officeDocument/2006/relationships/hyperlink" Target="https://github.com/nosistech/governance-templates" TargetMode="External"/><Relationship Id="rId12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