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Малина - пармезан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900 грн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Основа чізкейка малина пармезан  складається з крем сиру та пармезана, що надає йому солонуватий присмак, та малинового соусу. В складі малинового соусу є легка нотка болгарського перцю.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Верхнійшар десерту покритий малиновим кремом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Основа зроблена з реструктуризованого хрумкого сабле з кунжутом власного приготування.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смак чізкейка з малиною та пармезаном є незвичайним та насиченим. Цей десерт точно сподобається любителям кисло-солодких смаків та сирної солодкості. Чізкейк з малиною та пармезаном - чудовий варіант для експериментаторів та гурманів, які люблять нові та неочікувані смакові поєднання.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