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П’яна вишня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700грн 1 кг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1,3 1,5 1,8 2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Чізкейк "П'яна вишня" має насичений смак з нотками вишні та алкоголю. Основа чізкейка, приготована з крем-сиру . Вишні, які додаються до складу - свіжі, замочені в алкогольному напої, наприклад, бренді або амаретто.Хрумке пісочне сабле власного приготування . Зверху чізкейк покритий вишневим конфі 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