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40"/>
          <w:szCs w:val="40"/>
          <w:rtl w:val="0"/>
        </w:rPr>
        <w:t xml:space="preserve">Programación II</w:t>
      </w: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Trabajo Final Integrador (TFI)</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Grupo 99</w:t>
      </w:r>
    </w:p>
    <w:p w:rsidR="00000000" w:rsidDel="00000000" w:rsidP="00000000" w:rsidRDefault="00000000" w:rsidRPr="00000000" w14:paraId="00000004">
      <w:pPr>
        <w:jc w:val="both"/>
        <w:rPr>
          <w:b w:val="1"/>
          <w:bCs w:val="1"/>
          <w:sz w:val="32"/>
          <w:szCs w:val="32"/>
        </w:rPr>
      </w:pPr>
      <w:r w:rsidDel="00000000" w:rsidR="00000000" w:rsidRPr="00000000">
        <w:rPr>
          <w:rtl w:val="0"/>
        </w:rPr>
      </w:r>
    </w:p>
    <w:p w:rsidR="00000000" w:rsidDel="00000000" w:rsidP="00000000" w:rsidRDefault="00000000" w:rsidRPr="00000000" w14:paraId="00000005">
      <w:pPr>
        <w:spacing w:line="480" w:lineRule="auto"/>
        <w:jc w:val="both"/>
        <w:rPr>
          <w:b w:val="1"/>
          <w:bCs w:val="1"/>
          <w:sz w:val="32"/>
          <w:szCs w:val="32"/>
        </w:rPr>
      </w:pPr>
      <w:r w:rsidDel="00000000" w:rsidR="00000000" w:rsidRPr="00000000">
        <w:rPr>
          <w:b w:val="1"/>
          <w:bCs w:val="1"/>
          <w:sz w:val="32"/>
          <w:szCs w:val="32"/>
          <w:rtl w:val="0"/>
        </w:rPr>
        <w:t xml:space="preserve">Integrantes:</w:t>
      </w:r>
    </w:p>
    <w:p w:rsidR="00000000" w:rsidDel="00000000" w:rsidP="00000000" w:rsidRDefault="00000000" w:rsidRPr="00000000" w14:paraId="00000006">
      <w:pPr>
        <w:numPr>
          <w:ilvl w:val="0"/>
          <w:numId w:val="4"/>
        </w:numPr>
        <w:spacing w:after="0" w:line="480" w:lineRule="auto"/>
        <w:ind w:left="720" w:hanging="360"/>
        <w:jc w:val="both"/>
        <w:rPr>
          <w:sz w:val="32"/>
          <w:szCs w:val="32"/>
        </w:rPr>
      </w:pPr>
      <w:r w:rsidDel="00000000" w:rsidR="00000000" w:rsidRPr="00000000">
        <w:rPr>
          <w:sz w:val="32"/>
          <w:szCs w:val="32"/>
          <w:rtl w:val="0"/>
        </w:rPr>
        <w:t xml:space="preserve">Valeria Lucila Arellano (comisión 14)</w:t>
      </w:r>
    </w:p>
    <w:p w:rsidR="00000000" w:rsidDel="00000000" w:rsidP="00000000" w:rsidRDefault="00000000" w:rsidRPr="00000000" w14:paraId="00000007">
      <w:pPr>
        <w:numPr>
          <w:ilvl w:val="0"/>
          <w:numId w:val="4"/>
        </w:numPr>
        <w:spacing w:after="0" w:line="480" w:lineRule="auto"/>
        <w:ind w:left="720" w:hanging="360"/>
        <w:jc w:val="both"/>
        <w:rPr>
          <w:sz w:val="32"/>
          <w:szCs w:val="32"/>
        </w:rPr>
      </w:pPr>
      <w:r w:rsidDel="00000000" w:rsidR="00000000" w:rsidRPr="00000000">
        <w:rPr>
          <w:sz w:val="32"/>
          <w:szCs w:val="32"/>
          <w:rtl w:val="0"/>
        </w:rPr>
        <w:t xml:space="preserve">Natasha Berger (comisión 15)</w:t>
      </w:r>
    </w:p>
    <w:p w:rsidR="00000000" w:rsidDel="00000000" w:rsidP="00000000" w:rsidRDefault="00000000" w:rsidRPr="00000000" w14:paraId="00000008">
      <w:pPr>
        <w:numPr>
          <w:ilvl w:val="0"/>
          <w:numId w:val="4"/>
        </w:numPr>
        <w:spacing w:after="0" w:line="480" w:lineRule="auto"/>
        <w:ind w:left="720" w:hanging="360"/>
        <w:jc w:val="both"/>
        <w:rPr>
          <w:sz w:val="32"/>
          <w:szCs w:val="32"/>
        </w:rPr>
      </w:pPr>
      <w:r w:rsidDel="00000000" w:rsidR="00000000" w:rsidRPr="00000000">
        <w:rPr>
          <w:sz w:val="32"/>
          <w:szCs w:val="32"/>
          <w:rtl w:val="0"/>
        </w:rPr>
        <w:t xml:space="preserve">Carolina Rocio Claria (comisión 7)</w:t>
      </w:r>
    </w:p>
    <w:p w:rsidR="00000000" w:rsidDel="00000000" w:rsidP="00000000" w:rsidRDefault="00000000" w:rsidRPr="00000000" w14:paraId="00000009">
      <w:pPr>
        <w:numPr>
          <w:ilvl w:val="0"/>
          <w:numId w:val="4"/>
        </w:numPr>
        <w:spacing w:after="0" w:line="480" w:lineRule="auto"/>
        <w:ind w:left="720" w:hanging="360"/>
        <w:jc w:val="both"/>
        <w:rPr>
          <w:sz w:val="32"/>
          <w:szCs w:val="32"/>
        </w:rPr>
      </w:pPr>
      <w:r w:rsidDel="00000000" w:rsidR="00000000" w:rsidRPr="00000000">
        <w:rPr>
          <w:sz w:val="32"/>
          <w:szCs w:val="32"/>
          <w:rtl w:val="0"/>
        </w:rPr>
        <w:t xml:space="preserve">Santiago Martin Bongiorno (comisión 10)</w:t>
      </w:r>
    </w:p>
    <w:p w:rsidR="00000000" w:rsidDel="00000000" w:rsidP="00000000" w:rsidRDefault="00000000" w:rsidRPr="00000000" w14:paraId="0000000A">
      <w:pPr>
        <w:spacing w:after="0" w:line="480" w:lineRule="auto"/>
        <w:ind w:left="720" w:firstLine="0"/>
        <w:jc w:val="both"/>
        <w:rPr>
          <w:sz w:val="32"/>
          <w:szCs w:val="32"/>
        </w:rPr>
      </w:pPr>
      <w:r w:rsidDel="00000000" w:rsidR="00000000" w:rsidRPr="00000000">
        <w:rPr>
          <w:rtl w:val="0"/>
        </w:rPr>
      </w:r>
    </w:p>
    <w:p w:rsidR="00000000" w:rsidDel="00000000" w:rsidP="00000000" w:rsidRDefault="00000000" w:rsidRPr="00000000" w14:paraId="0000000B">
      <w:pPr>
        <w:spacing w:after="0" w:line="480" w:lineRule="auto"/>
        <w:jc w:val="both"/>
        <w:rPr>
          <w:b w:val="1"/>
          <w:bCs w:val="1"/>
          <w:sz w:val="32"/>
          <w:szCs w:val="32"/>
        </w:rPr>
      </w:pPr>
      <w:r w:rsidDel="00000000" w:rsidR="00000000" w:rsidRPr="00000000">
        <w:rPr>
          <w:b w:val="1"/>
          <w:bCs w:val="1"/>
          <w:sz w:val="32"/>
          <w:szCs w:val="32"/>
          <w:rtl w:val="0"/>
        </w:rPr>
        <w:t xml:space="preserve">Tema: Relación mascota/microchip</w:t>
      </w:r>
    </w:p>
    <w:p w:rsidR="00000000" w:rsidDel="00000000" w:rsidP="00000000" w:rsidRDefault="00000000" w:rsidRPr="00000000" w14:paraId="0000000C">
      <w:pPr>
        <w:spacing w:after="0" w:line="480" w:lineRule="auto"/>
        <w:jc w:val="both"/>
        <w:rPr>
          <w:b w:val="1"/>
          <w:bCs w:val="1"/>
          <w:sz w:val="32"/>
          <w:szCs w:val="32"/>
        </w:rPr>
      </w:pPr>
      <w:r w:rsidDel="00000000" w:rsidR="00000000" w:rsidRPr="00000000">
        <w:rPr>
          <w:rtl w:val="0"/>
        </w:rPr>
      </w:r>
    </w:p>
    <w:p w:rsidR="00000000" w:rsidDel="00000000" w:rsidP="00000000" w:rsidRDefault="00000000" w:rsidRPr="00000000" w14:paraId="0000000D">
      <w:pPr>
        <w:rPr>
          <w:b w:val="1"/>
          <w:bCs w:val="1"/>
          <w:sz w:val="40"/>
          <w:szCs w:val="40"/>
        </w:rPr>
      </w:pPr>
      <w:r w:rsidDel="00000000" w:rsidR="00000000" w:rsidRPr="00000000">
        <w:rPr>
          <w:b w:val="1"/>
          <w:bCs w:val="1"/>
          <w:sz w:val="32"/>
          <w:szCs w:val="32"/>
          <w:rtl w:val="0"/>
        </w:rPr>
        <w:t xml:space="preserve">Repositorio:</w:t>
      </w:r>
      <w:r w:rsidDel="00000000" w:rsidR="00000000" w:rsidRPr="00000000">
        <w:rPr>
          <w:rtl w:val="0"/>
        </w:rPr>
        <w:t xml:space="preserve"> </w:t>
      </w:r>
      <w:hyperlink r:id="rId7">
        <w:r w:rsidDel="00000000" w:rsidR="00000000" w:rsidRPr="00000000">
          <w:rPr>
            <w:color w:val="1155cc"/>
            <w:sz w:val="32"/>
            <w:szCs w:val="32"/>
            <w:u w:val="single"/>
            <w:rtl w:val="0"/>
          </w:rPr>
          <w:t xml:space="preserve">https://github.com/nosoynati/TPI_progII.git</w:t>
        </w:r>
      </w:hyperlink>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0E">
      <w:pPr>
        <w:spacing w:after="0" w:line="480" w:lineRule="auto"/>
        <w:jc w:val="both"/>
        <w:rPr>
          <w:b w:val="1"/>
          <w:bCs w:val="1"/>
          <w:sz w:val="32"/>
          <w:szCs w:val="32"/>
        </w:rPr>
      </w:pPr>
      <w:r w:rsidDel="00000000" w:rsidR="00000000" w:rsidRPr="00000000">
        <w:rPr>
          <w:b w:val="1"/>
          <w:bCs w:val="1"/>
          <w:sz w:val="32"/>
          <w:szCs w:val="32"/>
          <w:rtl w:val="0"/>
        </w:rPr>
        <w:t xml:space="preserve">Link al video: </w:t>
      </w:r>
    </w:p>
    <w:p w:rsidR="00000000" w:rsidDel="00000000" w:rsidP="00000000" w:rsidRDefault="00000000" w:rsidRPr="00000000" w14:paraId="0000000F">
      <w:pPr>
        <w:jc w:val="both"/>
        <w:rPr>
          <w:b w:val="1"/>
          <w:bCs w:val="1"/>
          <w:sz w:val="32"/>
          <w:szCs w:val="32"/>
        </w:rPr>
      </w:pPr>
      <w:r w:rsidDel="00000000" w:rsidR="00000000" w:rsidRPr="00000000">
        <w:rPr>
          <w:rtl w:val="0"/>
        </w:rPr>
      </w:r>
    </w:p>
    <w:p w:rsidR="00000000" w:rsidDel="00000000" w:rsidP="00000000" w:rsidRDefault="00000000" w:rsidRPr="00000000" w14:paraId="00000010">
      <w:pPr>
        <w:rPr>
          <w:b w:val="1"/>
          <w:bCs w:val="1"/>
          <w:sz w:val="32"/>
          <w:szCs w:val="32"/>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spacing w:before="360" w:lineRule="auto"/>
        <w:rPr>
          <w:b w:val="1"/>
          <w:bCs w:val="1"/>
          <w:color w:val="000000"/>
        </w:rPr>
      </w:pPr>
      <w:bookmarkStart w:colFirst="0" w:colLast="0" w:name="_heading=h.6fcbgtd9411g" w:id="0"/>
      <w:bookmarkEnd w:id="0"/>
      <w:r w:rsidDel="00000000" w:rsidR="00000000" w:rsidRPr="00000000">
        <w:rPr>
          <w:b w:val="1"/>
          <w:bCs w:val="1"/>
          <w:color w:val="000000"/>
          <w:rtl w:val="0"/>
        </w:rPr>
        <w:t xml:space="preserve">1. </w:t>
      </w:r>
      <w:r w:rsidDel="00000000" w:rsidR="00000000" w:rsidRPr="00000000">
        <w:rPr>
          <w:b w:val="1"/>
          <w:bCs w:val="1"/>
          <w:color w:val="000000"/>
          <w:rtl w:val="0"/>
        </w:rPr>
        <w:t xml:space="preserve">Introducción</w:t>
      </w:r>
    </w:p>
    <w:p w:rsidR="00000000" w:rsidDel="00000000" w:rsidP="00000000" w:rsidRDefault="00000000" w:rsidRPr="00000000" w14:paraId="00000014">
      <w:pPr>
        <w:spacing w:after="240" w:before="240" w:lineRule="auto"/>
        <w:rPr/>
      </w:pPr>
      <w:r w:rsidDel="00000000" w:rsidR="00000000" w:rsidRPr="00000000">
        <w:rPr>
          <w:rtl w:val="0"/>
        </w:rPr>
        <w:t xml:space="preserve">El presente informe documenta el desarrollo de un sistema de gestión de información utilizando la arquitectura por capas, enfocándose en la persistencia de datos mediante JDBC, la implementación de reglas de negocio en la capa de servicio, y la gestión de transacciones para asegurar la integridad de los datos.</w:t>
      </w:r>
    </w:p>
    <w:p w:rsidR="00000000" w:rsidDel="00000000" w:rsidP="00000000" w:rsidRDefault="00000000" w:rsidRPr="00000000" w14:paraId="00000015">
      <w:pPr>
        <w:pStyle w:val="Heading3"/>
        <w:keepNext w:val="0"/>
        <w:keepLines w:val="0"/>
        <w:spacing w:before="280" w:lineRule="auto"/>
        <w:rPr>
          <w:b w:val="1"/>
          <w:bCs w:val="1"/>
          <w:color w:val="000000"/>
          <w:sz w:val="32"/>
          <w:szCs w:val="32"/>
        </w:rPr>
      </w:pPr>
      <w:bookmarkStart w:colFirst="0" w:colLast="0" w:name="_heading=h.m18klz67y8mh" w:id="1"/>
      <w:bookmarkEnd w:id="1"/>
      <w:r w:rsidDel="00000000" w:rsidR="00000000" w:rsidRPr="00000000">
        <w:rPr>
          <w:b w:val="1"/>
          <w:bCs w:val="1"/>
          <w:color w:val="000000"/>
          <w:sz w:val="32"/>
          <w:szCs w:val="32"/>
          <w:rtl w:val="0"/>
        </w:rPr>
        <w:t xml:space="preserve">1.2. Elección del Dominio y Justificación</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Dominio</w:t>
      </w:r>
      <w:r w:rsidDel="00000000" w:rsidR="00000000" w:rsidRPr="00000000">
        <w:rPr>
          <w:rtl w:val="0"/>
        </w:rPr>
        <w:t xml:space="preserve">:</w:t>
      </w:r>
      <w:r w:rsidDel="00000000" w:rsidR="00000000" w:rsidRPr="00000000">
        <w:rPr>
          <w:rtl w:val="0"/>
        </w:rPr>
        <w:t xml:space="preserve"> Gestión de </w:t>
      </w:r>
      <w:r w:rsidDel="00000000" w:rsidR="00000000" w:rsidRPr="00000000">
        <w:rPr>
          <w:b w:val="1"/>
          <w:bCs w:val="1"/>
          <w:rtl w:val="0"/>
        </w:rPr>
        <w:t xml:space="preserve">Mascotas</w:t>
      </w:r>
      <w:r w:rsidDel="00000000" w:rsidR="00000000" w:rsidRPr="00000000">
        <w:rPr>
          <w:rtl w:val="0"/>
        </w:rPr>
        <w:t xml:space="preserve"> y </w:t>
      </w:r>
      <w:r w:rsidDel="00000000" w:rsidR="00000000" w:rsidRPr="00000000">
        <w:rPr>
          <w:b w:val="1"/>
          <w:bCs w:val="1"/>
          <w:rtl w:val="0"/>
        </w:rPr>
        <w:t xml:space="preserve">Microchips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Justificación:</w:t>
      </w:r>
      <w:r w:rsidDel="00000000" w:rsidR="00000000" w:rsidRPr="00000000">
        <w:rPr>
          <w:rtl w:val="0"/>
        </w:rPr>
        <w:t xml:space="preserve"> El dominio de mascotas y su identificación mediante microchips fue seleccionado por su capacidad para modelar una relación de uno a uno (1:1) de manera práctica y crítica. En la vida real, un microchip es único para una mascota, y una mascota, si está registrada, solo puede tener un microchip. Esto nos permitió aplicar conceptos avanzados de persistencia y lógica transaccional, asegurando que la asignación de un microchip a una mascota sea una operación atómica.</w:t>
      </w:r>
    </w:p>
    <w:p w:rsidR="00000000" w:rsidDel="00000000" w:rsidP="00000000" w:rsidRDefault="00000000" w:rsidRPr="00000000" w14:paraId="00000018">
      <w:pPr>
        <w:pStyle w:val="Heading2"/>
        <w:keepNext w:val="0"/>
        <w:keepLines w:val="0"/>
        <w:spacing w:before="360" w:lineRule="auto"/>
        <w:rPr>
          <w:b w:val="1"/>
          <w:bCs w:val="1"/>
          <w:color w:val="000000"/>
        </w:rPr>
      </w:pPr>
      <w:bookmarkStart w:colFirst="0" w:colLast="0" w:name="_heading=h.jdkakm7t0603" w:id="2"/>
      <w:bookmarkEnd w:id="2"/>
      <w:r w:rsidDel="00000000" w:rsidR="00000000" w:rsidRPr="00000000">
        <w:rPr>
          <w:b w:val="1"/>
          <w:bCs w:val="1"/>
          <w:color w:val="000000"/>
          <w:rtl w:val="0"/>
        </w:rPr>
        <w:t xml:space="preserve">2. Diseño y Modelo de Datos</w:t>
      </w:r>
    </w:p>
    <w:p w:rsidR="00000000" w:rsidDel="00000000" w:rsidP="00000000" w:rsidRDefault="00000000" w:rsidRPr="00000000" w14:paraId="00000019">
      <w:pPr>
        <w:pStyle w:val="Heading3"/>
        <w:keepNext w:val="0"/>
        <w:keepLines w:val="0"/>
        <w:spacing w:before="280" w:lineRule="auto"/>
        <w:rPr>
          <w:b w:val="1"/>
          <w:bCs w:val="1"/>
          <w:color w:val="000000"/>
          <w:sz w:val="32"/>
          <w:szCs w:val="32"/>
        </w:rPr>
      </w:pPr>
      <w:bookmarkStart w:colFirst="0" w:colLast="0" w:name="_heading=h.8m5wfytf6l4e" w:id="3"/>
      <w:bookmarkEnd w:id="3"/>
      <w:r w:rsidDel="00000000" w:rsidR="00000000" w:rsidRPr="00000000">
        <w:rPr>
          <w:b w:val="1"/>
          <w:bCs w:val="1"/>
          <w:color w:val="000000"/>
          <w:sz w:val="32"/>
          <w:szCs w:val="32"/>
          <w:rtl w:val="0"/>
        </w:rPr>
        <w:t xml:space="preserve">2.1. Entidades del Sistema</w:t>
      </w:r>
    </w:p>
    <w:p w:rsidR="00000000" w:rsidDel="00000000" w:rsidP="00000000" w:rsidRDefault="00000000" w:rsidRPr="00000000" w14:paraId="0000001A">
      <w:pPr>
        <w:spacing w:after="240" w:before="240" w:lineRule="auto"/>
        <w:rPr/>
      </w:pPr>
      <w:r w:rsidDel="00000000" w:rsidR="00000000" w:rsidRPr="00000000">
        <w:rPr>
          <w:rtl w:val="0"/>
        </w:rPr>
        <w:t xml:space="preserve">El sistema se basa en dos entidades clave: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Mascota:</w:t>
      </w:r>
      <w:r w:rsidDel="00000000" w:rsidR="00000000" w:rsidRPr="00000000">
        <w:rPr>
          <w:rtl w:val="0"/>
        </w:rPr>
        <w:t xml:space="preserve"> Representa al animal. Contiene datos no nulos (nombre, especie, fecha de nacimiento, dueño) y opcionales (raza).</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Microchip:</w:t>
      </w:r>
      <w:r w:rsidDel="00000000" w:rsidR="00000000" w:rsidRPr="00000000">
        <w:rPr>
          <w:rtl w:val="0"/>
        </w:rPr>
        <w:t xml:space="preserve"> Representa el dispositivo de identificación. Contiene un código único, fecha de implantación y veterinaria.</w:t>
      </w:r>
    </w:p>
    <w:p w:rsidR="00000000" w:rsidDel="00000000" w:rsidP="00000000" w:rsidRDefault="00000000" w:rsidRPr="00000000" w14:paraId="0000001D">
      <w:pPr>
        <w:pStyle w:val="Heading3"/>
        <w:keepNext w:val="0"/>
        <w:keepLines w:val="0"/>
        <w:spacing w:before="280" w:lineRule="auto"/>
        <w:rPr>
          <w:b w:val="1"/>
          <w:bCs w:val="1"/>
          <w:color w:val="000000"/>
          <w:sz w:val="32"/>
          <w:szCs w:val="32"/>
        </w:rPr>
      </w:pPr>
      <w:bookmarkStart w:colFirst="0" w:colLast="0" w:name="_heading=h.gwy2p9ay9tez" w:id="4"/>
      <w:bookmarkEnd w:id="4"/>
      <w:r w:rsidDel="00000000" w:rsidR="00000000" w:rsidRPr="00000000">
        <w:rPr>
          <w:b w:val="1"/>
          <w:bCs w:val="1"/>
          <w:color w:val="000000"/>
          <w:sz w:val="32"/>
          <w:szCs w:val="32"/>
          <w:rtl w:val="0"/>
        </w:rPr>
        <w:t xml:space="preserve">2.2. Decisiones Clave de Diseño</w:t>
      </w:r>
    </w:p>
    <w:p w:rsidR="00000000" w:rsidDel="00000000" w:rsidP="00000000" w:rsidRDefault="00000000" w:rsidRPr="00000000" w14:paraId="0000001E">
      <w:pPr>
        <w:pStyle w:val="Heading4"/>
        <w:keepNext w:val="0"/>
        <w:keepLines w:val="0"/>
        <w:spacing w:before="240" w:lineRule="auto"/>
        <w:rPr>
          <w:b w:val="1"/>
          <w:bCs w:val="1"/>
          <w:i w:val="0"/>
          <w:iCs w:val="0"/>
          <w:color w:val="000000"/>
        </w:rPr>
      </w:pPr>
      <w:bookmarkStart w:colFirst="0" w:colLast="0" w:name="_heading=h.4dmguzwponid" w:id="5"/>
      <w:bookmarkEnd w:id="5"/>
      <w:r w:rsidDel="00000000" w:rsidR="00000000" w:rsidRPr="00000000">
        <w:rPr>
          <w:b w:val="1"/>
          <w:bCs w:val="1"/>
          <w:i w:val="0"/>
          <w:iCs w:val="0"/>
          <w:color w:val="000000"/>
          <w:rtl w:val="0"/>
        </w:rPr>
        <w:t xml:space="preserve">Relación Uno a Uno (1:1)</w:t>
      </w:r>
    </w:p>
    <w:p w:rsidR="00000000" w:rsidDel="00000000" w:rsidP="00000000" w:rsidRDefault="00000000" w:rsidRPr="00000000" w14:paraId="0000001F">
      <w:pPr>
        <w:spacing w:after="240" w:before="240" w:lineRule="auto"/>
        <w:rPr/>
      </w:pPr>
      <w:r w:rsidDel="00000000" w:rsidR="00000000" w:rsidRPr="00000000">
        <w:rPr>
          <w:rtl w:val="0"/>
        </w:rPr>
        <w:t xml:space="preserve">La relación entre </w:t>
      </w:r>
      <w:r w:rsidDel="00000000" w:rsidR="00000000" w:rsidRPr="00000000">
        <w:rPr>
          <w:rtl w:val="0"/>
        </w:rPr>
        <w:t xml:space="preserve">Mascota</w:t>
      </w:r>
      <w:r w:rsidDel="00000000" w:rsidR="00000000" w:rsidRPr="00000000">
        <w:rPr>
          <w:rtl w:val="0"/>
        </w:rPr>
        <w:t xml:space="preserve"> y </w:t>
      </w:r>
      <w:r w:rsidDel="00000000" w:rsidR="00000000" w:rsidRPr="00000000">
        <w:rPr>
          <w:rtl w:val="0"/>
        </w:rPr>
        <w:t xml:space="preserve">Microchip</w:t>
      </w:r>
      <w:r w:rsidDel="00000000" w:rsidR="00000000" w:rsidRPr="00000000">
        <w:rPr>
          <w:rtl w:val="0"/>
        </w:rPr>
        <w:t xml:space="preserve"> es de </w:t>
      </w:r>
      <w:r w:rsidDel="00000000" w:rsidR="00000000" w:rsidRPr="00000000">
        <w:rPr>
          <w:b w:val="1"/>
          <w:bCs w:val="1"/>
          <w:rtl w:val="0"/>
        </w:rPr>
        <w:t xml:space="preserve">uno a uno</w:t>
      </w:r>
      <w:r w:rsidDel="00000000" w:rsidR="00000000" w:rsidRPr="00000000">
        <w:rPr>
          <w:rtl w:val="0"/>
        </w:rPr>
        <w:t xml:space="preserve"> (1:1).</w:t>
      </w:r>
    </w:p>
    <w:p w:rsidR="00000000" w:rsidDel="00000000" w:rsidP="00000000" w:rsidRDefault="00000000" w:rsidRPr="00000000" w14:paraId="00000020">
      <w:pPr>
        <w:spacing w:after="240" w:before="240" w:lineRule="auto"/>
        <w:rPr/>
      </w:pPr>
      <w:r w:rsidDel="00000000" w:rsidR="00000000" w:rsidRPr="00000000">
        <w:rPr>
          <w:rtl w:val="0"/>
        </w:rPr>
        <w:t xml:space="preserve">Decisión Clave: Foreign Key (FK) Única en </w:t>
      </w:r>
      <w:r w:rsidDel="00000000" w:rsidR="00000000" w:rsidRPr="00000000">
        <w:rPr>
          <w:rtl w:val="0"/>
        </w:rPr>
        <w:t xml:space="preserve">Mascota.</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Se optó por colocar la clave foránea (</w:t>
      </w:r>
      <w:r w:rsidDel="00000000" w:rsidR="00000000" w:rsidRPr="00000000">
        <w:rPr>
          <w:rtl w:val="0"/>
        </w:rPr>
        <w:t xml:space="preserve">microchip_id</w:t>
      </w:r>
      <w:r w:rsidDel="00000000" w:rsidR="00000000" w:rsidRPr="00000000">
        <w:rPr>
          <w:rtl w:val="0"/>
        </w:rPr>
        <w:t xml:space="preserve">) en la tabla </w:t>
      </w:r>
      <w:r w:rsidDel="00000000" w:rsidR="00000000" w:rsidRPr="00000000">
        <w:rPr>
          <w:rtl w:val="0"/>
        </w:rPr>
        <w:t xml:space="preserve">Mascota</w:t>
      </w:r>
      <w:r w:rsidDel="00000000" w:rsidR="00000000" w:rsidRPr="00000000">
        <w:rPr>
          <w:rtl w:val="0"/>
        </w:rPr>
        <w:t xml:space="preserve">. </w:t>
      </w:r>
      <w:r w:rsidDel="00000000" w:rsidR="00000000" w:rsidRPr="00000000">
        <w:rPr>
          <w:rtl w:val="0"/>
        </w:rPr>
        <w:t xml:space="preserve">Esta</w:t>
      </w:r>
      <w:r w:rsidDel="00000000" w:rsidR="00000000" w:rsidRPr="00000000">
        <w:rPr>
          <w:rtl w:val="0"/>
        </w:rPr>
        <w:t xml:space="preserve"> FK está marcada como </w:t>
      </w:r>
      <w:r w:rsidDel="00000000" w:rsidR="00000000" w:rsidRPr="00000000">
        <w:rPr>
          <w:rtl w:val="0"/>
        </w:rPr>
        <w:t xml:space="preserve">única </w:t>
      </w:r>
      <w:r w:rsidDel="00000000" w:rsidR="00000000" w:rsidRPr="00000000">
        <w:rPr>
          <w:rtl w:val="0"/>
        </w:rPr>
        <w:t xml:space="preserve">(</w:t>
      </w:r>
      <w:r w:rsidDel="00000000" w:rsidR="00000000" w:rsidRPr="00000000">
        <w:rPr>
          <w:rtl w:val="0"/>
        </w:rPr>
        <w:t xml:space="preserve">UNIQUE</w:t>
      </w:r>
      <w:r w:rsidDel="00000000" w:rsidR="00000000" w:rsidRPr="00000000">
        <w:rPr>
          <w:rtl w:val="0"/>
        </w:rPr>
        <w:t xml:space="preserve">) para garantizar la unicidad de la relación:</w:t>
      </w:r>
    </w:p>
    <w:p w:rsidR="00000000" w:rsidDel="00000000" w:rsidP="00000000" w:rsidRDefault="00000000" w:rsidRPr="00000000" w14:paraId="00000022">
      <w:pPr>
        <w:numPr>
          <w:ilvl w:val="0"/>
          <w:numId w:val="6"/>
        </w:numPr>
        <w:spacing w:after="0" w:afterAutospacing="0" w:before="240" w:lineRule="auto"/>
        <w:ind w:left="720" w:hanging="360"/>
        <w:rPr/>
      </w:pPr>
      <w:r w:rsidDel="00000000" w:rsidR="00000000" w:rsidRPr="00000000">
        <w:rPr>
          <w:b w:val="1"/>
          <w:bCs w:val="1"/>
          <w:rtl w:val="0"/>
        </w:rPr>
        <w:t xml:space="preserve">Ventaja:</w:t>
      </w:r>
      <w:r w:rsidDel="00000000" w:rsidR="00000000" w:rsidRPr="00000000">
        <w:rPr>
          <w:rtl w:val="0"/>
        </w:rPr>
        <w:t xml:space="preserve"> Permite que una mascota pueda no tener microchip (FK es opcional) mientras se mantiene la restricción de que un microchip solo puede estar asignado a una mascota.</w:t>
      </w:r>
    </w:p>
    <w:p w:rsidR="00000000" w:rsidDel="00000000" w:rsidP="00000000" w:rsidRDefault="00000000" w:rsidRPr="00000000" w14:paraId="00000023">
      <w:pPr>
        <w:numPr>
          <w:ilvl w:val="0"/>
          <w:numId w:val="6"/>
        </w:numPr>
        <w:spacing w:after="240" w:before="0" w:beforeAutospacing="0" w:lineRule="auto"/>
        <w:ind w:left="720" w:hanging="360"/>
        <w:rPr/>
      </w:pPr>
      <w:r w:rsidDel="00000000" w:rsidR="00000000" w:rsidRPr="00000000">
        <w:rPr>
          <w:b w:val="1"/>
          <w:bCs w:val="1"/>
          <w:rtl w:val="0"/>
        </w:rPr>
        <w:t xml:space="preserve">Implementación:</w:t>
      </w:r>
      <w:r w:rsidDel="00000000" w:rsidR="00000000" w:rsidRPr="00000000">
        <w:rPr>
          <w:rtl w:val="0"/>
        </w:rPr>
        <w:t xml:space="preserve"> La FK en </w:t>
      </w:r>
      <w:r w:rsidDel="00000000" w:rsidR="00000000" w:rsidRPr="00000000">
        <w:rPr>
          <w:rtl w:val="0"/>
        </w:rPr>
        <w:t xml:space="preserve">Mascota</w:t>
      </w:r>
      <w:r w:rsidDel="00000000" w:rsidR="00000000" w:rsidRPr="00000000">
        <w:rPr>
          <w:rtl w:val="0"/>
        </w:rPr>
        <w:t xml:space="preserve"> apunta a la Primary Key (PK) de </w:t>
      </w:r>
      <w:r w:rsidDel="00000000" w:rsidR="00000000" w:rsidRPr="00000000">
        <w:rPr>
          <w:rtl w:val="0"/>
        </w:rPr>
        <w:t xml:space="preserve">Microchip</w:t>
      </w:r>
      <w:r w:rsidDel="00000000" w:rsidR="00000000" w:rsidRPr="00000000">
        <w:rPr>
          <w:rtl w:val="0"/>
        </w:rPr>
        <w:t xml:space="preserve">.</w:t>
      </w:r>
    </w:p>
    <w:p w:rsidR="00000000" w:rsidDel="00000000" w:rsidP="00000000" w:rsidRDefault="00000000" w:rsidRPr="00000000" w14:paraId="00000024">
      <w:pPr>
        <w:pStyle w:val="Heading3"/>
        <w:keepNext w:val="0"/>
        <w:keepLines w:val="0"/>
        <w:spacing w:before="280" w:lineRule="auto"/>
        <w:rPr>
          <w:b w:val="1"/>
          <w:bCs w:val="1"/>
          <w:color w:val="000000"/>
          <w:sz w:val="32"/>
          <w:szCs w:val="32"/>
        </w:rPr>
      </w:pPr>
      <w:bookmarkStart w:colFirst="0" w:colLast="0" w:name="_heading=h.vsndbebuhv5h" w:id="6"/>
      <w:bookmarkEnd w:id="6"/>
      <w:r w:rsidDel="00000000" w:rsidR="00000000" w:rsidRPr="00000000">
        <w:rPr>
          <w:b w:val="1"/>
          <w:bCs w:val="1"/>
          <w:color w:val="000000"/>
          <w:sz w:val="32"/>
          <w:szCs w:val="32"/>
          <w:rtl w:val="0"/>
        </w:rPr>
        <w:t xml:space="preserve">2.3. Diagrama UML de Clases y Relación 1:1</w:t>
      </w:r>
    </w:p>
    <w:p w:rsidR="00000000" w:rsidDel="00000000" w:rsidP="00000000" w:rsidRDefault="00000000" w:rsidRPr="00000000" w14:paraId="00000025">
      <w:pPr>
        <w:spacing w:after="240" w:before="240" w:lineRule="auto"/>
        <w:rPr/>
      </w:pPr>
      <w:r w:rsidDel="00000000" w:rsidR="00000000" w:rsidRPr="00000000">
        <w:rPr>
          <w:rtl w:val="0"/>
        </w:rPr>
        <w:t xml:space="preserve">A continuación, se presenta el Diagrama de Clases que ilustra las dos entidades principales, Mascota y Microchip, con sus atributos y métodos particulares, la relación de asociación 1:1 modelada, más una clase abstracta, Base, con los métodos y atributos comunes de ambas clases.</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490535" cy="4114800"/>
            <wp:effectExtent b="0" l="0" r="0" t="0"/>
            <wp:docPr id="1952722535" name="image5.png"/>
            <a:graphic>
              <a:graphicData uri="http://schemas.openxmlformats.org/drawingml/2006/picture">
                <pic:pic>
                  <pic:nvPicPr>
                    <pic:cNvPr id="0" name="image5.png"/>
                    <pic:cNvPicPr preferRelativeResize="0"/>
                  </pic:nvPicPr>
                  <pic:blipFill>
                    <a:blip r:embed="rId8"/>
                    <a:srcRect b="37" l="0" r="0" t="37"/>
                    <a:stretch>
                      <a:fillRect/>
                    </a:stretch>
                  </pic:blipFill>
                  <pic:spPr>
                    <a:xfrm>
                      <a:off x="0" y="0"/>
                      <a:ext cx="549053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keepNext w:val="0"/>
        <w:keepLines w:val="0"/>
        <w:spacing w:before="360" w:lineRule="auto"/>
        <w:rPr>
          <w:b w:val="1"/>
          <w:bCs w:val="1"/>
          <w:color w:val="000000"/>
        </w:rPr>
      </w:pPr>
      <w:bookmarkStart w:colFirst="0" w:colLast="0" w:name="_heading=h.tiuhupdpltnh" w:id="7"/>
      <w:bookmarkEnd w:id="7"/>
      <w:r w:rsidDel="00000000" w:rsidR="00000000" w:rsidRPr="00000000">
        <w:rPr>
          <w:b w:val="1"/>
          <w:bCs w:val="1"/>
          <w:color w:val="000000"/>
          <w:rtl w:val="0"/>
        </w:rPr>
        <w:t xml:space="preserve">3. Arquitectura y Reglas de Negocio</w:t>
      </w:r>
    </w:p>
    <w:p w:rsidR="00000000" w:rsidDel="00000000" w:rsidP="00000000" w:rsidRDefault="00000000" w:rsidRPr="00000000" w14:paraId="00000028">
      <w:pPr>
        <w:pStyle w:val="Heading3"/>
        <w:keepNext w:val="0"/>
        <w:keepLines w:val="0"/>
        <w:spacing w:before="280" w:lineRule="auto"/>
        <w:rPr>
          <w:b w:val="1"/>
          <w:bCs w:val="1"/>
          <w:color w:val="000000"/>
          <w:sz w:val="32"/>
          <w:szCs w:val="32"/>
        </w:rPr>
      </w:pPr>
      <w:bookmarkStart w:colFirst="0" w:colLast="0" w:name="_heading=h.pj09burxkk06" w:id="8"/>
      <w:bookmarkEnd w:id="8"/>
      <w:r w:rsidDel="00000000" w:rsidR="00000000" w:rsidRPr="00000000">
        <w:rPr>
          <w:b w:val="1"/>
          <w:bCs w:val="1"/>
          <w:color w:val="000000"/>
          <w:sz w:val="32"/>
          <w:szCs w:val="32"/>
          <w:rtl w:val="0"/>
        </w:rPr>
        <w:t xml:space="preserve">3.1. Arquitectura por Capas</w:t>
      </w:r>
    </w:p>
    <w:p w:rsidR="00000000" w:rsidDel="00000000" w:rsidP="00000000" w:rsidRDefault="00000000" w:rsidRPr="00000000" w14:paraId="00000029">
      <w:pPr>
        <w:spacing w:after="240" w:before="240" w:lineRule="auto"/>
        <w:rPr/>
      </w:pPr>
      <w:r w:rsidDel="00000000" w:rsidR="00000000" w:rsidRPr="00000000">
        <w:rPr>
          <w:rtl w:val="0"/>
        </w:rPr>
        <w:t xml:space="preserve">El proyecto utiliza una arquitectura de tres capas para asegurar la separación de responsabilidades, facilitando el mantenimiento y la prueba unitaria:</w:t>
      </w:r>
    </w:p>
    <w:p w:rsidR="00000000" w:rsidDel="00000000" w:rsidP="00000000" w:rsidRDefault="00000000" w:rsidRPr="00000000" w14:paraId="0000002A">
      <w:pPr>
        <w:numPr>
          <w:ilvl w:val="0"/>
          <w:numId w:val="3"/>
        </w:numPr>
        <w:spacing w:after="0" w:afterAutospacing="0" w:before="240" w:lineRule="auto"/>
        <w:ind w:left="720" w:hanging="360"/>
        <w:rPr/>
      </w:pPr>
      <w:r w:rsidDel="00000000" w:rsidR="00000000" w:rsidRPr="00000000">
        <w:rPr>
          <w:b w:val="1"/>
          <w:bCs w:val="1"/>
          <w:rtl w:val="0"/>
        </w:rPr>
        <w:t xml:space="preserve">Capa de Entidades (Entities / Models)</w:t>
      </w:r>
      <w:r w:rsidDel="00000000" w:rsidR="00000000" w:rsidRPr="00000000">
        <w:rPr>
          <w:rtl w:val="0"/>
        </w:rPr>
        <w:t xml:space="preserve">: Contiene las clases principales (</w:t>
      </w:r>
      <w:r w:rsidDel="00000000" w:rsidR="00000000" w:rsidRPr="00000000">
        <w:rPr>
          <w:rtl w:val="0"/>
        </w:rPr>
        <w:t xml:space="preserve">Mascota</w:t>
      </w:r>
      <w:r w:rsidDel="00000000" w:rsidR="00000000" w:rsidRPr="00000000">
        <w:rPr>
          <w:rtl w:val="0"/>
        </w:rPr>
        <w:t xml:space="preserve">, </w:t>
      </w:r>
      <w:r w:rsidDel="00000000" w:rsidR="00000000" w:rsidRPr="00000000">
        <w:rPr>
          <w:rtl w:val="0"/>
        </w:rPr>
        <w:t xml:space="preserve">Microchip</w:t>
      </w:r>
      <w:r w:rsidDel="00000000" w:rsidR="00000000" w:rsidRPr="00000000">
        <w:rPr>
          <w:rtl w:val="0"/>
        </w:rPr>
        <w:t xml:space="preserve">) que reflejan la estructura de la base de datos.</w:t>
      </w:r>
    </w:p>
    <w:p w:rsidR="00000000" w:rsidDel="00000000" w:rsidP="00000000" w:rsidRDefault="00000000" w:rsidRPr="00000000" w14:paraId="0000002B">
      <w:pPr>
        <w:numPr>
          <w:ilvl w:val="0"/>
          <w:numId w:val="3"/>
        </w:numPr>
        <w:spacing w:after="0" w:afterAutospacing="0" w:before="0" w:beforeAutospacing="0" w:lineRule="auto"/>
        <w:ind w:left="720" w:hanging="360"/>
        <w:rPr/>
      </w:pPr>
      <w:r w:rsidDel="00000000" w:rsidR="00000000" w:rsidRPr="00000000">
        <w:rPr>
          <w:b w:val="1"/>
          <w:bCs w:val="1"/>
          <w:rtl w:val="0"/>
        </w:rPr>
        <w:t xml:space="preserve">Capa de Acceso a Datos (DAO):</w:t>
      </w:r>
      <w:r w:rsidDel="00000000" w:rsidR="00000000" w:rsidRPr="00000000">
        <w:rPr>
          <w:rtl w:val="0"/>
        </w:rPr>
        <w:t xml:space="preserve"> Responsable de la comunicación directa con la base de datos (JDBC). Contiene los métodos CRUD básicos (</w:t>
      </w:r>
      <w:r w:rsidDel="00000000" w:rsidR="00000000" w:rsidRPr="00000000">
        <w:rPr>
          <w:rtl w:val="0"/>
        </w:rPr>
        <w:t xml:space="preserve">insertar</w:t>
      </w:r>
      <w:r w:rsidDel="00000000" w:rsidR="00000000" w:rsidRPr="00000000">
        <w:rPr>
          <w:rtl w:val="0"/>
        </w:rPr>
        <w:t xml:space="preserve">, </w:t>
      </w:r>
      <w:r w:rsidDel="00000000" w:rsidR="00000000" w:rsidRPr="00000000">
        <w:rPr>
          <w:rtl w:val="0"/>
        </w:rPr>
        <w:t xml:space="preserve">actualizar</w:t>
      </w:r>
      <w:r w:rsidDel="00000000" w:rsidR="00000000" w:rsidRPr="00000000">
        <w:rPr>
          <w:rtl w:val="0"/>
        </w:rPr>
        <w:t xml:space="preserve">, </w:t>
      </w:r>
      <w:r w:rsidDel="00000000" w:rsidR="00000000" w:rsidRPr="00000000">
        <w:rPr>
          <w:rtl w:val="0"/>
        </w:rPr>
        <w:t xml:space="preserve">eliminar</w:t>
      </w:r>
      <w:r w:rsidDel="00000000" w:rsidR="00000000" w:rsidRPr="00000000">
        <w:rPr>
          <w:rtl w:val="0"/>
        </w:rPr>
        <w:t xml:space="preserve">, </w:t>
      </w:r>
      <w:r w:rsidDel="00000000" w:rsidR="00000000" w:rsidRPr="00000000">
        <w:rPr>
          <w:rtl w:val="0"/>
        </w:rPr>
        <w:t xml:space="preserve">leer</w:t>
      </w:r>
      <w:r w:rsidDel="00000000" w:rsidR="00000000" w:rsidRPr="00000000">
        <w:rPr>
          <w:rtl w:val="0"/>
        </w:rPr>
        <w:t xml:space="preserve">). Su responsabilidad es estrictamente técnica (SQL).</w:t>
      </w:r>
    </w:p>
    <w:p w:rsidR="00000000" w:rsidDel="00000000" w:rsidP="00000000" w:rsidRDefault="00000000" w:rsidRPr="00000000" w14:paraId="0000002C">
      <w:pPr>
        <w:numPr>
          <w:ilvl w:val="0"/>
          <w:numId w:val="3"/>
        </w:numPr>
        <w:spacing w:after="0" w:afterAutospacing="0" w:before="0" w:beforeAutospacing="0" w:lineRule="auto"/>
        <w:ind w:left="720" w:hanging="360"/>
        <w:rPr/>
      </w:pPr>
      <w:r w:rsidDel="00000000" w:rsidR="00000000" w:rsidRPr="00000000">
        <w:rPr>
          <w:b w:val="1"/>
          <w:bCs w:val="1"/>
          <w:rtl w:val="0"/>
        </w:rPr>
        <w:t xml:space="preserve">Capa de Servicio (Service):</w:t>
      </w:r>
      <w:r w:rsidDel="00000000" w:rsidR="00000000" w:rsidRPr="00000000">
        <w:rPr>
          <w:rtl w:val="0"/>
        </w:rPr>
        <w:t xml:space="preserve"> Es la capa de lógica de negocio. Orquesta las operaciones entre los DAOs y aplica todas las validaciones y reglas de negocio. Implementada por la interfaz </w:t>
      </w:r>
      <w:r w:rsidDel="00000000" w:rsidR="00000000" w:rsidRPr="00000000">
        <w:rPr>
          <w:rtl w:val="0"/>
        </w:rPr>
        <w:t xml:space="preserve">GenericService</w:t>
      </w:r>
      <w:r w:rsidDel="00000000" w:rsidR="00000000" w:rsidRPr="00000000">
        <w:rPr>
          <w:rtl w:val="0"/>
        </w:rPr>
        <w:t xml:space="preserve"> y las clases concretas </w:t>
      </w:r>
      <w:r w:rsidDel="00000000" w:rsidR="00000000" w:rsidRPr="00000000">
        <w:rPr>
          <w:rtl w:val="0"/>
        </w:rPr>
        <w:t xml:space="preserve">MascotaService</w:t>
      </w:r>
      <w:r w:rsidDel="00000000" w:rsidR="00000000" w:rsidRPr="00000000">
        <w:rPr>
          <w:rtl w:val="0"/>
        </w:rPr>
        <w:t xml:space="preserve"> y </w:t>
      </w:r>
      <w:r w:rsidDel="00000000" w:rsidR="00000000" w:rsidRPr="00000000">
        <w:rPr>
          <w:rtl w:val="0"/>
        </w:rPr>
        <w:t xml:space="preserve">MicrochipService</w:t>
      </w:r>
      <w:r w:rsidDel="00000000" w:rsidR="00000000" w:rsidRPr="00000000">
        <w:rPr>
          <w:rtl w:val="0"/>
        </w:rPr>
        <w:t xml:space="preserve">. Aquí se manejan las transacciones.</w:t>
      </w:r>
    </w:p>
    <w:p w:rsidR="00000000" w:rsidDel="00000000" w:rsidP="00000000" w:rsidRDefault="00000000" w:rsidRPr="00000000" w14:paraId="0000002D">
      <w:pPr>
        <w:numPr>
          <w:ilvl w:val="0"/>
          <w:numId w:val="3"/>
        </w:numPr>
        <w:spacing w:after="240" w:before="0" w:beforeAutospacing="0" w:lineRule="auto"/>
        <w:ind w:left="720" w:hanging="360"/>
        <w:rPr/>
      </w:pPr>
      <w:r w:rsidDel="00000000" w:rsidR="00000000" w:rsidRPr="00000000">
        <w:rPr>
          <w:b w:val="1"/>
          <w:bCs w:val="1"/>
          <w:rtl w:val="0"/>
        </w:rPr>
        <w:t xml:space="preserve">Capa de Presentación (Menú/Main):</w:t>
      </w:r>
      <w:r w:rsidDel="00000000" w:rsidR="00000000" w:rsidRPr="00000000">
        <w:rPr>
          <w:rtl w:val="0"/>
        </w:rPr>
        <w:t xml:space="preserve"> La interfaz de línea de comandos que interactúa con el usuario y llama a los métodos de la capa de Servicio.</w:t>
      </w:r>
    </w:p>
    <w:p w:rsidR="00000000" w:rsidDel="00000000" w:rsidP="00000000" w:rsidRDefault="00000000" w:rsidRPr="00000000" w14:paraId="0000002E">
      <w:pPr>
        <w:spacing w:after="240" w:before="240" w:lineRule="auto"/>
        <w:ind w:left="0" w:firstLine="0"/>
        <w:rPr>
          <w:b w:val="1"/>
          <w:bCs w:val="1"/>
          <w:sz w:val="32"/>
          <w:szCs w:val="32"/>
        </w:rPr>
      </w:pPr>
      <w:r w:rsidDel="00000000" w:rsidR="00000000" w:rsidRPr="00000000">
        <w:rPr>
          <w:b w:val="1"/>
          <w:bCs w:val="1"/>
          <w:color w:val="000000"/>
          <w:sz w:val="32"/>
          <w:szCs w:val="32"/>
          <w:rtl w:val="0"/>
        </w:rPr>
        <w:t xml:space="preserve">3.2. Validaciones y Re</w:t>
      </w:r>
      <w:r w:rsidDel="00000000" w:rsidR="00000000" w:rsidRPr="00000000">
        <w:rPr>
          <w:b w:val="1"/>
          <w:bCs w:val="1"/>
          <w:sz w:val="32"/>
          <w:szCs w:val="32"/>
          <w:rtl w:val="0"/>
        </w:rPr>
        <w:t xml:space="preserve">glas de Negocio</w:t>
      </w:r>
    </w:p>
    <w:p w:rsidR="00000000" w:rsidDel="00000000" w:rsidP="00000000" w:rsidRDefault="00000000" w:rsidRPr="00000000" w14:paraId="0000002F">
      <w:pPr>
        <w:spacing w:after="240" w:before="240" w:lineRule="auto"/>
        <w:rPr/>
      </w:pPr>
      <w:r w:rsidDel="00000000" w:rsidR="00000000" w:rsidRPr="00000000">
        <w:rPr>
          <w:rtl w:val="0"/>
        </w:rPr>
        <w:t xml:space="preserve">Las reglas se aplican en la Capa de Servicio antes de cualquier operación de persistencia:</w:t>
      </w:r>
    </w:p>
    <w:p w:rsidR="00000000" w:rsidDel="00000000" w:rsidP="00000000" w:rsidRDefault="00000000" w:rsidRPr="00000000" w14:paraId="00000030">
      <w:pPr>
        <w:numPr>
          <w:ilvl w:val="0"/>
          <w:numId w:val="7"/>
        </w:numPr>
        <w:spacing w:after="0" w:afterAutospacing="0" w:before="240" w:lineRule="auto"/>
        <w:ind w:left="720" w:hanging="360"/>
        <w:rPr/>
      </w:pPr>
      <w:r w:rsidDel="00000000" w:rsidR="00000000" w:rsidRPr="00000000">
        <w:rPr>
          <w:rtl w:val="0"/>
        </w:rPr>
        <w:t xml:space="preserve">Creación de Mascota:</w:t>
      </w:r>
    </w:p>
    <w:p w:rsidR="00000000" w:rsidDel="00000000" w:rsidP="00000000" w:rsidRDefault="00000000" w:rsidRPr="00000000" w14:paraId="00000031">
      <w:pPr>
        <w:numPr>
          <w:ilvl w:val="1"/>
          <w:numId w:val="7"/>
        </w:numPr>
        <w:spacing w:after="0" w:afterAutospacing="0" w:before="0" w:beforeAutospacing="0" w:lineRule="auto"/>
        <w:ind w:left="1440" w:hanging="360"/>
        <w:rPr/>
      </w:pPr>
      <w:r w:rsidDel="00000000" w:rsidR="00000000" w:rsidRPr="00000000">
        <w:rPr>
          <w:rtl w:val="0"/>
        </w:rPr>
        <w:t xml:space="preserve">Todos los campos obligatorios deben estar presentes.</w:t>
      </w:r>
    </w:p>
    <w:p w:rsidR="00000000" w:rsidDel="00000000" w:rsidP="00000000" w:rsidRDefault="00000000" w:rsidRPr="00000000" w14:paraId="00000032">
      <w:pPr>
        <w:numPr>
          <w:ilvl w:val="1"/>
          <w:numId w:val="7"/>
        </w:numPr>
        <w:spacing w:after="0" w:afterAutospacing="0" w:before="0" w:beforeAutospacing="0" w:lineRule="auto"/>
        <w:ind w:left="1440" w:hanging="360"/>
        <w:rPr>
          <w:b w:val="1"/>
          <w:bCs w:val="1"/>
        </w:rPr>
      </w:pPr>
      <w:r w:rsidDel="00000000" w:rsidR="00000000" w:rsidRPr="00000000">
        <w:rPr>
          <w:rtl w:val="0"/>
        </w:rPr>
        <w:t xml:space="preserve">Si se intenta asignar un Microchip (</w:t>
      </w:r>
      <w:r w:rsidDel="00000000" w:rsidR="00000000" w:rsidRPr="00000000">
        <w:rPr>
          <w:rtl w:val="0"/>
        </w:rPr>
        <w:t xml:space="preserve">microchip_id</w:t>
      </w:r>
      <w:r w:rsidDel="00000000" w:rsidR="00000000" w:rsidRPr="00000000">
        <w:rPr>
          <w:rtl w:val="0"/>
        </w:rPr>
        <w:t xml:space="preserve"> no nulo):</w:t>
      </w:r>
    </w:p>
    <w:p w:rsidR="00000000" w:rsidDel="00000000" w:rsidP="00000000" w:rsidRDefault="00000000" w:rsidRPr="00000000" w14:paraId="00000033">
      <w:pPr>
        <w:numPr>
          <w:ilvl w:val="2"/>
          <w:numId w:val="7"/>
        </w:numPr>
        <w:spacing w:after="0" w:afterAutospacing="0" w:before="0" w:beforeAutospacing="0" w:lineRule="auto"/>
        <w:ind w:left="2160" w:hanging="360"/>
        <w:rPr/>
      </w:pPr>
      <w:r w:rsidDel="00000000" w:rsidR="00000000" w:rsidRPr="00000000">
        <w:rPr>
          <w:rtl w:val="0"/>
        </w:rPr>
        <w:t xml:space="preserve">Se debe validar que el Microchip con ese ID exista y no esté ya asignado a otra Mascota.</w:t>
      </w:r>
    </w:p>
    <w:p w:rsidR="00000000" w:rsidDel="00000000" w:rsidP="00000000" w:rsidRDefault="00000000" w:rsidRPr="00000000" w14:paraId="00000034">
      <w:pPr>
        <w:numPr>
          <w:ilvl w:val="0"/>
          <w:numId w:val="7"/>
        </w:numPr>
        <w:spacing w:after="0" w:afterAutospacing="0" w:before="0" w:beforeAutospacing="0" w:lineRule="auto"/>
        <w:ind w:left="720" w:hanging="360"/>
        <w:rPr/>
      </w:pPr>
      <w:r w:rsidDel="00000000" w:rsidR="00000000" w:rsidRPr="00000000">
        <w:rPr>
          <w:rtl w:val="0"/>
        </w:rPr>
        <w:t xml:space="preserve">Creación de Microchip:</w:t>
      </w:r>
    </w:p>
    <w:p w:rsidR="00000000" w:rsidDel="00000000" w:rsidP="00000000" w:rsidRDefault="00000000" w:rsidRPr="00000000" w14:paraId="00000035">
      <w:pPr>
        <w:numPr>
          <w:ilvl w:val="1"/>
          <w:numId w:val="7"/>
        </w:numPr>
        <w:spacing w:after="0" w:afterAutospacing="0" w:before="0" w:beforeAutospacing="0" w:lineRule="auto"/>
        <w:ind w:left="1440" w:hanging="360"/>
        <w:rPr>
          <w:b w:val="1"/>
          <w:bCs w:val="1"/>
        </w:rPr>
      </w:pPr>
      <w:r w:rsidDel="00000000" w:rsidR="00000000" w:rsidRPr="00000000">
        <w:rPr>
          <w:rtl w:val="0"/>
        </w:rPr>
        <w:t xml:space="preserve">El campo código (código del microchip) debe ser único en la base de datos.</w:t>
      </w:r>
    </w:p>
    <w:p w:rsidR="00000000" w:rsidDel="00000000" w:rsidP="00000000" w:rsidRDefault="00000000" w:rsidRPr="00000000" w14:paraId="00000036">
      <w:pPr>
        <w:numPr>
          <w:ilvl w:val="0"/>
          <w:numId w:val="7"/>
        </w:numPr>
        <w:spacing w:after="0" w:afterAutospacing="0" w:before="0" w:beforeAutospacing="0" w:lineRule="auto"/>
        <w:ind w:left="720" w:hanging="360"/>
        <w:rPr/>
      </w:pPr>
      <w:r w:rsidDel="00000000" w:rsidR="00000000" w:rsidRPr="00000000">
        <w:rPr>
          <w:rtl w:val="0"/>
        </w:rPr>
        <w:t xml:space="preserve">Actualización y Eliminación:</w:t>
      </w:r>
    </w:p>
    <w:p w:rsidR="00000000" w:rsidDel="00000000" w:rsidP="00000000" w:rsidRDefault="00000000" w:rsidRPr="00000000" w14:paraId="00000037">
      <w:pPr>
        <w:numPr>
          <w:ilvl w:val="1"/>
          <w:numId w:val="7"/>
        </w:numPr>
        <w:spacing w:after="240" w:before="0" w:beforeAutospacing="0" w:lineRule="auto"/>
        <w:ind w:left="1440" w:hanging="360"/>
        <w:rPr/>
      </w:pPr>
      <w:r w:rsidDel="00000000" w:rsidR="00000000" w:rsidRPr="00000000">
        <w:rPr>
          <w:rtl w:val="0"/>
        </w:rPr>
        <w:t xml:space="preserve">El ID de la entidad a modificar (Mascota o Microchip) debe existir.</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32"/>
          <w:szCs w:val="32"/>
        </w:rPr>
      </w:pPr>
      <w:bookmarkStart w:colFirst="0" w:colLast="0" w:name="_heading=h.vw6bb5lfrcr" w:id="9"/>
      <w:bookmarkEnd w:id="9"/>
      <w:r w:rsidDel="00000000" w:rsidR="00000000" w:rsidRPr="00000000">
        <w:rPr>
          <w:b w:val="1"/>
          <w:bCs w:val="1"/>
          <w:color w:val="000000"/>
          <w:sz w:val="32"/>
          <w:szCs w:val="32"/>
          <w:rtl w:val="0"/>
        </w:rPr>
        <w:t xml:space="preserve">4. Persistencia, Transacciones y Control (Commit/Rollback)</w:t>
      </w:r>
    </w:p>
    <w:p w:rsidR="00000000" w:rsidDel="00000000" w:rsidP="00000000" w:rsidRDefault="00000000" w:rsidRPr="00000000" w14:paraId="00000039">
      <w:pPr>
        <w:spacing w:after="240" w:before="240" w:lineRule="auto"/>
        <w:rPr/>
      </w:pPr>
      <w:r w:rsidDel="00000000" w:rsidR="00000000" w:rsidRPr="00000000">
        <w:rPr>
          <w:rtl w:val="0"/>
        </w:rPr>
        <w:t xml:space="preserve">La </w:t>
      </w:r>
      <w:r w:rsidDel="00000000" w:rsidR="00000000" w:rsidRPr="00000000">
        <w:rPr>
          <w:b w:val="1"/>
          <w:bCs w:val="1"/>
          <w:rtl w:val="0"/>
        </w:rPr>
        <w:t xml:space="preserve">capa de persistencia</w:t>
      </w:r>
      <w:r w:rsidDel="00000000" w:rsidR="00000000" w:rsidRPr="00000000">
        <w:rPr>
          <w:rtl w:val="0"/>
        </w:rPr>
        <w:t xml:space="preserve"> en una aplicación es la encargada de gestionar el acceso y almacenamiento de los datos.</w:t>
        <w:br w:type="textWrapping"/>
        <w:t xml:space="preserve"> En nuestro sistema de </w:t>
      </w:r>
      <w:r w:rsidDel="00000000" w:rsidR="00000000" w:rsidRPr="00000000">
        <w:rPr>
          <w:i w:val="1"/>
          <w:iCs w:val="1"/>
          <w:rtl w:val="0"/>
        </w:rPr>
        <w:t xml:space="preserve">mascota–microchip</w:t>
      </w:r>
      <w:r w:rsidDel="00000000" w:rsidR="00000000" w:rsidRPr="00000000">
        <w:rPr>
          <w:rtl w:val="0"/>
        </w:rPr>
        <w:t xml:space="preserve">, esta capa está representada por el </w:t>
      </w:r>
      <w:r w:rsidDel="00000000" w:rsidR="00000000" w:rsidRPr="00000000">
        <w:rPr>
          <w:b w:val="1"/>
          <w:bCs w:val="1"/>
          <w:rtl w:val="0"/>
        </w:rPr>
        <w:t xml:space="preserve">DAO (Data Access Object)</w:t>
      </w:r>
      <w:r w:rsidDel="00000000" w:rsidR="00000000" w:rsidRPr="00000000">
        <w:rPr>
          <w:rtl w:val="0"/>
        </w:rPr>
        <w:t xml:space="preserve">, cuya </w:t>
      </w:r>
      <w:r w:rsidDel="00000000" w:rsidR="00000000" w:rsidRPr="00000000">
        <w:rPr>
          <w:b w:val="1"/>
          <w:bCs w:val="1"/>
          <w:rtl w:val="0"/>
        </w:rPr>
        <w:t xml:space="preserve">r</w:t>
      </w:r>
      <w:r w:rsidDel="00000000" w:rsidR="00000000" w:rsidRPr="00000000">
        <w:rPr>
          <w:rtl w:val="0"/>
        </w:rPr>
        <w:t xml:space="preserve">esponsabilidad es acceder a la base de datos y ejecutar sentencias SQL (con</w:t>
      </w:r>
      <w:r w:rsidDel="00000000" w:rsidR="00000000" w:rsidRPr="00000000">
        <w:rPr>
          <w:b w:val="1"/>
          <w:bCs w:val="1"/>
          <w:rtl w:val="0"/>
        </w:rPr>
        <w:t xml:space="preserve"> JDBC</w:t>
      </w:r>
      <w:r w:rsidDel="00000000" w:rsidR="00000000" w:rsidRPr="00000000">
        <w:rPr>
          <w:rtl w:val="0"/>
        </w:rPr>
        <w:t xml:space="preserve">) para realizar las operaciones </w:t>
      </w:r>
      <w:r w:rsidDel="00000000" w:rsidR="00000000" w:rsidRPr="00000000">
        <w:rPr>
          <w:b w:val="1"/>
          <w:bCs w:val="1"/>
          <w:rtl w:val="0"/>
        </w:rPr>
        <w:t xml:space="preserve">CRUD</w:t>
      </w:r>
      <w:r w:rsidDel="00000000" w:rsidR="00000000" w:rsidRPr="00000000">
        <w:rPr>
          <w:rtl w:val="0"/>
        </w:rPr>
        <w:t xml:space="preserve"> (crear, leer, actualizar y eliminar).</w:t>
        <w:br w:type="textWrapping"/>
        <w:t xml:space="preserve"> Por otro lado, la </w:t>
      </w:r>
      <w:r w:rsidDel="00000000" w:rsidR="00000000" w:rsidRPr="00000000">
        <w:rPr>
          <w:b w:val="1"/>
          <w:bCs w:val="1"/>
          <w:rtl w:val="0"/>
        </w:rPr>
        <w:t xml:space="preserve">capa de servicio</w:t>
      </w:r>
      <w:r w:rsidDel="00000000" w:rsidR="00000000" w:rsidRPr="00000000">
        <w:rPr>
          <w:rtl w:val="0"/>
        </w:rPr>
        <w:t xml:space="preserve"> contiene parte de la </w:t>
      </w:r>
      <w:r w:rsidDel="00000000" w:rsidR="00000000" w:rsidRPr="00000000">
        <w:rPr>
          <w:b w:val="1"/>
          <w:bCs w:val="1"/>
          <w:rtl w:val="0"/>
        </w:rPr>
        <w:t xml:space="preserve">lógica de negocio</w:t>
      </w:r>
      <w:r w:rsidDel="00000000" w:rsidR="00000000" w:rsidRPr="00000000">
        <w:rPr>
          <w:rtl w:val="0"/>
        </w:rPr>
        <w:t xml:space="preserve">, encargándose de validar los datos ingresados y verificar que cumplan con las restricciones de cada entidad. Una vez validados, los datos son persistidos o actualizados en la base de datos a través de las operaciones provistas por el DAO.</w:t>
      </w:r>
      <w:r w:rsidDel="00000000" w:rsidR="00000000" w:rsidRPr="00000000">
        <w:rPr>
          <w:rtl w:val="0"/>
        </w:rPr>
      </w:r>
    </w:p>
    <w:p w:rsidR="00000000" w:rsidDel="00000000" w:rsidP="00000000" w:rsidRDefault="00000000" w:rsidRPr="00000000" w14:paraId="0000003A">
      <w:pPr>
        <w:pStyle w:val="Heading4"/>
        <w:keepNext w:val="0"/>
        <w:keepLines w:val="0"/>
        <w:spacing w:before="240" w:lineRule="auto"/>
        <w:rPr>
          <w:b w:val="1"/>
          <w:bCs w:val="1"/>
          <w:i w:val="0"/>
          <w:iCs w:val="0"/>
          <w:color w:val="000000"/>
          <w:sz w:val="22"/>
          <w:szCs w:val="22"/>
        </w:rPr>
      </w:pPr>
      <w:bookmarkStart w:colFirst="0" w:colLast="0" w:name="_heading=h.gwljuyhujmev" w:id="10"/>
      <w:bookmarkEnd w:id="10"/>
      <w:r w:rsidDel="00000000" w:rsidR="00000000" w:rsidRPr="00000000">
        <w:rPr>
          <w:b w:val="1"/>
          <w:bCs w:val="1"/>
          <w:i w:val="0"/>
          <w:iCs w:val="0"/>
          <w:color w:val="000000"/>
          <w:sz w:val="22"/>
          <w:szCs w:val="22"/>
          <w:rtl w:val="0"/>
        </w:rPr>
        <w:t xml:space="preserve">Estructura de la Base</w:t>
      </w:r>
    </w:p>
    <w:p w:rsidR="00000000" w:rsidDel="00000000" w:rsidP="00000000" w:rsidRDefault="00000000" w:rsidRPr="00000000" w14:paraId="0000003B">
      <w:pPr>
        <w:spacing w:after="240" w:before="240" w:lineRule="auto"/>
        <w:rPr/>
      </w:pPr>
      <w:r w:rsidDel="00000000" w:rsidR="00000000" w:rsidRPr="00000000">
        <w:rPr>
          <w:rtl w:val="0"/>
        </w:rPr>
        <w:t xml:space="preserve">El diseño de la base de datos implementa la relación 1:1 mediante una clave foránea única y restricciones adicionales para la especie.</w:t>
      </w:r>
    </w:p>
    <w:p w:rsidR="00000000" w:rsidDel="00000000" w:rsidP="00000000" w:rsidRDefault="00000000" w:rsidRPr="00000000" w14:paraId="0000003C">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DATABASE </w:t>
      </w:r>
      <w:r w:rsidDel="00000000" w:rsidR="00000000" w:rsidRPr="00000000">
        <w:rPr>
          <w:rFonts w:ascii="Courier New" w:cs="Courier New" w:eastAsia="Courier New" w:hAnsi="Courier New"/>
          <w:sz w:val="21"/>
          <w:szCs w:val="21"/>
          <w:highlight w:val="white"/>
          <w:rtl w:val="0"/>
        </w:rPr>
        <w:t xml:space="preserve">mascota_microchip</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3D">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USE </w:t>
      </w:r>
      <w:r w:rsidDel="00000000" w:rsidR="00000000" w:rsidRPr="00000000">
        <w:rPr>
          <w:rFonts w:ascii="Courier New" w:cs="Courier New" w:eastAsia="Courier New" w:hAnsi="Courier New"/>
          <w:sz w:val="21"/>
          <w:szCs w:val="21"/>
          <w:highlight w:val="white"/>
          <w:rtl w:val="0"/>
        </w:rPr>
        <w:t xml:space="preserve">mascota_microchip</w:t>
      </w: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3E">
      <w:pPr>
        <w:spacing w:after="240" w:before="240" w:lineRule="auto"/>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F">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microchip (</w:t>
      </w:r>
    </w:p>
    <w:p w:rsidR="00000000" w:rsidDel="00000000" w:rsidP="00000000" w:rsidRDefault="00000000" w:rsidRPr="00000000" w14:paraId="00000040">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BIGINT PRIMARY KEY AUTO_INCREMENT,</w:t>
      </w:r>
    </w:p>
    <w:p w:rsidR="00000000" w:rsidDel="00000000" w:rsidP="00000000" w:rsidRDefault="00000000" w:rsidRPr="00000000" w14:paraId="00000041">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codigo VARCHAR(25) NOT NULL UNIQUE,</w:t>
      </w:r>
    </w:p>
    <w:p w:rsidR="00000000" w:rsidDel="00000000" w:rsidP="00000000" w:rsidRDefault="00000000" w:rsidRPr="00000000" w14:paraId="00000042">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fecha_implantacion</w:t>
      </w:r>
      <w:r w:rsidDel="00000000" w:rsidR="00000000" w:rsidRPr="00000000">
        <w:rPr>
          <w:rFonts w:ascii="Courier New" w:cs="Courier New" w:eastAsia="Courier New" w:hAnsi="Courier New"/>
          <w:sz w:val="21"/>
          <w:szCs w:val="21"/>
          <w:highlight w:val="white"/>
          <w:rtl w:val="0"/>
        </w:rPr>
        <w:t xml:space="preserve"> DATE,</w:t>
      </w:r>
    </w:p>
    <w:p w:rsidR="00000000" w:rsidDel="00000000" w:rsidP="00000000" w:rsidRDefault="00000000" w:rsidRPr="00000000" w14:paraId="00000043">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veterinaria VARCHAR(120),</w:t>
      </w:r>
    </w:p>
    <w:p w:rsidR="00000000" w:rsidDel="00000000" w:rsidP="00000000" w:rsidRDefault="00000000" w:rsidRPr="00000000" w14:paraId="00000044">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observaciones VARCHAR(255),</w:t>
      </w:r>
    </w:p>
    <w:p w:rsidR="00000000" w:rsidDel="00000000" w:rsidP="00000000" w:rsidRDefault="00000000" w:rsidRPr="00000000" w14:paraId="00000045">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eliminado BOOLEAN DEFAULT FALSE    </w:t>
      </w:r>
    </w:p>
    <w:p w:rsidR="00000000" w:rsidDel="00000000" w:rsidP="00000000" w:rsidRDefault="00000000" w:rsidRPr="00000000" w14:paraId="00000046">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47">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CREATE TABLE mascota (</w:t>
      </w:r>
    </w:p>
    <w:p w:rsidR="00000000" w:rsidDel="00000000" w:rsidP="00000000" w:rsidRDefault="00000000" w:rsidRPr="00000000" w14:paraId="00000048">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id BIGINT PRIMARY KEY AUTO_INCREMENT,</w:t>
      </w:r>
    </w:p>
    <w:p w:rsidR="00000000" w:rsidDel="00000000" w:rsidP="00000000" w:rsidRDefault="00000000" w:rsidRPr="00000000" w14:paraId="00000049">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nombre VARCHAR(60) NOT NULL,</w:t>
      </w:r>
    </w:p>
    <w:p w:rsidR="00000000" w:rsidDel="00000000" w:rsidP="00000000" w:rsidRDefault="00000000" w:rsidRPr="00000000" w14:paraId="0000004A">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especie VARCHAR(30) NOT NULL,</w:t>
      </w:r>
    </w:p>
    <w:p w:rsidR="00000000" w:rsidDel="00000000" w:rsidP="00000000" w:rsidRDefault="00000000" w:rsidRPr="00000000" w14:paraId="0000004B">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raza VARCHAR(60),</w:t>
      </w:r>
    </w:p>
    <w:p w:rsidR="00000000" w:rsidDel="00000000" w:rsidP="00000000" w:rsidRDefault="00000000" w:rsidRPr="00000000" w14:paraId="0000004C">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fecha_nacimiento DATE,</w:t>
      </w:r>
    </w:p>
    <w:p w:rsidR="00000000" w:rsidDel="00000000" w:rsidP="00000000" w:rsidRDefault="00000000" w:rsidRPr="00000000" w14:paraId="0000004D">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sz w:val="21"/>
          <w:szCs w:val="21"/>
          <w:highlight w:val="white"/>
          <w:rtl w:val="0"/>
        </w:rPr>
        <w:t xml:space="preserve">duenio</w:t>
      </w:r>
      <w:r w:rsidDel="00000000" w:rsidR="00000000" w:rsidRPr="00000000">
        <w:rPr>
          <w:rFonts w:ascii="Courier New" w:cs="Courier New" w:eastAsia="Courier New" w:hAnsi="Courier New"/>
          <w:sz w:val="21"/>
          <w:szCs w:val="21"/>
          <w:highlight w:val="white"/>
          <w:rtl w:val="0"/>
        </w:rPr>
        <w:t xml:space="preserve"> VARCHAR(120) NOT NULL,</w:t>
      </w:r>
    </w:p>
    <w:p w:rsidR="00000000" w:rsidDel="00000000" w:rsidP="00000000" w:rsidRDefault="00000000" w:rsidRPr="00000000" w14:paraId="0000004E">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eliminado BOOLEAN DEFAULT FALSE,</w:t>
      </w:r>
    </w:p>
    <w:p w:rsidR="00000000" w:rsidDel="00000000" w:rsidP="00000000" w:rsidRDefault="00000000" w:rsidRPr="00000000" w14:paraId="0000004F">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CONSTRAINT </w:t>
      </w:r>
      <w:r w:rsidDel="00000000" w:rsidR="00000000" w:rsidRPr="00000000">
        <w:rPr>
          <w:rFonts w:ascii="Courier New" w:cs="Courier New" w:eastAsia="Courier New" w:hAnsi="Courier New"/>
          <w:sz w:val="21"/>
          <w:szCs w:val="21"/>
          <w:highlight w:val="white"/>
          <w:rtl w:val="0"/>
        </w:rPr>
        <w:t xml:space="preserve">chk_especie</w:t>
      </w:r>
      <w:r w:rsidDel="00000000" w:rsidR="00000000" w:rsidRPr="00000000">
        <w:rPr>
          <w:rFonts w:ascii="Courier New" w:cs="Courier New" w:eastAsia="Courier New" w:hAnsi="Courier New"/>
          <w:sz w:val="21"/>
          <w:szCs w:val="21"/>
          <w:highlight w:val="white"/>
          <w:rtl w:val="0"/>
        </w:rPr>
        <w:t xml:space="preserve"> CHECK (</w:t>
      </w:r>
      <w:r w:rsidDel="00000000" w:rsidR="00000000" w:rsidRPr="00000000">
        <w:rPr>
          <w:rFonts w:ascii="Courier New" w:cs="Courier New" w:eastAsia="Courier New" w:hAnsi="Courier New"/>
          <w:sz w:val="21"/>
          <w:szCs w:val="21"/>
          <w:highlight w:val="white"/>
          <w:rtl w:val="0"/>
        </w:rPr>
        <w:t xml:space="preserve">especie IN</w:t>
      </w:r>
      <w:r w:rsidDel="00000000" w:rsidR="00000000" w:rsidRPr="00000000">
        <w:rPr>
          <w:rFonts w:ascii="Courier New" w:cs="Courier New" w:eastAsia="Courier New" w:hAnsi="Courier New"/>
          <w:sz w:val="21"/>
          <w:szCs w:val="21"/>
          <w:highlight w:val="white"/>
          <w:rtl w:val="0"/>
        </w:rPr>
        <w:t xml:space="preserve"> ('PERRO', 'GATO', 'AVE', 'PEZ', 'REPTIL', 'OTRO')),</w:t>
      </w:r>
    </w:p>
    <w:p w:rsidR="00000000" w:rsidDel="00000000" w:rsidP="00000000" w:rsidRDefault="00000000" w:rsidRPr="00000000" w14:paraId="00000050">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microchip_id BIGINT UNIQUE,</w:t>
      </w:r>
    </w:p>
    <w:p w:rsidR="00000000" w:rsidDel="00000000" w:rsidP="00000000" w:rsidRDefault="00000000" w:rsidRPr="00000000" w14:paraId="00000051">
      <w:pPr>
        <w:spacing w:after="240" w:before="240"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FOREIGN KEY (microchip_id) REFERENCES microchip(id) ON DELETE SET NULL</w:t>
      </w:r>
    </w:p>
    <w:p w:rsidR="00000000" w:rsidDel="00000000" w:rsidP="00000000" w:rsidRDefault="00000000" w:rsidRPr="00000000" w14:paraId="00000052">
      <w:pPr>
        <w:spacing w:after="0" w:line="276" w:lineRule="auto"/>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w:t>
      </w:r>
    </w:p>
    <w:p w:rsidR="00000000" w:rsidDel="00000000" w:rsidP="00000000" w:rsidRDefault="00000000" w:rsidRPr="00000000" w14:paraId="00000053">
      <w:pPr>
        <w:pStyle w:val="Heading3"/>
        <w:keepNext w:val="0"/>
        <w:keepLines w:val="0"/>
        <w:spacing w:before="280" w:lineRule="auto"/>
        <w:rPr>
          <w:b w:val="1"/>
          <w:bCs w:val="1"/>
          <w:color w:val="000000"/>
          <w:sz w:val="32"/>
          <w:szCs w:val="32"/>
        </w:rPr>
      </w:pPr>
      <w:bookmarkStart w:colFirst="0" w:colLast="0" w:name="_heading=h.xvaf7b3nsggz" w:id="11"/>
      <w:bookmarkEnd w:id="11"/>
      <w:r w:rsidDel="00000000" w:rsidR="00000000" w:rsidRPr="00000000">
        <w:rPr>
          <w:b w:val="1"/>
          <w:bCs w:val="1"/>
          <w:color w:val="000000"/>
          <w:sz w:val="32"/>
          <w:szCs w:val="32"/>
          <w:rtl w:val="0"/>
        </w:rPr>
        <w:t xml:space="preserve">4.1. Transaccionalidad (Commit y Rollback)</w:t>
      </w:r>
    </w:p>
    <w:p w:rsidR="00000000" w:rsidDel="00000000" w:rsidP="00000000" w:rsidRDefault="00000000" w:rsidRPr="00000000" w14:paraId="00000054">
      <w:pPr>
        <w:spacing w:after="240" w:before="240" w:lineRule="auto"/>
        <w:rPr/>
      </w:pPr>
      <w:r w:rsidDel="00000000" w:rsidR="00000000" w:rsidRPr="00000000">
        <w:rPr>
          <w:rtl w:val="0"/>
        </w:rPr>
        <w:t xml:space="preserve">La Capacidad Transaccional es fundamental y se implementa exclusivamente dentro de la Capa de Servicio, específicamente en métodos que modifican múltiples entidades (como la creación o actualización de una Mascota junto a su Microchip). En la operación de asociación de un microchip a una mascota, por ejemplo, se debe validar que:</w:t>
        <w:br w:type="textWrapping"/>
      </w:r>
      <w:r w:rsidDel="00000000" w:rsidR="00000000" w:rsidRPr="00000000">
        <w:rPr>
          <w:b w:val="1"/>
          <w:bCs w:val="1"/>
          <w:rtl w:val="0"/>
        </w:rPr>
        <w:t xml:space="preserve">1.</w:t>
      </w:r>
      <w:r w:rsidDel="00000000" w:rsidR="00000000" w:rsidRPr="00000000">
        <w:rPr>
          <w:rtl w:val="0"/>
        </w:rPr>
        <w:t xml:space="preserve"> La existencia del microchip (buscado por Id);</w:t>
        <w:br w:type="textWrapping"/>
      </w:r>
      <w:r w:rsidDel="00000000" w:rsidR="00000000" w:rsidRPr="00000000">
        <w:rPr>
          <w:b w:val="1"/>
          <w:bCs w:val="1"/>
          <w:rtl w:val="0"/>
        </w:rPr>
        <w:t xml:space="preserve">2</w:t>
      </w:r>
      <w:r w:rsidDel="00000000" w:rsidR="00000000" w:rsidRPr="00000000">
        <w:rPr>
          <w:rtl w:val="0"/>
        </w:rPr>
        <w:t xml:space="preserve">. La mascota a la que se asocia exista en la base de datos</w:t>
        <w:br w:type="textWrapping"/>
        <w:t xml:space="preserve">3. La mascota no tenga asociado ningún microchip previamente</w:t>
        <w:br w:type="textWrapping"/>
      </w:r>
      <w:r w:rsidDel="00000000" w:rsidR="00000000" w:rsidRPr="00000000">
        <w:rPr>
          <w:b w:val="1"/>
          <w:bCs w:val="1"/>
          <w:rtl w:val="0"/>
        </w:rPr>
        <w:t xml:space="preserve">4</w:t>
      </w:r>
      <w:r w:rsidDel="00000000" w:rsidR="00000000" w:rsidRPr="00000000">
        <w:rPr>
          <w:rtl w:val="0"/>
        </w:rPr>
        <w:t xml:space="preserve">. El microchip no esté asociado a otra mascota.</w:t>
        <w:br w:type="textWrapping"/>
        <w:t xml:space="preserve">Si alguna de esas acciones falla, la operación es revertida (rollback). De lo contrario, es confirmada (commit) y el registro se asienta de forma permanente en la base de datos.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Flujo en la Capa de Servicio (</w:t>
      </w:r>
      <w:r w:rsidDel="00000000" w:rsidR="00000000" w:rsidRPr="00000000">
        <w:rPr>
          <w:b w:val="1"/>
          <w:bCs w:val="1"/>
          <w:rtl w:val="0"/>
        </w:rPr>
        <w:t xml:space="preserve">MascotaService</w:t>
      </w:r>
      <w:r w:rsidDel="00000000" w:rsidR="00000000" w:rsidRPr="00000000">
        <w:rPr>
          <w:b w:val="1"/>
          <w:bCs w:val="1"/>
          <w:rtl w:val="0"/>
        </w:rPr>
        <w:t xml:space="preserve">):</w:t>
      </w:r>
    </w:p>
    <w:p w:rsidR="00000000" w:rsidDel="00000000" w:rsidP="00000000" w:rsidRDefault="00000000" w:rsidRPr="00000000" w14:paraId="00000056">
      <w:pPr>
        <w:numPr>
          <w:ilvl w:val="0"/>
          <w:numId w:val="1"/>
        </w:numPr>
        <w:spacing w:after="0" w:afterAutospacing="0" w:before="240" w:lineRule="auto"/>
        <w:ind w:left="720" w:hanging="360"/>
        <w:rPr/>
      </w:pPr>
      <w:r w:rsidDel="00000000" w:rsidR="00000000" w:rsidRPr="00000000">
        <w:rPr>
          <w:b w:val="1"/>
          <w:bCs w:val="1"/>
          <w:rtl w:val="0"/>
        </w:rPr>
        <w:t xml:space="preserve">Obtener Conexión:</w:t>
      </w:r>
      <w:r w:rsidDel="00000000" w:rsidR="00000000" w:rsidRPr="00000000">
        <w:rPr>
          <w:rtl w:val="0"/>
        </w:rPr>
        <w:t xml:space="preserve"> Se obtiene una conexión JDBC de la clase </w:t>
      </w:r>
      <w:r w:rsidDel="00000000" w:rsidR="00000000" w:rsidRPr="00000000">
        <w:rPr>
          <w:rtl w:val="0"/>
        </w:rPr>
        <w:t xml:space="preserve">DatabaseConnection</w:t>
      </w:r>
      <w:r w:rsidDel="00000000" w:rsidR="00000000" w:rsidRPr="00000000">
        <w:rPr>
          <w:rtl w:val="0"/>
        </w:rPr>
        <w:t xml:space="preserve">.</w:t>
      </w:r>
    </w:p>
    <w:p w:rsidR="00000000" w:rsidDel="00000000" w:rsidP="00000000" w:rsidRDefault="00000000" w:rsidRPr="00000000" w14:paraId="00000057">
      <w:pPr>
        <w:numPr>
          <w:ilvl w:val="0"/>
          <w:numId w:val="1"/>
        </w:numPr>
        <w:spacing w:after="0" w:afterAutospacing="0" w:before="0" w:beforeAutospacing="0" w:lineRule="auto"/>
        <w:ind w:left="720" w:hanging="360"/>
        <w:rPr/>
      </w:pPr>
      <w:r w:rsidDel="00000000" w:rsidR="00000000" w:rsidRPr="00000000">
        <w:rPr>
          <w:b w:val="1"/>
          <w:bCs w:val="1"/>
          <w:rtl w:val="0"/>
        </w:rPr>
        <w:t xml:space="preserve">Inicio de Transacción:</w:t>
      </w:r>
      <w:r w:rsidDel="00000000" w:rsidR="00000000" w:rsidRPr="00000000">
        <w:rPr>
          <w:rtl w:val="0"/>
        </w:rPr>
        <w:t xml:space="preserve"> Se establece </w:t>
      </w:r>
      <w:r w:rsidDel="00000000" w:rsidR="00000000" w:rsidRPr="00000000">
        <w:rPr>
          <w:rtl w:val="0"/>
        </w:rPr>
        <w:t xml:space="preserve">connection.setAutoCommit</w:t>
      </w:r>
      <w:r w:rsidDel="00000000" w:rsidR="00000000" w:rsidRPr="00000000">
        <w:rPr>
          <w:rtl w:val="0"/>
        </w:rPr>
        <w:t xml:space="preserve">(false);</w:t>
      </w:r>
      <w:r w:rsidDel="00000000" w:rsidR="00000000" w:rsidRPr="00000000">
        <w:rPr>
          <w:rtl w:val="0"/>
        </w:rPr>
        <w:t xml:space="preserve">.</w:t>
      </w:r>
    </w:p>
    <w:p w:rsidR="00000000" w:rsidDel="00000000" w:rsidP="00000000" w:rsidRDefault="00000000" w:rsidRPr="00000000" w14:paraId="00000058">
      <w:pPr>
        <w:numPr>
          <w:ilvl w:val="0"/>
          <w:numId w:val="1"/>
        </w:numPr>
        <w:spacing w:after="0" w:afterAutospacing="0" w:before="0" w:beforeAutospacing="0" w:lineRule="auto"/>
        <w:ind w:left="720" w:hanging="360"/>
        <w:rPr/>
      </w:pPr>
      <w:r w:rsidDel="00000000" w:rsidR="00000000" w:rsidRPr="00000000">
        <w:rPr>
          <w:b w:val="1"/>
          <w:bCs w:val="1"/>
          <w:rtl w:val="0"/>
        </w:rPr>
        <w:t xml:space="preserve">Operaciones DAO:</w:t>
      </w:r>
      <w:r w:rsidDel="00000000" w:rsidR="00000000" w:rsidRPr="00000000">
        <w:rPr>
          <w:rtl w:val="0"/>
        </w:rPr>
        <w:t xml:space="preserve"> Se llama a los métodos DAO requeridos, pasando la conexión:</w:t>
      </w:r>
    </w:p>
    <w:p w:rsidR="00000000" w:rsidDel="00000000" w:rsidP="00000000" w:rsidRDefault="00000000" w:rsidRPr="00000000" w14:paraId="00000059">
      <w:pPr>
        <w:numPr>
          <w:ilvl w:val="1"/>
          <w:numId w:val="1"/>
        </w:numPr>
        <w:spacing w:after="0" w:afterAutospacing="0" w:before="0" w:beforeAutospacing="0" w:lineRule="auto"/>
        <w:ind w:left="1440" w:hanging="360"/>
        <w:rPr/>
      </w:pPr>
      <w:r w:rsidDel="00000000" w:rsidR="00000000" w:rsidRPr="00000000">
        <w:rPr>
          <w:rtl w:val="0"/>
        </w:rPr>
        <w:t xml:space="preserve">Ejemplo: </w:t>
      </w:r>
      <w:r w:rsidDel="00000000" w:rsidR="00000000" w:rsidRPr="00000000">
        <w:rPr>
          <w:rtl w:val="0"/>
        </w:rPr>
        <w:t xml:space="preserve">microchipDao.actualizar</w:t>
      </w:r>
      <w:r w:rsidDel="00000000" w:rsidR="00000000" w:rsidRPr="00000000">
        <w:rPr>
          <w:rtl w:val="0"/>
        </w:rPr>
        <w:t xml:space="preserve">(microchip, conn);</w:t>
      </w:r>
    </w:p>
    <w:p w:rsidR="00000000" w:rsidDel="00000000" w:rsidP="00000000" w:rsidRDefault="00000000" w:rsidRPr="00000000" w14:paraId="0000005A">
      <w:pPr>
        <w:numPr>
          <w:ilvl w:val="1"/>
          <w:numId w:val="1"/>
        </w:numPr>
        <w:spacing w:after="0" w:afterAutospacing="0" w:before="0" w:beforeAutospacing="0" w:lineRule="auto"/>
        <w:ind w:left="1440" w:hanging="360"/>
        <w:rPr/>
      </w:pPr>
      <w:r w:rsidDel="00000000" w:rsidR="00000000" w:rsidRPr="00000000">
        <w:rPr>
          <w:rtl w:val="0"/>
        </w:rPr>
        <w:t xml:space="preserve">Ejemplo: </w:t>
      </w:r>
      <w:r w:rsidDel="00000000" w:rsidR="00000000" w:rsidRPr="00000000">
        <w:rPr>
          <w:rtl w:val="0"/>
        </w:rPr>
        <w:t xml:space="preserve">mascotaDao.crear</w:t>
      </w:r>
      <w:r w:rsidDel="00000000" w:rsidR="00000000" w:rsidRPr="00000000">
        <w:rPr>
          <w:rtl w:val="0"/>
        </w:rPr>
        <w:t xml:space="preserve">(mascota, conn);</w:t>
      </w:r>
    </w:p>
    <w:p w:rsidR="00000000" w:rsidDel="00000000" w:rsidP="00000000" w:rsidRDefault="00000000" w:rsidRPr="00000000" w14:paraId="0000005B">
      <w:pPr>
        <w:numPr>
          <w:ilvl w:val="0"/>
          <w:numId w:val="1"/>
        </w:numPr>
        <w:spacing w:after="0" w:afterAutospacing="0" w:before="0" w:beforeAutospacing="0" w:lineRule="auto"/>
        <w:ind w:left="720" w:hanging="360"/>
        <w:rPr/>
      </w:pPr>
      <w:r w:rsidDel="00000000" w:rsidR="00000000" w:rsidRPr="00000000">
        <w:rPr>
          <w:b w:val="1"/>
          <w:bCs w:val="1"/>
          <w:rtl w:val="0"/>
        </w:rPr>
        <w:t xml:space="preserve">Finalización exitosa:</w:t>
      </w:r>
      <w:r w:rsidDel="00000000" w:rsidR="00000000" w:rsidRPr="00000000">
        <w:rPr>
          <w:rtl w:val="0"/>
        </w:rPr>
        <w:t xml:space="preserve"> Si todas las operaciones se completan sin errores, se llama a </w:t>
      </w:r>
      <w:r w:rsidDel="00000000" w:rsidR="00000000" w:rsidRPr="00000000">
        <w:rPr>
          <w:rtl w:val="0"/>
        </w:rPr>
        <w:t xml:space="preserve">connection.commit();</w:t>
      </w:r>
      <w:r w:rsidDel="00000000" w:rsidR="00000000" w:rsidRPr="00000000">
        <w:rPr>
          <w:rtl w:val="0"/>
        </w:rPr>
        <w:t xml:space="preserve">.</w:t>
      </w:r>
    </w:p>
    <w:p w:rsidR="00000000" w:rsidDel="00000000" w:rsidP="00000000" w:rsidRDefault="00000000" w:rsidRPr="00000000" w14:paraId="0000005C">
      <w:pPr>
        <w:numPr>
          <w:ilvl w:val="0"/>
          <w:numId w:val="1"/>
        </w:numPr>
        <w:spacing w:after="0" w:afterAutospacing="0" w:before="0" w:beforeAutospacing="0" w:lineRule="auto"/>
        <w:ind w:left="720" w:hanging="360"/>
        <w:rPr/>
      </w:pPr>
      <w:r w:rsidDel="00000000" w:rsidR="00000000" w:rsidRPr="00000000">
        <w:rPr>
          <w:b w:val="1"/>
          <w:bCs w:val="1"/>
          <w:rtl w:val="0"/>
        </w:rPr>
        <w:t xml:space="preserve">Manejo de Error:</w:t>
      </w:r>
      <w:r w:rsidDel="00000000" w:rsidR="00000000" w:rsidRPr="00000000">
        <w:rPr>
          <w:rtl w:val="0"/>
        </w:rPr>
        <w:t xml:space="preserve"> Si ocurre cualquier </w:t>
      </w:r>
      <w:r w:rsidDel="00000000" w:rsidR="00000000" w:rsidRPr="00000000">
        <w:rPr>
          <w:rtl w:val="0"/>
        </w:rPr>
        <w:t xml:space="preserve">Exception</w:t>
      </w:r>
      <w:r w:rsidDel="00000000" w:rsidR="00000000" w:rsidRPr="00000000">
        <w:rPr>
          <w:rtl w:val="0"/>
        </w:rPr>
        <w:t xml:space="preserve"> (incluyendo </w:t>
      </w:r>
      <w:r w:rsidDel="00000000" w:rsidR="00000000" w:rsidRPr="00000000">
        <w:rPr>
          <w:rtl w:val="0"/>
        </w:rPr>
        <w:t xml:space="preserve">SQLException</w:t>
      </w:r>
      <w:r w:rsidDel="00000000" w:rsidR="00000000" w:rsidRPr="00000000">
        <w:rPr>
          <w:rtl w:val="0"/>
        </w:rPr>
        <w:t xml:space="preserve"> o </w:t>
      </w:r>
      <w:r w:rsidDel="00000000" w:rsidR="00000000" w:rsidRPr="00000000">
        <w:rPr>
          <w:rtl w:val="0"/>
        </w:rPr>
        <w:t xml:space="preserve">IllegalArgumentException</w:t>
      </w:r>
      <w:r w:rsidDel="00000000" w:rsidR="00000000" w:rsidRPr="00000000">
        <w:rPr>
          <w:rtl w:val="0"/>
        </w:rPr>
        <w:t xml:space="preserve"> de validación), se llama a </w:t>
      </w:r>
      <w:r w:rsidDel="00000000" w:rsidR="00000000" w:rsidRPr="00000000">
        <w:rPr>
          <w:rtl w:val="0"/>
        </w:rPr>
        <w:t xml:space="preserve">connection.rollback();</w:t>
      </w:r>
      <w:r w:rsidDel="00000000" w:rsidR="00000000" w:rsidRPr="00000000">
        <w:rPr>
          <w:rtl w:val="0"/>
        </w:rPr>
        <w:t xml:space="preserve"> para deshacer todos los cambios en la base de datos.</w:t>
      </w:r>
    </w:p>
    <w:p w:rsidR="00000000" w:rsidDel="00000000" w:rsidP="00000000" w:rsidRDefault="00000000" w:rsidRPr="00000000" w14:paraId="0000005D">
      <w:pPr>
        <w:numPr>
          <w:ilvl w:val="0"/>
          <w:numId w:val="1"/>
        </w:numPr>
        <w:spacing w:after="240" w:before="0" w:beforeAutospacing="0" w:lineRule="auto"/>
        <w:ind w:left="720" w:hanging="360"/>
      </w:pPr>
      <w:r w:rsidDel="00000000" w:rsidR="00000000" w:rsidRPr="00000000">
        <w:rPr>
          <w:b w:val="1"/>
          <w:bCs w:val="1"/>
          <w:rtl w:val="0"/>
        </w:rPr>
        <w:t xml:space="preserve">Cierre:</w:t>
      </w:r>
      <w:r w:rsidDel="00000000" w:rsidR="00000000" w:rsidRPr="00000000">
        <w:rPr>
          <w:rtl w:val="0"/>
        </w:rPr>
        <w:t xml:space="preserve"> Finalmente, se establece </w:t>
      </w:r>
      <w:r w:rsidDel="00000000" w:rsidR="00000000" w:rsidRPr="00000000">
        <w:rPr>
          <w:rtl w:val="0"/>
        </w:rPr>
        <w:t xml:space="preserve">conn.setAutoCommit</w:t>
      </w:r>
      <w:r w:rsidDel="00000000" w:rsidR="00000000" w:rsidRPr="00000000">
        <w:rPr>
          <w:rtl w:val="0"/>
        </w:rPr>
        <w:t xml:space="preserve">(true) en el bloque finally.</w:t>
      </w:r>
    </w:p>
    <w:p w:rsidR="00000000" w:rsidDel="00000000" w:rsidP="00000000" w:rsidRDefault="00000000" w:rsidRPr="00000000" w14:paraId="0000005E">
      <w:pPr>
        <w:pStyle w:val="Heading2"/>
        <w:keepNext w:val="0"/>
        <w:keepLines w:val="0"/>
        <w:spacing w:before="360" w:lineRule="auto"/>
        <w:rPr>
          <w:b w:val="1"/>
          <w:bCs w:val="1"/>
          <w:color w:val="000000"/>
        </w:rPr>
      </w:pPr>
      <w:bookmarkStart w:colFirst="0" w:colLast="0" w:name="_heading=h.ewifx63leo0o" w:id="12"/>
      <w:bookmarkEnd w:id="12"/>
      <w:r w:rsidDel="00000000" w:rsidR="00000000" w:rsidRPr="00000000">
        <w:rPr>
          <w:b w:val="1"/>
          <w:bCs w:val="1"/>
          <w:color w:val="000000"/>
          <w:rtl w:val="0"/>
        </w:rPr>
        <w:t xml:space="preserve">4. Pruebas, Conclusiones y Futuras Mejoras</w:t>
      </w:r>
    </w:p>
    <w:p w:rsidR="00000000" w:rsidDel="00000000" w:rsidP="00000000" w:rsidRDefault="00000000" w:rsidRPr="00000000" w14:paraId="0000005F">
      <w:pPr>
        <w:pStyle w:val="Heading3"/>
        <w:keepNext w:val="0"/>
        <w:keepLines w:val="0"/>
        <w:spacing w:before="280" w:lineRule="auto"/>
        <w:rPr>
          <w:b w:val="1"/>
          <w:bCs w:val="1"/>
          <w:color w:val="000000"/>
          <w:sz w:val="32"/>
          <w:szCs w:val="32"/>
        </w:rPr>
      </w:pPr>
      <w:bookmarkStart w:colFirst="0" w:colLast="0" w:name="_heading=h.ul56cd79k7td" w:id="13"/>
      <w:bookmarkEnd w:id="13"/>
      <w:r w:rsidDel="00000000" w:rsidR="00000000" w:rsidRPr="00000000">
        <w:rPr>
          <w:b w:val="1"/>
          <w:bCs w:val="1"/>
          <w:color w:val="000000"/>
          <w:sz w:val="32"/>
          <w:szCs w:val="32"/>
          <w:rtl w:val="0"/>
        </w:rPr>
        <w:t xml:space="preserve">4.1. Pruebas Realizadas</w:t>
      </w:r>
    </w:p>
    <w:p w:rsidR="00000000" w:rsidDel="00000000" w:rsidP="00000000" w:rsidRDefault="00000000" w:rsidRPr="00000000" w14:paraId="00000060">
      <w:pPr>
        <w:spacing w:after="240" w:before="240" w:lineRule="auto"/>
        <w:rPr/>
      </w:pPr>
      <w:r w:rsidDel="00000000" w:rsidR="00000000" w:rsidRPr="00000000">
        <w:rPr>
          <w:rtl w:val="0"/>
        </w:rPr>
        <w:t xml:space="preserve">Se realizaron pruebas de las operaciones CRUD y de la transaccionalidad para validar las reglas de negocio.</w:t>
      </w:r>
    </w:p>
    <w:p w:rsidR="00000000" w:rsidDel="00000000" w:rsidP="00000000" w:rsidRDefault="00000000" w:rsidRPr="00000000" w14:paraId="00000061">
      <w:pPr>
        <w:spacing w:after="240" w:before="240" w:lineRule="auto"/>
        <w:rPr/>
      </w:pPr>
      <w:r w:rsidDel="00000000" w:rsidR="00000000" w:rsidRPr="00000000">
        <w:rPr>
          <w:rtl w:val="0"/>
        </w:rPr>
      </w:r>
    </w:p>
    <w:sdt>
      <w:sdtPr>
        <w:lock w:val="contentLocked"/>
        <w:id w:val="983323087"/>
        <w:tag w:val="goog_rdk_0"/>
      </w:sdtPr>
      <w:sdtContent>
        <w:tbl>
          <w:tblPr>
            <w:tblStyle w:val="Table1"/>
            <w:tblW w:w="86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2.3333333333335"/>
            <w:gridCol w:w="2882.3333333333335"/>
            <w:gridCol w:w="2882.3333333333335"/>
            <w:tblGridChange w:id="0">
              <w:tblGrid>
                <w:gridCol w:w="2882.3333333333335"/>
                <w:gridCol w:w="2882.3333333333335"/>
                <w:gridCol w:w="2882.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CRUD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rPr>
                    <w:sz w:val="22"/>
                    <w:szCs w:val="22"/>
                  </w:rPr>
                </w:pPr>
                <w:r w:rsidDel="00000000" w:rsidR="00000000" w:rsidRPr="00000000">
                  <w:rPr>
                    <w:sz w:val="22"/>
                    <w:szCs w:val="22"/>
                    <w:rtl w:val="0"/>
                  </w:rPr>
                  <w:t xml:space="preserve">Crear, leer, actualizar y eliminar Mascota y Microchip.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sz w:val="22"/>
                    <w:szCs w:val="22"/>
                  </w:rPr>
                </w:pPr>
                <w:r w:rsidDel="00000000" w:rsidR="00000000" w:rsidRPr="00000000">
                  <w:rPr>
                    <w:sz w:val="22"/>
                    <w:szCs w:val="22"/>
                    <w:rtl w:val="0"/>
                  </w:rPr>
                  <w:t xml:space="preserve">Operaciones exitosas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sz w:val="22"/>
                    <w:szCs w:val="22"/>
                  </w:rPr>
                </w:pPr>
                <w:r w:rsidDel="00000000" w:rsidR="00000000" w:rsidRPr="00000000">
                  <w:rPr>
                    <w:sz w:val="22"/>
                    <w:szCs w:val="22"/>
                    <w:rtl w:val="0"/>
                  </w:rPr>
                  <w:t xml:space="preserve">Código Único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240" w:lineRule="auto"/>
                  <w:rPr>
                    <w:sz w:val="22"/>
                    <w:szCs w:val="22"/>
                  </w:rPr>
                </w:pPr>
                <w:r w:rsidDel="00000000" w:rsidR="00000000" w:rsidRPr="00000000">
                  <w:rPr>
                    <w:sz w:val="22"/>
                    <w:szCs w:val="22"/>
                    <w:rtl w:val="0"/>
                  </w:rPr>
                  <w:t xml:space="preserve">Intento de crear dos Microchips con el mismo 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sz w:val="22"/>
                    <w:szCs w:val="22"/>
                  </w:rPr>
                </w:pPr>
                <w:r w:rsidDel="00000000" w:rsidR="00000000" w:rsidRPr="00000000">
                  <w:rPr>
                    <w:sz w:val="22"/>
                    <w:szCs w:val="22"/>
                    <w:rtl w:val="0"/>
                  </w:rPr>
                  <w:t xml:space="preserve">Error de validación (excepción) y </w:t>
                </w:r>
                <w:r w:rsidDel="00000000" w:rsidR="00000000" w:rsidRPr="00000000">
                  <w:rPr>
                    <w:sz w:val="22"/>
                    <w:szCs w:val="22"/>
                    <w:rtl w:val="0"/>
                  </w:rPr>
                  <w:t xml:space="preserve">rollback</w:t>
                </w:r>
                <w:r w:rsidDel="00000000" w:rsidR="00000000" w:rsidRPr="00000000">
                  <w:rPr>
                    <w:sz w:val="22"/>
                    <w:szCs w:val="22"/>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sz w:val="22"/>
                    <w:szCs w:val="22"/>
                  </w:rPr>
                </w:pPr>
                <w:r w:rsidDel="00000000" w:rsidR="00000000" w:rsidRPr="00000000">
                  <w:rPr>
                    <w:sz w:val="22"/>
                    <w:szCs w:val="22"/>
                    <w:rtl w:val="0"/>
                  </w:rPr>
                  <w:t xml:space="preserve">Relación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240" w:before="240" w:line="240" w:lineRule="auto"/>
                  <w:rPr>
                    <w:sz w:val="22"/>
                    <w:szCs w:val="22"/>
                  </w:rPr>
                </w:pPr>
                <w:r w:rsidDel="00000000" w:rsidR="00000000" w:rsidRPr="00000000">
                  <w:rPr>
                    <w:sz w:val="22"/>
                    <w:szCs w:val="22"/>
                    <w:rtl w:val="0"/>
                  </w:rPr>
                  <w:t xml:space="preserve">Intento de asignar el mismo Microchip a una segunda Mascota.</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before="240" w:line="240" w:lineRule="auto"/>
                  <w:rPr>
                    <w:sz w:val="22"/>
                    <w:szCs w:val="22"/>
                  </w:rPr>
                </w:pPr>
                <w:r w:rsidDel="00000000" w:rsidR="00000000" w:rsidRPr="00000000">
                  <w:rPr>
                    <w:sz w:val="22"/>
                    <w:szCs w:val="22"/>
                    <w:rtl w:val="0"/>
                  </w:rPr>
                  <w:t xml:space="preserve">Error de validación al violar la restricción </w:t>
                </w:r>
                <w:r w:rsidDel="00000000" w:rsidR="00000000" w:rsidRPr="00000000">
                  <w:rPr>
                    <w:sz w:val="22"/>
                    <w:szCs w:val="22"/>
                    <w:rtl w:val="0"/>
                  </w:rPr>
                  <w:t xml:space="preserve">UNIQUE</w:t>
                </w:r>
                <w:r w:rsidDel="00000000" w:rsidR="00000000" w:rsidRPr="00000000">
                  <w:rPr>
                    <w:sz w:val="22"/>
                    <w:szCs w:val="22"/>
                    <w:rtl w:val="0"/>
                  </w:rPr>
                  <w:t xml:space="preserve"> en </w:t>
                </w:r>
                <w:r w:rsidDel="00000000" w:rsidR="00000000" w:rsidRPr="00000000">
                  <w:rPr>
                    <w:sz w:val="22"/>
                    <w:szCs w:val="22"/>
                    <w:rtl w:val="0"/>
                  </w:rPr>
                  <w:t xml:space="preserve">mascota.microchip_id</w:t>
                </w:r>
                <w:r w:rsidDel="00000000" w:rsidR="00000000" w:rsidRPr="00000000">
                  <w:rPr>
                    <w:sz w:val="22"/>
                    <w:szCs w:val="22"/>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sdtContent>
    </w:sdt>
    <w:p w:rsidR="00000000" w:rsidDel="00000000" w:rsidP="00000000" w:rsidRDefault="00000000" w:rsidRPr="00000000" w14:paraId="00000073">
      <w:pPr>
        <w:pStyle w:val="Heading3"/>
        <w:keepNext w:val="0"/>
        <w:keepLines w:val="0"/>
        <w:spacing w:before="280" w:lineRule="auto"/>
        <w:rPr>
          <w:b w:val="1"/>
          <w:bCs w:val="1"/>
          <w:color w:val="000000"/>
          <w:sz w:val="32"/>
          <w:szCs w:val="32"/>
        </w:rPr>
      </w:pPr>
      <w:bookmarkStart w:colFirst="0" w:colLast="0" w:name="_heading=h.hcu08dpxooff" w:id="14"/>
      <w:bookmarkEnd w:id="14"/>
      <w:r w:rsidDel="00000000" w:rsidR="00000000" w:rsidRPr="00000000">
        <w:rPr>
          <w:b w:val="1"/>
          <w:bCs w:val="1"/>
          <w:color w:val="000000"/>
          <w:sz w:val="32"/>
          <w:szCs w:val="32"/>
          <w:rtl w:val="0"/>
        </w:rPr>
        <w:t xml:space="preserve">Capturas</w:t>
      </w:r>
    </w:p>
    <w:p w:rsidR="00000000" w:rsidDel="00000000" w:rsidP="00000000" w:rsidRDefault="00000000" w:rsidRPr="00000000" w14:paraId="00000074">
      <w:pPr>
        <w:rPr/>
      </w:pPr>
      <w:r w:rsidDel="00000000" w:rsidR="00000000" w:rsidRPr="00000000">
        <w:rPr>
          <w:rtl w:val="0"/>
        </w:rPr>
        <w:t xml:space="preserve">CRUD completo:</w:t>
      </w:r>
    </w:p>
    <w:p w:rsidR="00000000" w:rsidDel="00000000" w:rsidP="00000000" w:rsidRDefault="00000000" w:rsidRPr="00000000" w14:paraId="00000075">
      <w:pPr>
        <w:rPr/>
      </w:pPr>
      <w:r w:rsidDel="00000000" w:rsidR="00000000" w:rsidRPr="00000000">
        <w:rPr>
          <w:rtl w:val="0"/>
        </w:rPr>
        <w:t xml:space="preserve">Menu Principal:</w:t>
      </w:r>
    </w:p>
    <w:p w:rsidR="00000000" w:rsidDel="00000000" w:rsidP="00000000" w:rsidRDefault="00000000" w:rsidRPr="00000000" w14:paraId="00000076">
      <w:pPr>
        <w:rPr/>
      </w:pPr>
      <w:r w:rsidDel="00000000" w:rsidR="00000000" w:rsidRPr="00000000">
        <w:rPr/>
        <w:drawing>
          <wp:inline distB="114300" distT="114300" distL="114300" distR="114300">
            <wp:extent cx="5490535" cy="2209800"/>
            <wp:effectExtent b="0" l="0" r="0" t="0"/>
            <wp:docPr id="195272253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9053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Crear mascota:</w:t>
      </w:r>
    </w:p>
    <w:p w:rsidR="00000000" w:rsidDel="00000000" w:rsidP="00000000" w:rsidRDefault="00000000" w:rsidRPr="00000000" w14:paraId="00000079">
      <w:pPr>
        <w:rPr/>
      </w:pPr>
      <w:r w:rsidDel="00000000" w:rsidR="00000000" w:rsidRPr="00000000">
        <w:rPr/>
        <w:drawing>
          <wp:inline distB="114300" distT="114300" distL="114300" distR="114300">
            <wp:extent cx="5490535" cy="1765300"/>
            <wp:effectExtent b="0" l="0" r="0" t="0"/>
            <wp:docPr id="195272254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49053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Listar mascotas:</w:t>
      </w:r>
    </w:p>
    <w:p w:rsidR="00000000" w:rsidDel="00000000" w:rsidP="00000000" w:rsidRDefault="00000000" w:rsidRPr="00000000" w14:paraId="0000007B">
      <w:pPr>
        <w:rPr/>
      </w:pPr>
      <w:r w:rsidDel="00000000" w:rsidR="00000000" w:rsidRPr="00000000">
        <w:rPr/>
        <w:drawing>
          <wp:inline distB="114300" distT="114300" distL="114300" distR="114300">
            <wp:extent cx="5490535" cy="3873500"/>
            <wp:effectExtent b="0" l="0" r="0" t="0"/>
            <wp:docPr id="195272253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490535"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Buscar mascota por ID:</w:t>
      </w:r>
    </w:p>
    <w:p w:rsidR="00000000" w:rsidDel="00000000" w:rsidP="00000000" w:rsidRDefault="00000000" w:rsidRPr="00000000" w14:paraId="0000007E">
      <w:pPr>
        <w:rPr/>
      </w:pPr>
      <w:r w:rsidDel="00000000" w:rsidR="00000000" w:rsidRPr="00000000">
        <w:rPr/>
        <w:drawing>
          <wp:inline distB="114300" distT="114300" distL="114300" distR="114300">
            <wp:extent cx="5490535" cy="1270000"/>
            <wp:effectExtent b="0" l="0" r="0" t="0"/>
            <wp:docPr id="1952722541"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49053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Actualizar mascota:</w:t>
      </w:r>
    </w:p>
    <w:p w:rsidR="00000000" w:rsidDel="00000000" w:rsidP="00000000" w:rsidRDefault="00000000" w:rsidRPr="00000000" w14:paraId="00000081">
      <w:pPr>
        <w:rPr/>
      </w:pPr>
      <w:r w:rsidDel="00000000" w:rsidR="00000000" w:rsidRPr="00000000">
        <w:rPr/>
        <w:drawing>
          <wp:inline distB="114300" distT="114300" distL="114300" distR="114300">
            <wp:extent cx="5490535" cy="1765300"/>
            <wp:effectExtent b="0" l="0" r="0" t="0"/>
            <wp:docPr id="1952722528"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90535"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Eliminar mascota:</w:t>
      </w:r>
    </w:p>
    <w:p w:rsidR="00000000" w:rsidDel="00000000" w:rsidP="00000000" w:rsidRDefault="00000000" w:rsidRPr="00000000" w14:paraId="00000084">
      <w:pPr>
        <w:rPr/>
      </w:pPr>
      <w:r w:rsidDel="00000000" w:rsidR="00000000" w:rsidRPr="00000000">
        <w:rPr/>
        <w:drawing>
          <wp:inline distB="114300" distT="114300" distL="114300" distR="114300">
            <wp:extent cx="3171825" cy="2457450"/>
            <wp:effectExtent b="0" l="0" r="0" t="0"/>
            <wp:docPr id="195272252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3171825"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Buscar mascota por dueño:</w:t>
      </w:r>
    </w:p>
    <w:p w:rsidR="00000000" w:rsidDel="00000000" w:rsidP="00000000" w:rsidRDefault="00000000" w:rsidRPr="00000000" w14:paraId="00000087">
      <w:pPr>
        <w:rPr/>
      </w:pPr>
      <w:r w:rsidDel="00000000" w:rsidR="00000000" w:rsidRPr="00000000">
        <w:rPr/>
        <w:drawing>
          <wp:inline distB="114300" distT="114300" distL="114300" distR="114300">
            <wp:extent cx="5490535" cy="1397000"/>
            <wp:effectExtent b="0" l="0" r="0" t="0"/>
            <wp:docPr id="195272253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49053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Menú gestión de microchips:</w:t>
      </w:r>
    </w:p>
    <w:p w:rsidR="00000000" w:rsidDel="00000000" w:rsidP="00000000" w:rsidRDefault="00000000" w:rsidRPr="00000000" w14:paraId="0000008A">
      <w:pPr>
        <w:rPr/>
      </w:pPr>
      <w:r w:rsidDel="00000000" w:rsidR="00000000" w:rsidRPr="00000000">
        <w:rPr/>
        <w:drawing>
          <wp:inline distB="114300" distT="114300" distL="114300" distR="114300">
            <wp:extent cx="2676525" cy="3219450"/>
            <wp:effectExtent b="0" l="0" r="0" t="0"/>
            <wp:docPr id="195272252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6765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Crear microchip:</w:t>
      </w:r>
    </w:p>
    <w:p w:rsidR="00000000" w:rsidDel="00000000" w:rsidP="00000000" w:rsidRDefault="00000000" w:rsidRPr="00000000" w14:paraId="0000008D">
      <w:pPr>
        <w:rPr/>
      </w:pPr>
      <w:r w:rsidDel="00000000" w:rsidR="00000000" w:rsidRPr="00000000">
        <w:rPr/>
        <w:drawing>
          <wp:inline distB="114300" distT="114300" distL="114300" distR="114300">
            <wp:extent cx="5490535" cy="2717800"/>
            <wp:effectExtent b="0" l="0" r="0" t="0"/>
            <wp:docPr id="195272253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490535"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Listar microchips: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drawing>
          <wp:inline distB="114300" distT="114300" distL="114300" distR="114300">
            <wp:extent cx="5490535" cy="3670300"/>
            <wp:effectExtent b="0" l="0" r="0" t="0"/>
            <wp:docPr id="1952722525"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49053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Asignar microchip a mascota:</w:t>
      </w:r>
    </w:p>
    <w:p w:rsidR="00000000" w:rsidDel="00000000" w:rsidP="00000000" w:rsidRDefault="00000000" w:rsidRPr="00000000" w14:paraId="00000094">
      <w:pPr>
        <w:rPr/>
      </w:pPr>
      <w:r w:rsidDel="00000000" w:rsidR="00000000" w:rsidRPr="00000000">
        <w:rPr/>
        <w:drawing>
          <wp:inline distB="114300" distT="114300" distL="114300" distR="114300">
            <wp:extent cx="5490535" cy="3670300"/>
            <wp:effectExtent b="0" l="0" r="0" t="0"/>
            <wp:docPr id="195272253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490535"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Buscar microchip por ID:</w:t>
      </w:r>
    </w:p>
    <w:p w:rsidR="00000000" w:rsidDel="00000000" w:rsidP="00000000" w:rsidRDefault="00000000" w:rsidRPr="00000000" w14:paraId="00000097">
      <w:pPr>
        <w:rPr/>
      </w:pPr>
      <w:r w:rsidDel="00000000" w:rsidR="00000000" w:rsidRPr="00000000">
        <w:rPr/>
        <w:drawing>
          <wp:inline distB="114300" distT="114300" distL="114300" distR="114300">
            <wp:extent cx="5490535" cy="1155700"/>
            <wp:effectExtent b="0" l="0" r="0" t="0"/>
            <wp:docPr id="195272252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490535"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Eliminar microchip:</w:t>
      </w:r>
    </w:p>
    <w:p w:rsidR="00000000" w:rsidDel="00000000" w:rsidP="00000000" w:rsidRDefault="00000000" w:rsidRPr="00000000" w14:paraId="0000009A">
      <w:pPr>
        <w:rPr/>
      </w:pPr>
      <w:r w:rsidDel="00000000" w:rsidR="00000000" w:rsidRPr="00000000">
        <w:rPr/>
        <w:drawing>
          <wp:inline distB="114300" distT="114300" distL="114300" distR="114300">
            <wp:extent cx="2409825" cy="1876425"/>
            <wp:effectExtent b="0" l="0" r="0" t="0"/>
            <wp:docPr id="1952722531"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240982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spacing w:after="240" w:before="240" w:line="240" w:lineRule="auto"/>
        <w:rPr>
          <w:sz w:val="22"/>
          <w:szCs w:val="22"/>
        </w:rPr>
      </w:pPr>
      <w:r w:rsidDel="00000000" w:rsidR="00000000" w:rsidRPr="00000000">
        <w:rPr>
          <w:sz w:val="22"/>
          <w:szCs w:val="22"/>
          <w:rtl w:val="0"/>
        </w:rPr>
        <w:t xml:space="preserve">Intento de crear dos Microchips con el mismo código:</w:t>
      </w:r>
    </w:p>
    <w:p w:rsidR="00000000" w:rsidDel="00000000" w:rsidP="00000000" w:rsidRDefault="00000000" w:rsidRPr="00000000" w14:paraId="0000009C">
      <w:pPr>
        <w:widowControl w:val="0"/>
        <w:spacing w:after="240" w:before="240" w:line="240" w:lineRule="auto"/>
        <w:rPr>
          <w:sz w:val="22"/>
          <w:szCs w:val="22"/>
        </w:rPr>
      </w:pPr>
      <w:r w:rsidDel="00000000" w:rsidR="00000000" w:rsidRPr="00000000">
        <w:rPr>
          <w:sz w:val="22"/>
          <w:szCs w:val="22"/>
        </w:rPr>
        <w:drawing>
          <wp:inline distB="114300" distT="114300" distL="114300" distR="114300">
            <wp:extent cx="5490535" cy="2895600"/>
            <wp:effectExtent b="0" l="0" r="0" t="0"/>
            <wp:docPr id="195272253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490535"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after="240" w:before="240" w:line="240" w:lineRule="auto"/>
        <w:rPr>
          <w:sz w:val="22"/>
          <w:szCs w:val="22"/>
        </w:rPr>
      </w:pPr>
      <w:r w:rsidDel="00000000" w:rsidR="00000000" w:rsidRPr="00000000">
        <w:rPr>
          <w:sz w:val="22"/>
          <w:szCs w:val="22"/>
          <w:rtl w:val="0"/>
        </w:rPr>
        <w:t xml:space="preserve">Intento de asignar el mismo microchip a una segunda mascota:</w:t>
      </w:r>
    </w:p>
    <w:p w:rsidR="00000000" w:rsidDel="00000000" w:rsidP="00000000" w:rsidRDefault="00000000" w:rsidRPr="00000000" w14:paraId="0000009E">
      <w:pPr>
        <w:widowControl w:val="0"/>
        <w:spacing w:after="240" w:before="240" w:line="240" w:lineRule="auto"/>
        <w:rPr>
          <w:sz w:val="22"/>
          <w:szCs w:val="22"/>
        </w:rPr>
      </w:pPr>
      <w:r w:rsidDel="00000000" w:rsidR="00000000" w:rsidRPr="00000000">
        <w:rPr>
          <w:sz w:val="22"/>
          <w:szCs w:val="22"/>
        </w:rPr>
        <w:drawing>
          <wp:inline distB="114300" distT="114300" distL="114300" distR="114300">
            <wp:extent cx="5490535" cy="2362200"/>
            <wp:effectExtent b="0" l="0" r="0" t="0"/>
            <wp:docPr id="195272253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490535"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32"/>
          <w:szCs w:val="32"/>
        </w:rPr>
      </w:pPr>
      <w:bookmarkStart w:colFirst="0" w:colLast="0" w:name="_heading=h.xt93bw8c751c" w:id="15"/>
      <w:bookmarkEnd w:id="15"/>
      <w:r w:rsidDel="00000000" w:rsidR="00000000" w:rsidRPr="00000000">
        <w:rPr>
          <w:b w:val="1"/>
          <w:bCs w:val="1"/>
          <w:color w:val="000000"/>
          <w:sz w:val="32"/>
          <w:szCs w:val="32"/>
          <w:rtl w:val="0"/>
        </w:rPr>
        <w:t xml:space="preserve">4.2. Conclusiones</w:t>
      </w:r>
    </w:p>
    <w:p w:rsidR="00000000" w:rsidDel="00000000" w:rsidP="00000000" w:rsidRDefault="00000000" w:rsidRPr="00000000" w14:paraId="000000A0">
      <w:pPr>
        <w:spacing w:after="240" w:before="240" w:lineRule="auto"/>
        <w:rPr/>
      </w:pPr>
      <w:r w:rsidDel="00000000" w:rsidR="00000000" w:rsidRPr="00000000">
        <w:rPr>
          <w:rtl w:val="0"/>
        </w:rPr>
        <w:t xml:space="preserve">El proyecto cumplió con los objetivos principales de implementar un sistema CRUD robusto y demostrar la gestión de transacciones. La arquitectura por capas fue fundamental para mantener la lógica de negocio y las validaciones separadas de la persistencia de datos, permitiendo un código más limpio y fácil de mantener. La clave foránea única en la tabla Mascota </w:t>
      </w:r>
      <w:r w:rsidDel="00000000" w:rsidR="00000000" w:rsidRPr="00000000">
        <w:rPr>
          <w:rtl w:val="0"/>
        </w:rPr>
        <w:t xml:space="preserve">garantizó</w:t>
      </w:r>
      <w:r w:rsidDel="00000000" w:rsidR="00000000" w:rsidRPr="00000000">
        <w:rPr>
          <w:rtl w:val="0"/>
        </w:rPr>
        <w:t xml:space="preserve"> correctamente la cardinalidad 1:1.</w:t>
      </w:r>
    </w:p>
    <w:p w:rsidR="00000000" w:rsidDel="00000000" w:rsidP="00000000" w:rsidRDefault="00000000" w:rsidRPr="00000000" w14:paraId="000000A1">
      <w:pPr>
        <w:pStyle w:val="Heading3"/>
        <w:keepNext w:val="0"/>
        <w:keepLines w:val="0"/>
        <w:spacing w:before="280" w:lineRule="auto"/>
        <w:rPr>
          <w:b w:val="1"/>
          <w:bCs w:val="1"/>
          <w:color w:val="000000"/>
          <w:sz w:val="32"/>
          <w:szCs w:val="32"/>
        </w:rPr>
      </w:pPr>
      <w:bookmarkStart w:colFirst="0" w:colLast="0" w:name="_heading=h.mimbgketx06s" w:id="16"/>
      <w:bookmarkEnd w:id="16"/>
      <w:r w:rsidDel="00000000" w:rsidR="00000000" w:rsidRPr="00000000">
        <w:rPr>
          <w:b w:val="1"/>
          <w:bCs w:val="1"/>
          <w:color w:val="000000"/>
          <w:sz w:val="32"/>
          <w:szCs w:val="32"/>
          <w:rtl w:val="0"/>
        </w:rPr>
        <w:t xml:space="preserve">4.3. Mejoras Futuras</w:t>
      </w:r>
    </w:p>
    <w:p w:rsidR="00000000" w:rsidDel="00000000" w:rsidP="00000000" w:rsidRDefault="00000000" w:rsidRPr="00000000" w14:paraId="000000A2">
      <w:pPr>
        <w:numPr>
          <w:ilvl w:val="0"/>
          <w:numId w:val="5"/>
        </w:numPr>
        <w:spacing w:after="0" w:afterAutospacing="0" w:before="240" w:lineRule="auto"/>
        <w:ind w:left="720" w:hanging="360"/>
        <w:rPr>
          <w:sz w:val="22"/>
          <w:szCs w:val="22"/>
        </w:rPr>
      </w:pPr>
      <w:r w:rsidDel="00000000" w:rsidR="00000000" w:rsidRPr="00000000">
        <w:rPr>
          <w:b w:val="1"/>
          <w:bCs w:val="1"/>
          <w:sz w:val="22"/>
          <w:szCs w:val="22"/>
          <w:rtl w:val="0"/>
        </w:rPr>
        <w:t xml:space="preserve">Interfaz de Usuario:</w:t>
      </w:r>
      <w:r w:rsidDel="00000000" w:rsidR="00000000" w:rsidRPr="00000000">
        <w:rPr>
          <w:sz w:val="22"/>
          <w:szCs w:val="22"/>
          <w:rtl w:val="0"/>
        </w:rPr>
        <w:t xml:space="preserve"> Reemplazar el menú de consola por una interfaz gráfica (web o desktop) para mejorar la usabilidad.</w:t>
      </w:r>
    </w:p>
    <w:p w:rsidR="00000000" w:rsidDel="00000000" w:rsidP="00000000" w:rsidRDefault="00000000" w:rsidRPr="00000000" w14:paraId="000000A3">
      <w:pPr>
        <w:numPr>
          <w:ilvl w:val="0"/>
          <w:numId w:val="5"/>
        </w:numPr>
        <w:spacing w:after="240" w:before="0" w:beforeAutospacing="0" w:lineRule="auto"/>
        <w:ind w:left="720" w:hanging="360"/>
        <w:rPr>
          <w:sz w:val="22"/>
          <w:szCs w:val="22"/>
        </w:rPr>
      </w:pPr>
      <w:r w:rsidDel="00000000" w:rsidR="00000000" w:rsidRPr="00000000">
        <w:rPr>
          <w:b w:val="1"/>
          <w:bCs w:val="1"/>
          <w:sz w:val="22"/>
          <w:szCs w:val="22"/>
          <w:rtl w:val="0"/>
        </w:rPr>
        <w:t xml:space="preserve">Seguridad:</w:t>
      </w:r>
      <w:r w:rsidDel="00000000" w:rsidR="00000000" w:rsidRPr="00000000">
        <w:rPr>
          <w:sz w:val="22"/>
          <w:szCs w:val="22"/>
          <w:rtl w:val="0"/>
        </w:rPr>
        <w:t xml:space="preserve"> Implementar un sistema de autenticación y autorización para restringir las operaciones CRUD.</w:t>
      </w:r>
    </w:p>
    <w:p w:rsidR="00000000" w:rsidDel="00000000" w:rsidP="00000000" w:rsidRDefault="00000000" w:rsidRPr="00000000" w14:paraId="000000A4">
      <w:pPr>
        <w:pStyle w:val="Heading2"/>
        <w:keepNext w:val="0"/>
        <w:keepLines w:val="0"/>
        <w:spacing w:before="360" w:lineRule="auto"/>
        <w:rPr>
          <w:b w:val="1"/>
          <w:bCs w:val="1"/>
          <w:color w:val="000000"/>
        </w:rPr>
      </w:pPr>
      <w:bookmarkStart w:colFirst="0" w:colLast="0" w:name="_heading=h.xlz4umyzh7hg" w:id="17"/>
      <w:bookmarkEnd w:id="17"/>
      <w:r w:rsidDel="00000000" w:rsidR="00000000" w:rsidRPr="00000000">
        <w:rPr>
          <w:b w:val="1"/>
          <w:bCs w:val="1"/>
          <w:color w:val="000000"/>
          <w:rtl w:val="0"/>
        </w:rPr>
        <w:t xml:space="preserve">5. </w:t>
      </w:r>
      <w:r w:rsidDel="00000000" w:rsidR="00000000" w:rsidRPr="00000000">
        <w:rPr>
          <w:b w:val="1"/>
          <w:bCs w:val="1"/>
          <w:color w:val="000000"/>
          <w:rtl w:val="0"/>
        </w:rPr>
        <w:t xml:space="preserve">Fuentes y Herramientas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Lenguaje:</w:t>
      </w:r>
      <w:r w:rsidDel="00000000" w:rsidR="00000000" w:rsidRPr="00000000">
        <w:rPr>
          <w:rtl w:val="0"/>
        </w:rPr>
        <w:t xml:space="preserve"> Java 21+</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Base de Datos: </w:t>
      </w:r>
      <w:r w:rsidDel="00000000" w:rsidR="00000000" w:rsidRPr="00000000">
        <w:rPr>
          <w:rtl w:val="0"/>
        </w:rPr>
        <w:t xml:space="preserve">MySQL</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JDBC: </w:t>
      </w:r>
      <w:r w:rsidDel="00000000" w:rsidR="00000000" w:rsidRPr="00000000">
        <w:rPr>
          <w:rtl w:val="0"/>
        </w:rPr>
        <w:t xml:space="preserve">Java Database Connectivity</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Herramienta de Desarrollo: </w:t>
      </w:r>
      <w:r w:rsidDel="00000000" w:rsidR="00000000" w:rsidRPr="00000000">
        <w:rPr>
          <w:rtl w:val="0"/>
        </w:rPr>
        <w:t xml:space="preserve">NetBeans</w:t>
      </w:r>
    </w:p>
    <w:p w:rsidR="00000000" w:rsidDel="00000000" w:rsidP="00000000" w:rsidRDefault="00000000" w:rsidRPr="00000000" w14:paraId="000000A9">
      <w:pPr>
        <w:rPr>
          <w:b w:val="1"/>
          <w:bCs w:val="1"/>
        </w:rPr>
      </w:pPr>
      <w:r w:rsidDel="00000000" w:rsidR="00000000" w:rsidRPr="00000000">
        <w:rPr>
          <w:rtl w:val="0"/>
        </w:rPr>
      </w:r>
    </w:p>
    <w:sectPr>
      <w:headerReference r:id="rId24" w:type="default"/>
      <w:footerReference r:id="rId25" w:type="default"/>
      <w:pgSz w:h="16838" w:w="11906" w:orient="portrait"/>
      <w:pgMar w:bottom="1417" w:top="2552" w:left="1701" w:right="1558"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ind w:left="-1701" w:firstLine="0"/>
      <w:rPr>
        <w:color w:val="000000"/>
      </w:rPr>
    </w:pPr>
    <w:r w:rsidDel="00000000" w:rsidR="00000000" w:rsidRPr="00000000">
      <w:rPr>
        <w:color w:val="000000"/>
      </w:rPr>
      <w:drawing>
        <wp:inline distB="0" distT="0" distL="0" distR="0">
          <wp:extent cx="7852452" cy="1161133"/>
          <wp:effectExtent b="0" l="0" r="0" t="0"/>
          <wp:docPr descr="Imagen que contiene Icono&#10;&#10;El contenido generado por IA puede ser incorrecto." id="1952722538" name="image9.png"/>
          <a:graphic>
            <a:graphicData uri="http://schemas.openxmlformats.org/drawingml/2006/picture">
              <pic:pic>
                <pic:nvPicPr>
                  <pic:cNvPr descr="Imagen que contiene Icono&#10;&#10;El contenido generado por IA puede ser incorrecto." id="0" name="image9.png"/>
                  <pic:cNvPicPr preferRelativeResize="0"/>
                </pic:nvPicPr>
                <pic:blipFill>
                  <a:blip r:embed="rId1"/>
                  <a:srcRect b="-1" l="645" r="937" t="2169"/>
                  <a:stretch>
                    <a:fillRect/>
                  </a:stretch>
                </pic:blipFill>
                <pic:spPr>
                  <a:xfrm>
                    <a:off x="0" y="0"/>
                    <a:ext cx="7852452" cy="11611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A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Ttulo7">
    <w:name w:val="heading 7"/>
    <w:basedOn w:val="Normal"/>
    <w:next w:val="Normal"/>
    <w:link w:val="Ttulo7Car"/>
    <w:uiPriority w:val="9"/>
    <w:semiHidden w:val="1"/>
    <w:unhideWhenUsed w:val="1"/>
    <w:qFormat w:val="1"/>
    <w:rsid w:val="00FD6409"/>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D6409"/>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D6409"/>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FD6409"/>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semiHidden w:val="1"/>
    <w:rsid w:val="00FD6409"/>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uiPriority w:val="9"/>
    <w:semiHidden w:val="1"/>
    <w:rsid w:val="00FD6409"/>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FD6409"/>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FD6409"/>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FD6409"/>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D6409"/>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D6409"/>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D6409"/>
    <w:rPr>
      <w:rFonts w:cstheme="majorBidi" w:eastAsiaTheme="majorEastAsia"/>
      <w:color w:val="272727" w:themeColor="text1" w:themeTint="0000D8"/>
    </w:rPr>
  </w:style>
  <w:style w:type="character" w:styleId="TtuloCar" w:customStyle="1">
    <w:name w:val="Título Car"/>
    <w:basedOn w:val="Fuentedeprrafopredeter"/>
    <w:uiPriority w:val="10"/>
    <w:rsid w:val="00FD6409"/>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FD6409"/>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D6409"/>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D6409"/>
    <w:rPr>
      <w:i w:val="1"/>
      <w:iCs w:val="1"/>
      <w:color w:val="404040" w:themeColor="text1" w:themeTint="0000BF"/>
    </w:rPr>
  </w:style>
  <w:style w:type="paragraph" w:styleId="Prrafodelista">
    <w:name w:val="List Paragraph"/>
    <w:basedOn w:val="Normal"/>
    <w:uiPriority w:val="34"/>
    <w:qFormat w:val="1"/>
    <w:rsid w:val="00FD6409"/>
    <w:pPr>
      <w:ind w:left="720"/>
      <w:contextualSpacing w:val="1"/>
    </w:pPr>
  </w:style>
  <w:style w:type="character" w:styleId="nfasisintenso">
    <w:name w:val="Intense Emphasis"/>
    <w:basedOn w:val="Fuentedeprrafopredeter"/>
    <w:uiPriority w:val="21"/>
    <w:qFormat w:val="1"/>
    <w:rsid w:val="00FD6409"/>
    <w:rPr>
      <w:i w:val="1"/>
      <w:iCs w:val="1"/>
      <w:color w:val="2f5496" w:themeColor="accent1" w:themeShade="0000BF"/>
    </w:rPr>
  </w:style>
  <w:style w:type="paragraph" w:styleId="Citadestacada">
    <w:name w:val="Intense Quote"/>
    <w:basedOn w:val="Normal"/>
    <w:next w:val="Normal"/>
    <w:link w:val="CitadestacadaCar"/>
    <w:uiPriority w:val="30"/>
    <w:qFormat w:val="1"/>
    <w:rsid w:val="00FD6409"/>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FD6409"/>
    <w:rPr>
      <w:i w:val="1"/>
      <w:iCs w:val="1"/>
      <w:color w:val="2f5496" w:themeColor="accent1" w:themeShade="0000BF"/>
    </w:rPr>
  </w:style>
  <w:style w:type="character" w:styleId="Referenciaintensa">
    <w:name w:val="Intense Reference"/>
    <w:basedOn w:val="Fuentedeprrafopredeter"/>
    <w:uiPriority w:val="32"/>
    <w:qFormat w:val="1"/>
    <w:rsid w:val="00FD6409"/>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FD6409"/>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FD6409"/>
  </w:style>
  <w:style w:type="paragraph" w:styleId="Piedepgina">
    <w:name w:val="footer"/>
    <w:basedOn w:val="Normal"/>
    <w:link w:val="PiedepginaCar"/>
    <w:uiPriority w:val="99"/>
    <w:unhideWhenUsed w:val="1"/>
    <w:rsid w:val="00FD6409"/>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FD6409"/>
  </w:style>
  <w:style w:type="table" w:styleId="Tablaconcuadrcula">
    <w:name w:val="Table Grid"/>
    <w:basedOn w:val="Tablanormal"/>
    <w:uiPriority w:val="39"/>
    <w:rsid w:val="001E759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inespaciado">
    <w:name w:val="No Spacing"/>
    <w:uiPriority w:val="1"/>
    <w:qFormat w:val="1"/>
    <w:rsid w:val="00456F44"/>
    <w:pPr>
      <w:spacing w:after="0" w:line="240" w:lineRule="auto"/>
    </w:pPr>
  </w:style>
  <w:style w:type="character" w:styleId="Hipervnculo">
    <w:name w:val="Hyperlink"/>
    <w:basedOn w:val="Fuentedeprrafopredeter"/>
    <w:uiPriority w:val="99"/>
    <w:unhideWhenUsed w:val="1"/>
    <w:rsid w:val="00645C50"/>
    <w:rPr>
      <w:color w:val="0563c1" w:themeColor="hyperlink"/>
      <w:u w:val="single"/>
    </w:rPr>
  </w:style>
  <w:style w:type="character" w:styleId="Mencinsinresolver">
    <w:name w:val="Unresolved Mention"/>
    <w:basedOn w:val="Fuentedeprrafopredeter"/>
    <w:uiPriority w:val="99"/>
    <w:semiHidden w:val="1"/>
    <w:unhideWhenUsed w:val="1"/>
    <w:rsid w:val="00645C50"/>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6.png"/><Relationship Id="rId21" Type="http://schemas.openxmlformats.org/officeDocument/2006/relationships/image" Target="media/image10.png"/><Relationship Id="rId24" Type="http://schemas.openxmlformats.org/officeDocument/2006/relationships/header" Target="header1.xm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nosoynati/TPI_progII.git" TargetMode="External"/><Relationship Id="rId8" Type="http://schemas.openxmlformats.org/officeDocument/2006/relationships/image" Target="media/image5.png"/><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13.png"/><Relationship Id="rId15" Type="http://schemas.openxmlformats.org/officeDocument/2006/relationships/image" Target="media/image14.png"/><Relationship Id="rId14" Type="http://schemas.openxmlformats.org/officeDocument/2006/relationships/image" Target="media/image17.png"/><Relationship Id="rId17" Type="http://schemas.openxmlformats.org/officeDocument/2006/relationships/image" Target="media/image4.png"/><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bZRrrYCXIiXYuDGA52xJGne/AA==">CgMxLjAaHwoBMBIaChgICVIUChJ0YWJsZS41dTBid2tsYjZzcmUyDmguNmZjYmd0ZDk0MTFnMg5oLm0xOGtsejY3eThtaDIOaC5qZGtha203dDA2MDMyDmguOG01d2Z5dGY2bDRlMg5oLmd3eTJwOWF5OXRlejIOaC40ZG1ndXp3cG9uaWQyDmgudnNuZGJlYnVodjVoMg5oLnRpdWh1cGRwbHRuaDIOaC5wajA5YnVyeGtrMDYyDWgudnc2YmI1bGZyY3IyDmguZ3dsanV5aHVqbWV2Mg5oLnh2YWY3YjNuc2dnejIOaC5ld2lmeDYzbGVvMG8yDmgudWw1NmNkNzlrN3RkMg5oLmhjdTA4ZHB4b29mZjIOaC54dDkzYnc4Yzc1MWMyDmgubWltYmdrZXR4MDZzMg5oLnhsejR1bXl6aDdoZzgAciExWnJhcE5HOXlZVHRfZmhHd3oyWjJfRUpUb1pBR1FBQ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2025-08-16T19:30:00Z</dcterms:created>
  <dc:creator>Santiago Martin Bongiorno</dc:creator>
</cp:coreProperties>
</file>