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uu2fl3caen" w:id="0"/>
      <w:bookmarkEnd w:id="0"/>
      <w:r w:rsidDel="00000000" w:rsidR="00000000" w:rsidRPr="00000000">
        <w:rPr>
          <w:rtl w:val="0"/>
        </w:rPr>
        <w:t xml:space="preserve">Group 40 - Scientific approach</w:t>
      </w:r>
    </w:p>
    <w:p w:rsidR="00000000" w:rsidDel="00000000" w:rsidP="00000000" w:rsidRDefault="00000000" w:rsidRPr="00000000" w14:paraId="00000002">
      <w:pPr>
        <w:ind w:left="0" w:firstLine="0"/>
        <w:rPr>
          <w:sz w:val="21"/>
          <w:szCs w:val="21"/>
          <w:highlight w:val="white"/>
        </w:rPr>
      </w:pPr>
      <w:r w:rsidDel="00000000" w:rsidR="00000000" w:rsidRPr="00000000">
        <w:rPr>
          <w:rtl w:val="0"/>
        </w:rPr>
      </w:r>
    </w:p>
    <w:p w:rsidR="00000000" w:rsidDel="00000000" w:rsidP="00000000" w:rsidRDefault="00000000" w:rsidRPr="00000000" w14:paraId="00000003">
      <w:pPr>
        <w:ind w:left="0" w:firstLine="0"/>
        <w:rPr>
          <w:sz w:val="21"/>
          <w:szCs w:val="21"/>
          <w:highlight w:val="white"/>
        </w:rPr>
      </w:pPr>
      <w:r w:rsidDel="00000000" w:rsidR="00000000" w:rsidRPr="00000000">
        <w:rPr>
          <w:sz w:val="21"/>
          <w:szCs w:val="21"/>
          <w:highlight w:val="white"/>
          <w:rtl w:val="0"/>
        </w:rPr>
        <w:t xml:space="preserve">Members of the group:</w:t>
      </w:r>
    </w:p>
    <w:p w:rsidR="00000000" w:rsidDel="00000000" w:rsidP="00000000" w:rsidRDefault="00000000" w:rsidRPr="00000000" w14:paraId="00000004">
      <w:pPr>
        <w:numPr>
          <w:ilvl w:val="0"/>
          <w:numId w:val="1"/>
        </w:numPr>
        <w:ind w:left="720" w:hanging="360"/>
        <w:rPr/>
      </w:pPr>
      <w:r w:rsidDel="00000000" w:rsidR="00000000" w:rsidRPr="00000000">
        <w:rPr>
          <w:sz w:val="21"/>
          <w:szCs w:val="21"/>
          <w:highlight w:val="white"/>
          <w:rtl w:val="0"/>
        </w:rPr>
        <w:t xml:space="preserve">Haytam Borchani</w:t>
      </w:r>
    </w:p>
    <w:p w:rsidR="00000000" w:rsidDel="00000000" w:rsidP="00000000" w:rsidRDefault="00000000" w:rsidRPr="00000000" w14:paraId="00000005">
      <w:pPr>
        <w:numPr>
          <w:ilvl w:val="0"/>
          <w:numId w:val="1"/>
        </w:numPr>
        <w:ind w:left="720" w:hanging="360"/>
        <w:rPr/>
      </w:pPr>
      <w:r w:rsidDel="00000000" w:rsidR="00000000" w:rsidRPr="00000000">
        <w:rPr>
          <w:sz w:val="21"/>
          <w:szCs w:val="21"/>
          <w:highlight w:val="white"/>
          <w:rtl w:val="0"/>
        </w:rPr>
        <w:t xml:space="preserve">Paul Guillermit</w:t>
      </w:r>
    </w:p>
    <w:p w:rsidR="00000000" w:rsidDel="00000000" w:rsidP="00000000" w:rsidRDefault="00000000" w:rsidRPr="00000000" w14:paraId="00000006">
      <w:pPr>
        <w:numPr>
          <w:ilvl w:val="0"/>
          <w:numId w:val="1"/>
        </w:numPr>
        <w:ind w:left="720" w:hanging="360"/>
        <w:rPr/>
      </w:pPr>
      <w:r w:rsidDel="00000000" w:rsidR="00000000" w:rsidRPr="00000000">
        <w:rPr>
          <w:sz w:val="21"/>
          <w:szCs w:val="21"/>
          <w:highlight w:val="white"/>
          <w:rtl w:val="0"/>
        </w:rPr>
        <w:t xml:space="preserve">Anthony Ivanier</w:t>
      </w:r>
    </w:p>
    <w:p w:rsidR="00000000" w:rsidDel="00000000" w:rsidP="00000000" w:rsidRDefault="00000000" w:rsidRPr="00000000" w14:paraId="00000007">
      <w:pPr>
        <w:numPr>
          <w:ilvl w:val="0"/>
          <w:numId w:val="1"/>
        </w:numPr>
        <w:ind w:left="720" w:hanging="360"/>
        <w:rPr/>
      </w:pPr>
      <w:r w:rsidDel="00000000" w:rsidR="00000000" w:rsidRPr="00000000">
        <w:rPr>
          <w:color w:val="1f1f1f"/>
          <w:sz w:val="21"/>
          <w:szCs w:val="21"/>
          <w:highlight w:val="white"/>
          <w:rtl w:val="0"/>
        </w:rPr>
        <w:t xml:space="preserve">Nossa Iyamu</w:t>
      </w:r>
    </w:p>
    <w:p w:rsidR="00000000" w:rsidDel="00000000" w:rsidP="00000000" w:rsidRDefault="00000000" w:rsidRPr="00000000" w14:paraId="00000008">
      <w:pPr>
        <w:numPr>
          <w:ilvl w:val="0"/>
          <w:numId w:val="1"/>
        </w:numPr>
        <w:ind w:left="720" w:hanging="360"/>
        <w:rPr/>
      </w:pPr>
      <w:r w:rsidDel="00000000" w:rsidR="00000000" w:rsidRPr="00000000">
        <w:rPr>
          <w:sz w:val="21"/>
          <w:szCs w:val="21"/>
          <w:highlight w:val="white"/>
          <w:rtl w:val="0"/>
        </w:rPr>
        <w:t xml:space="preserve">Louis Simon </w:t>
      </w:r>
      <w:r w:rsidDel="00000000" w:rsidR="00000000" w:rsidRPr="00000000">
        <w:rPr>
          <w:rtl w:val="0"/>
        </w:rPr>
      </w:r>
    </w:p>
    <w:p w:rsidR="00000000" w:rsidDel="00000000" w:rsidP="00000000" w:rsidRDefault="00000000" w:rsidRPr="00000000" w14:paraId="00000009">
      <w:pPr>
        <w:pStyle w:val="Heading1"/>
        <w:rPr/>
      </w:pPr>
      <w:bookmarkStart w:colFirst="0" w:colLast="0" w:name="_72mr7bh5nsdg" w:id="1"/>
      <w:bookmarkEnd w:id="1"/>
      <w:r w:rsidDel="00000000" w:rsidR="00000000" w:rsidRPr="00000000">
        <w:rPr>
          <w:rtl w:val="0"/>
        </w:rPr>
        <w:t xml:space="preserve">Description</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During this Hackathon, we developed a web app that predicted the sales of the fourth month of a quarter for a given product and country and estimated the environmental impact of using these predictions.</w:t>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Our group was composed of the following fantastic 5:</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 Nossa and Anthony, our business people, imagined everything we built and gave us guidelines</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 Louis, who dug into the data to produce the best model</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 Haytham, who made our product usable by developing a nice user-friendly app</w:t>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tl w:val="0"/>
        </w:rPr>
        <w:t xml:space="preserve">- Paul, who used our predictions to boost the sustainability of the supply chain</w:t>
      </w:r>
      <w:r w:rsidDel="00000000" w:rsidR="00000000" w:rsidRPr="00000000">
        <w:rPr>
          <w:rtl w:val="0"/>
        </w:rPr>
      </w:r>
    </w:p>
    <w:p w:rsidR="00000000" w:rsidDel="00000000" w:rsidP="00000000" w:rsidRDefault="00000000" w:rsidRPr="00000000" w14:paraId="00000010">
      <w:pPr>
        <w:pStyle w:val="Heading1"/>
        <w:rPr/>
      </w:pPr>
      <w:bookmarkStart w:colFirst="0" w:colLast="0" w:name="_2c5t4b9mz6kw" w:id="2"/>
      <w:bookmarkEnd w:id="2"/>
      <w:r w:rsidDel="00000000" w:rsidR="00000000" w:rsidRPr="00000000">
        <w:rPr>
          <w:rtl w:val="0"/>
        </w:rPr>
        <w:t xml:space="preserve">Model explanation</w:t>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495300</wp:posOffset>
            </wp:positionV>
            <wp:extent cx="2728913" cy="302879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8913" cy="3028793"/>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t xml:space="preserve">Our final approach boils down to:</w:t>
      </w:r>
    </w:p>
    <w:p w:rsidR="00000000" w:rsidDel="00000000" w:rsidP="00000000" w:rsidRDefault="00000000" w:rsidRPr="00000000" w14:paraId="00000012">
      <w:pPr>
        <w:numPr>
          <w:ilvl w:val="0"/>
          <w:numId w:val="3"/>
        </w:numPr>
        <w:ind w:left="720" w:hanging="360"/>
        <w:rPr>
          <w:b w:val="1"/>
        </w:rPr>
      </w:pPr>
      <w:r w:rsidDel="00000000" w:rsidR="00000000" w:rsidRPr="00000000">
        <w:rPr>
          <w:b w:val="1"/>
          <w:rtl w:val="0"/>
        </w:rPr>
        <w:t xml:space="preserve">Feature engineering:</w:t>
      </w:r>
      <w:r w:rsidDel="00000000" w:rsidR="00000000" w:rsidRPr="00000000">
        <w:rPr>
          <w:rtl w:val="0"/>
        </w:rPr>
        <w:t xml:space="preserve"> we compute the average value at the same date for the following subgroups: product line proxy, strategic product family proxy, cluster, and an interaction term between product line proxy and zone (same product line proxy and same zone). We ensured that there were at least 10 data points at each date for each sub-group.</w:t>
      </w:r>
      <w:r w:rsidDel="00000000" w:rsidR="00000000" w:rsidRPr="00000000">
        <w:rPr>
          <w:rtl w:val="0"/>
        </w:rPr>
      </w:r>
    </w:p>
    <w:p w:rsidR="00000000" w:rsidDel="00000000" w:rsidP="00000000" w:rsidRDefault="00000000" w:rsidRPr="00000000" w14:paraId="00000013">
      <w:pPr>
        <w:numPr>
          <w:ilvl w:val="0"/>
          <w:numId w:val="3"/>
        </w:numPr>
        <w:ind w:left="720" w:hanging="360"/>
        <w:rPr>
          <w:b w:val="1"/>
        </w:rPr>
      </w:pPr>
      <w:r w:rsidDel="00000000" w:rsidR="00000000" w:rsidRPr="00000000">
        <w:rPr>
          <w:b w:val="1"/>
          <w:rtl w:val="0"/>
        </w:rPr>
        <w:t xml:space="preserve">Model: </w:t>
      </w:r>
      <w:r w:rsidDel="00000000" w:rsidR="00000000" w:rsidRPr="00000000">
        <w:rPr>
          <w:rtl w:val="0"/>
        </w:rPr>
        <w:t xml:space="preserve">we use the three last month sales, the features we engineered (descibed above) and two categorical variables (site and customer persona proxy). We then use a catboost model.</w:t>
      </w:r>
    </w:p>
    <w:p w:rsidR="00000000" w:rsidDel="00000000" w:rsidP="00000000" w:rsidRDefault="00000000" w:rsidRPr="00000000" w14:paraId="00000014">
      <w:pPr>
        <w:ind w:left="0" w:firstLine="0"/>
        <w:jc w:val="right"/>
        <w:rPr/>
      </w:pPr>
      <w:r w:rsidDel="00000000" w:rsidR="00000000" w:rsidRPr="00000000">
        <w:rPr>
          <w:rtl w:val="0"/>
        </w:rPr>
      </w:r>
    </w:p>
    <w:p w:rsidR="00000000" w:rsidDel="00000000" w:rsidP="00000000" w:rsidRDefault="00000000" w:rsidRPr="00000000" w14:paraId="00000015">
      <w:pPr>
        <w:pStyle w:val="Heading1"/>
        <w:rPr/>
      </w:pPr>
      <w:bookmarkStart w:colFirst="0" w:colLast="0" w:name="_cxrl1yybuftg" w:id="3"/>
      <w:bookmarkEnd w:id="3"/>
      <w:r w:rsidDel="00000000" w:rsidR="00000000" w:rsidRPr="00000000">
        <w:rPr>
          <w:rtl w:val="0"/>
        </w:rPr>
        <w:t xml:space="preserve">Sustainability</w:t>
      </w:r>
    </w:p>
    <w:p w:rsidR="00000000" w:rsidDel="00000000" w:rsidP="00000000" w:rsidRDefault="00000000" w:rsidRPr="00000000" w14:paraId="00000016">
      <w:pPr>
        <w:rPr/>
      </w:pPr>
      <w:r w:rsidDel="00000000" w:rsidR="00000000" w:rsidRPr="00000000">
        <w:rPr>
          <w:rtl w:val="0"/>
        </w:rPr>
        <w:t xml:space="preserve">We estimated the environmental impact of using our model. We considered that without our model, the production would correspond to the following naive prediction (linear interpolation):</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3716297" cy="212512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6297" cy="212512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Based on these values, we have calculated two sustainability indicators: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The </w:t>
      </w:r>
      <w:r w:rsidDel="00000000" w:rsidR="00000000" w:rsidRPr="00000000">
        <w:rPr>
          <w:i w:val="1"/>
          <w:rtl w:val="0"/>
        </w:rPr>
        <w:t xml:space="preserve">“waste avoided”</w:t>
      </w:r>
      <w:r w:rsidDel="00000000" w:rsidR="00000000" w:rsidRPr="00000000">
        <w:rPr>
          <w:rtl w:val="0"/>
        </w:rPr>
        <w:t xml:space="preserve"> metric (unit: number of products), that corresponds to:</w:t>
      </w:r>
      <m:oMath>
        <m:r>
          <w:rPr/>
          <m:t xml:space="preserve">(1-recycling rat</m:t>
        </m:r>
        <m:sSub>
          <m:sSubPr>
            <m:ctrlPr>
              <w:rPr/>
            </m:ctrlPr>
          </m:sSubPr>
          <m:e>
            <m:r>
              <w:rPr/>
              <m:t xml:space="preserve">e</m:t>
            </m:r>
          </m:e>
          <m:sub>
            <m:r>
              <w:rPr/>
              <m:t xml:space="preserve">country</m:t>
            </m:r>
          </m:sub>
        </m:sSub>
        <m:r>
          <w:rPr/>
          <m:t xml:space="preserve">)* overproduction avoide</m:t>
        </m:r>
        <m:sSub>
          <m:sSubPr>
            <m:ctrlPr>
              <w:rPr/>
            </m:ctrlPr>
          </m:sSubPr>
          <m:e>
            <m:r>
              <w:rPr/>
              <m:t xml:space="preserve">d</m:t>
            </m:r>
          </m:e>
          <m:sub>
            <m:r>
              <w:rPr/>
              <m:t xml:space="preserve">country</m:t>
            </m:r>
          </m:sub>
        </m:sSub>
      </m:oMath>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(the recycling rate being country-dependent).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w:t>
      </w:r>
      <w:r w:rsidDel="00000000" w:rsidR="00000000" w:rsidRPr="00000000">
        <w:rPr>
          <w:i w:val="1"/>
          <w:rtl w:val="0"/>
        </w:rPr>
        <w:t xml:space="preserve">“CO2 transport total” </w:t>
      </w:r>
      <w:r w:rsidDel="00000000" w:rsidR="00000000" w:rsidRPr="00000000">
        <w:rPr>
          <w:rtl w:val="0"/>
        </w:rPr>
        <w:t xml:space="preserve">and </w:t>
      </w:r>
      <w:r w:rsidDel="00000000" w:rsidR="00000000" w:rsidRPr="00000000">
        <w:rPr>
          <w:i w:val="1"/>
          <w:rtl w:val="0"/>
        </w:rPr>
        <w:t xml:space="preserve">“CO2 transport saved” </w:t>
      </w:r>
      <w:r w:rsidDel="00000000" w:rsidR="00000000" w:rsidRPr="00000000">
        <w:rPr>
          <w:rtl w:val="0"/>
        </w:rPr>
        <w:t xml:space="preserve">metrics (unit: mass of CO2), that correspond to:</w:t>
      </w:r>
    </w:p>
    <w:p w:rsidR="00000000" w:rsidDel="00000000" w:rsidP="00000000" w:rsidRDefault="00000000" w:rsidRPr="00000000" w14:paraId="0000001C">
      <w:pPr>
        <w:ind w:left="720" w:firstLine="0"/>
        <w:rPr/>
      </w:pPr>
      <m:oMath>
        <m:r>
          <w:rPr/>
          <m:t xml:space="preserve">average distanc</m:t>
        </m:r>
        <m:sSub>
          <m:sSubPr>
            <m:ctrlPr>
              <w:rPr/>
            </m:ctrlPr>
          </m:sSubPr>
          <m:e>
            <m:r>
              <w:rPr/>
              <m:t xml:space="preserve">e</m:t>
            </m:r>
          </m:e>
          <m:sub>
            <m:r>
              <w:rPr/>
              <m:t xml:space="preserve">country</m:t>
            </m:r>
          </m:sub>
        </m:sSub>
        <m:r>
          <w:rPr/>
          <m:t xml:space="preserve">* average mass product*productio</m:t>
        </m:r>
        <m:sSub>
          <m:sSubPr>
            <m:ctrlPr>
              <w:rPr/>
            </m:ctrlPr>
          </m:sSubPr>
          <m:e>
            <m:r>
              <w:rPr/>
              <m:t xml:space="preserve">n</m:t>
            </m:r>
          </m:e>
          <m:sub>
            <m:r>
              <w:rPr/>
              <m:t xml:space="preserve">country</m:t>
            </m:r>
          </m:sub>
        </m:sSub>
        <m:r>
          <w:rPr/>
          <m:t xml:space="preserve">* C</m:t>
        </m:r>
        <m:sSub>
          <m:sSubPr>
            <m:ctrlPr>
              <w:rPr/>
            </m:ctrlPr>
          </m:sSubPr>
          <m:e>
            <m:r>
              <w:rPr/>
              <m:t xml:space="preserve">O</m:t>
            </m:r>
          </m:e>
          <m:sub>
            <m:r>
              <w:rPr/>
              <m:t xml:space="preserve">2</m:t>
            </m:r>
          </m:sub>
        </m:sSub>
        <m:r>
          <w:rPr/>
          <m:t xml:space="preserve">/km.kg</m:t>
        </m:r>
      </m:oMath>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For </w:t>
      </w:r>
      <w:r w:rsidDel="00000000" w:rsidR="00000000" w:rsidRPr="00000000">
        <w:rPr>
          <w:i w:val="1"/>
          <w:rtl w:val="0"/>
        </w:rPr>
        <w:t xml:space="preserve">“CO2 transport saved”</w:t>
      </w:r>
      <w:r w:rsidDel="00000000" w:rsidR="00000000" w:rsidRPr="00000000">
        <w:rPr>
          <w:rtl w:val="0"/>
        </w:rPr>
        <w:t xml:space="preserve">, we replaced the production with the overproduction avoided.</w:t>
      </w:r>
    </w:p>
    <w:p w:rsidR="00000000" w:rsidDel="00000000" w:rsidP="00000000" w:rsidRDefault="00000000" w:rsidRPr="00000000" w14:paraId="0000001E">
      <w:pPr>
        <w:ind w:left="0" w:firstLine="0"/>
        <w:rPr/>
      </w:pPr>
      <w:r w:rsidDel="00000000" w:rsidR="00000000" w:rsidRPr="00000000">
        <w:rPr>
          <w:rtl w:val="0"/>
        </w:rPr>
        <w:t xml:space="preserve">Those metrics emphasize the sustainability gain of using our model.</w:t>
      </w:r>
    </w:p>
    <w:p w:rsidR="00000000" w:rsidDel="00000000" w:rsidP="00000000" w:rsidRDefault="00000000" w:rsidRPr="00000000" w14:paraId="0000001F">
      <w:pPr>
        <w:ind w:left="0" w:firstLine="0"/>
        <w:jc w:val="center"/>
        <w:rPr/>
      </w:pPr>
      <w:r w:rsidDel="00000000" w:rsidR="00000000" w:rsidRPr="00000000">
        <w:rPr/>
        <w:drawing>
          <wp:inline distB="114300" distT="114300" distL="114300" distR="114300">
            <wp:extent cx="4310063" cy="205691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10063" cy="205691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drawing>
          <wp:inline distB="114300" distT="114300" distL="114300" distR="114300">
            <wp:extent cx="4252913" cy="1829741"/>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52913" cy="182974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rPr/>
      </w:pPr>
      <w:bookmarkStart w:colFirst="0" w:colLast="0" w:name="_9fz3i4i6hutk" w:id="4"/>
      <w:bookmarkEnd w:id="4"/>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