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理解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 2.0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作者：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 xml:space="preserve"> 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阮一峰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日期：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 xml:space="preserve"> 2014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年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5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12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日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是一个关于授权（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authorization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）的开放网络标准，在全世界得到广泛应用，目前的版本是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2.0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版。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本文对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 2.0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的设计思路和运行流程，做一个简明通俗的解释，主要参考材料为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RFC 6749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一、应用场景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为了理解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的适用场合，让我举一个假设的例子。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有一个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的网站，可以将用户储存在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Google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的照片，冲印出来。用户为了使用该服务，必须让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读取自己储存在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Google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上的照片。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问题是只有得到用户的授权，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Google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才会同意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读取这些照片。那么，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怎样获得用户的授权呢？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传统方法是，用户将自己的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Google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用户名和密码，告诉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，后者就可以读取用户的照片了。这样的做法有以下几个严重的缺点。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1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为了后续的服务，会保存用户的密码，这样很不安全。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2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Google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不得不部署密码登录，而我们知道，单纯的密码登录并不安全。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3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拥有了获取用户储存在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Google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所有资料的权力，用户没法限制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获得授权的范围和有效期。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4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）用户只有修改密码，才能收回赋予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的权力。但是这样做，会使得其他所有获得用户授权的第三方应用程序全部失效。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5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）只要有一个第三方应用程序被破解，就会导致用户密码泄漏，以及所有被密码保护的数据泄漏。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就是为了解决上面这些问题而诞生的。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二、名词定义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在详细讲解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 2.0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之前，需要了解几个专用名词。它们对读懂后面的讲解，尤其是几张图，至关重要。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1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 xml:space="preserve"> Third-party application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：第三方应用程序，本文中又称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client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），即上一节例子中的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云冲印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2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 service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服务提供商，本文中简称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服务提供商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，即上一节例子中的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Google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3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Resource Owner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：资源所有者，本文中又称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用户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user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4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User Agent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：用户代理，本文中就是指浏览器。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5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Authorization server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：认证服务器，即服务提供商专门用来处理认证的服务器。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6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Resource server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：资源服务器，即服务提供商存放用户生成的资源的服务器。它与认证服务器，可以是同一台服务器，也可以是不同的服务器。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知道了上面这些名词，就不难理解，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的作用就是让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安全可控地获取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用户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的授权，与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服务商提供商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进行互动。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三、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的思路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在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与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服务提供商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之间，设置了一个授权层（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authorization layer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）。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不能直接登录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服务提供商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，只能登录授权层，以此将用户与客户端区分开来。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登录授权层所用的令牌（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token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），与用户的密码不同。用户可以在登录的时候，指定授权层令牌的权限范围和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lastRenderedPageBreak/>
        <w:t>有效期。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登录授权层以后，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服务提供商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根据令牌的权限范围和有效期，向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开放用户储存的资料。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四、运行流程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 2.0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的运行流程如下图，摘自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RFC 6749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）用户打开客户端以后，客户端要求用户给予授权。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B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）用户同意给予客户端授权。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）客户端使用上一步获得的授权，向认证服务器申请令牌。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）认证服务器对客户端进行认证以后，确认无误，同意发放令牌。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）客户端使用令牌，向资源服务器申请获取资源。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F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）资源服务器确认令牌无误，同意向客户端开放资源。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不难看出来，上面六个步骤之中，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B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是关键，即用户怎样才能</w:t>
      </w:r>
      <w:proofErr w:type="gram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给于</w:t>
      </w:r>
      <w:proofErr w:type="gram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客户端授权。有了这个授权以后，客户端就可以获取令牌，进而凭令牌获取资源。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gram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下面一一</w:t>
      </w:r>
      <w:proofErr w:type="gram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讲解客户端获取授权的四种模式。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五、客户端的授权模式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客户端必须得到用户的授权（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authorization grant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），才能获得令牌（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access token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）。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 2.0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定义了四种授权方式。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授权码模式（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authorization code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简化模式（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implicit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密码模式（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resource owner password credentials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客户端模式（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client credentials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六、授权码模式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授权码模式（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authorization code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）是功能最完整、流程最严密的授权模式。它的特点就是通过客户端的后台服务器，与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服务提供商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的认证服务器进行互动。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它的步骤如下：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）用户访问客户端，后者将前者导向认证服务器。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B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）用户选择是否给予客户端授权。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）假设用户给予授权，认证服务器将用户导向客户端事先指定的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重定向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redirection 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），同时附上一个授权码。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）客户端收到授权码，附上早先的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重定向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，向认证服务器申请令牌。这一步是在客户端的后台的服务器上完成的，对用户不可见。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）认证服务器核对了授权码和重定向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，确认无误后，向客户端发送访问令牌（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access token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）和更新令牌（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refresh token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下面是上面这些步骤所需要的参数。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步骤中，客户端申请认证的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，包含以下参数：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response_type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：表示授权类型，必选项，此处的值固定为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"code"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client_id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：表示客户端的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ID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，必选项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redirect_uri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：表示重定向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，可选项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scope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：表示申请的权限范围，可选项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state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：表示客户端的当前状态，可以指定任意值，认证服务器会原封不动地返回这个值。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lastRenderedPageBreak/>
        <w:t>GET /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authorize</w:t>
      </w:r>
      <w:proofErr w:type="gram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?response</w:t>
      </w:r>
      <w:proofErr w:type="gram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_type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code&amp;client_id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=s6BhdRkqt3&amp;state=xyz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 &amp;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redirect_uri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=https%3A%2F%2Fclient%2Eexample%2Ecom%2Fcb HTTP/1.1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Host: server.example.com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步骤中，服务器回应客户端的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，包含以下参数：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code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：表示授权码，必选项。该码的有效期应该很短，通常设为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10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分钟，客户端只能使用该码一次，否则会被授权服务器拒绝。该码与客户端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ID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和重定向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，是一一对应关系。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state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：如果客户端的请求中包含这个参数，认证服务器的回应也必须一模一样包含这个参数。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HTTP/1.1 302 Found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Location: https://client.example.com/cb?code=SplxlOBeZQQYbYS6WxSbIA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   &amp;state=xyz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步骤中，客户端向认证服务器申请令牌的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请求，包含以下参数：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grant_type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：表示使用的授权模式，必选项，此处的值固定为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authorization_code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code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：表示上一步获得的授权码，必选项。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redirect_uri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：表示重定向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，必选项，且必须与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步骤中的该参数值保持一致。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client_id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：表示客户端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ID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POST /token HTTP/1.1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Host: server.example.com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Authorization: Basic czZCaGRSa3F0MzpnWDFmQmF0M2JW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Content-Type: application/x-www-form-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urlencoded</w:t>
      </w:r>
      <w:proofErr w:type="spellEnd"/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grant_type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authorization_code&amp;code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=SplxlOBeZQQYbYS6WxSbIA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&amp;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redirect_uri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=https%3A%2F%2Fclient%2Eexample%2Ecom%2Fcb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步骤中，认证服务器发送的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回复，包含以下参数：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access_token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：表示访问令牌，必选项。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token_type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：表示令牌类型，该值大小写不敏感，必选项，可以是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bearer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类型或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mac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类型。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expires_in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：表示过期时间，单位为秒。如果省略该参数，必须其他方式设置过期时间。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refresh_token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：表示更新令牌，用来获取下一次的访问令牌，可选项。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scope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：表示权限范围，如果与客户端申请的范围一致，此项可省略。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HTTP/1.1 200 OK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Content-Type: application/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json</w:t>
      </w:r>
      <w:proofErr w:type="gram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;charset</w:t>
      </w:r>
      <w:proofErr w:type="spellEnd"/>
      <w:proofErr w:type="gram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=UTF-8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Cache-Control: no-store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Pragma: no-cache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{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"access_token":"2YotnFZFEjr1zCsicMWpAA",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lastRenderedPageBreak/>
        <w:t xml:space="preserve">       "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token_type":"example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",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"expires_in":3600,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"refresh_token":"tGzv3JOkF0XG5Qx2TlKWIA",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"example_parameter":"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example_value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"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}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从上面代码可以看到，相关参数使用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JSON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格式发送（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Content-Type: application/</w:t>
      </w: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json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）。此外，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头信息中明确指定不得缓存。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七、简化模式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简化模式（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implicit grant type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）不通过第三方应用程序的服务器，直接在浏览器中向认证服务器申请令牌，跳过了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授权码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这个步骤，因此得名。所有步骤在浏览器中完成，令牌对访问者是可见的，且客户端不需要认证。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它的步骤如下：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）客户端将用户导向认证服务器。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B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）用户决定是否</w:t>
      </w:r>
      <w:proofErr w:type="gram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给于</w:t>
      </w:r>
      <w:proofErr w:type="gram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客户端授权。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）假设用户给予授权，认证服务器将用户导向客户端指定的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重定向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，并在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Hash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部分包含了访问令牌。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）浏览器向资源服务器发出请求，其中不包括上一步收到的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Hash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值。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）资源服务器返回一个网页，其中包含的代码可以获取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Hash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值中的令牌。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F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）浏览器执行上一步获得的脚本，提取出令牌。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）浏览器将令牌发给客户端。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下面是上面这些步骤所需要的参数。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步骤中，客户端发出的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请求，包含以下参数：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response_type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：表示授权类型，此处的值固定为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"token"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client_id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：表示客户端的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ID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redirect_uri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：表示重定向的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，可选项。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scope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：表示权限范围，可选项。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state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：表示客户端的当前状态，可以指定任意值，认证服务器会原封不动地返回这个值。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GET /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authorize</w:t>
      </w:r>
      <w:proofErr w:type="gram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?response</w:t>
      </w:r>
      <w:proofErr w:type="gram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_type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token&amp;client_id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=s6BhdRkqt3&amp;state=xyz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 &amp;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redirect_uri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=https%3A%2F%2Fclient%2Eexample%2Ecom%2Fcb HTTP/1.1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Host: server.example.com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步骤中，认证服务器回应客户端的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URI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，包含以下参数：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access_token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：表示访问令牌，必选项。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token_type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：表示令牌类型，该值大小写不敏感，必选项。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expires_in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：表示过期时间，单位为秒。如果省略该参数，必须其他方式设置过期时间。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scope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：表示权限范围，如果与客户端申请的范围一致，此项可省略。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state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：如果客户端的请求中包含这个参数，认证服务器的回应也必须一模一样包含这个参数。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HTTP/1.1 302 Found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lastRenderedPageBreak/>
        <w:t xml:space="preserve">     Location: http://example.com/cb#access_token=2YotnFZFEjr1zCsicMWpAA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        &amp;state=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xyz&amp;token_type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example&amp;expires_in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=3600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在上面的例子中，认证服务器用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头信息的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Location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栏，指定浏览器重定向的网址。注意，在这个网址的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Hash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部分包含了令牌。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根据上面的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步骤，下一步浏览器会访问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Location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指定的网址，但是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Hash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部分不会发送。接下来的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步骤，服务提供商的资源服务器发送过来的代码，会提取出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Hash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中的令牌。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八、密码模式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密码模式（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Resource Owner Password Credentials Grant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）中，用户向客户端提供自己的用户名和密码。客户端使用这些信息，向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服务商提供商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索要授权。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在这种模式中，用户必须把自己的密码给客户端，但是客户端不得储存密码。这通常用在用户对客户端高度信任的情况下，比如客户端是操作系统的一部分，或者由一个著名公司出品。而认证服务器只有在其他授权模式无法执行的情况下，才能考虑使用这种模式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它的步骤如下：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）用户向客户端提供用户名和密码。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B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）客户端将用户名和密码发给认证服务器，向后者请求令牌。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）认证服务器确认无误后，向客户端提供访问令牌。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B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步骤中，客户端发出的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请求，包含以下参数：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grant_type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：表示授权类型，此处的值固定为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"password"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username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：表示用户名，必选项。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password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：表示用户的密码，必选项。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scope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：表示权限范围，可选项。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POST /token HTTP/1.1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Host: server.example.com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Authorization: Basic czZCaGRSa3F0MzpnWDFmQmF0M2JW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Content-Type: application/x-www-form-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urlencoded</w:t>
      </w:r>
      <w:proofErr w:type="spellEnd"/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grant_type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password&amp;username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johndoe&amp;password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=A3ddj3w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步骤中，认证服务器向客户端发送访问令牌，下面是一个例子。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HTTP/1.1 200 OK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Content-Type: application/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json</w:t>
      </w:r>
      <w:proofErr w:type="gram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;charset</w:t>
      </w:r>
      <w:proofErr w:type="spellEnd"/>
      <w:proofErr w:type="gram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=UTF-8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Cache-Control: no-store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Pragma: no-cache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{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"access_token":"2YotnFZFEjr1zCsicMWpAA",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token_type":"example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",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"expires_in":3600,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"refresh_token":"tGzv3JOkF0XG5Qx2TlKWIA",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lastRenderedPageBreak/>
        <w:t xml:space="preserve">       "example_parameter":"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example_value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"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}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上面代码中，各个参数的含义参见《授权码模式》一节。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整个过程中，客户端不得保存用户的密码。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九、客户端模式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客户端模式（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Client Credentials Grant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）指客户端以自己的名义，而不是以用户的名义，向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服务提供商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进行认证。严格地说，客户端模式并不属于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OAuth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框架所要解决的问题。在这种模式中，用户直接向客户端注册，客户端以自己的名义要求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服务提供商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提供服务，其实不存在授权问题。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它的步骤如下：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）客户端向认证服务器进行身份认证，并要求一个访问令牌。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B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）认证服务器确认无误后，向客户端提供访问令牌。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A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步骤中，客户端发出的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请求，包含以下参数：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granttype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：表示授权类型，此处的值固定为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clientcredentials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scope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：表示权限范围，可选项。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POST /token HTTP/1.1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Host: server.example.com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Authorization: Basic czZCaGRSa3F0MzpnWDFmQmF0M2JW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Content-Type: application/x-www-form-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urlencoded</w:t>
      </w:r>
      <w:proofErr w:type="spellEnd"/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grant_type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client_credentials</w:t>
      </w:r>
      <w:proofErr w:type="spellEnd"/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认证服务器必须以某种方式，验证客户端身份。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B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步骤中，认证服务器向客户端发送访问令牌，下面是一个例子。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HTTP/1.1 200 OK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Content-Type: application/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json</w:t>
      </w:r>
      <w:proofErr w:type="gram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;charset</w:t>
      </w:r>
      <w:proofErr w:type="spellEnd"/>
      <w:proofErr w:type="gram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=UTF-8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Cache-Control: no-store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Pragma: no-cache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{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"access_token":"2YotnFZFEjr1zCsicMWpAA",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token_type":"example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",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"expires_in":3600,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  "example_parameter":"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example_value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"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}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上面代码中，各个参数的含义参见《授权码模式》一节。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十、更新令牌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如果用户访问的时候，客户端的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访问令牌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已经过期，则需要使用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更新令牌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申请一个新的访问令牌。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客户端发出更新令牌的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HTTP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请求，包含以下参数：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lastRenderedPageBreak/>
        <w:t>granttype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：表示使用的授权模式，此处的值固定为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refreshtoken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"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proofErr w:type="spellStart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refresh_token</w:t>
      </w:r>
      <w:proofErr w:type="spellEnd"/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：表示早前收到的更新令牌，必选项。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scope</w:t>
      </w: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：表示申请的授权范围，不可以超出上一次申请的范围，如果省略该参数，则表示与上一次一致。</w:t>
      </w: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下面是一个例子。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POST /token HTTP/1.1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Host: server.example.com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Authorization: Basic czZCaGRSa3F0MzpnWDFmQmF0M2JW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Content-Type: application/x-www-form-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urlencoded</w:t>
      </w:r>
      <w:proofErr w:type="spellEnd"/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 xml:space="preserve">     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grant_type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</w:t>
      </w:r>
      <w:proofErr w:type="spellStart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refresh_token&amp;refresh_token</w:t>
      </w:r>
      <w:proofErr w:type="spellEnd"/>
      <w:r w:rsidRPr="000A4D3B"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  <w:t>=tGzv3JOkF0XG5Qx2TlKWIA</w:t>
      </w:r>
    </w:p>
    <w:p w:rsidR="000A4D3B" w:rsidRPr="000A4D3B" w:rsidRDefault="000A4D3B" w:rsidP="000A4D3B">
      <w:pPr>
        <w:rPr>
          <w:rFonts w:ascii="Trebuchet MS" w:eastAsia="宋体" w:hAnsi="Trebuchet MS" w:cs="宋体"/>
          <w:bCs/>
          <w:color w:val="000000"/>
          <w:spacing w:val="-7"/>
          <w:kern w:val="36"/>
          <w:szCs w:val="21"/>
        </w:rPr>
      </w:pPr>
    </w:p>
    <w:p w:rsidR="000A4D3B" w:rsidRPr="000A4D3B" w:rsidRDefault="000A4D3B" w:rsidP="000A4D3B">
      <w:pPr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</w:pPr>
      <w:r w:rsidRPr="000A4D3B">
        <w:rPr>
          <w:rFonts w:ascii="Trebuchet MS" w:eastAsia="宋体" w:hAnsi="Trebuchet MS" w:cs="宋体" w:hint="eastAsia"/>
          <w:bCs/>
          <w:color w:val="000000"/>
          <w:spacing w:val="-7"/>
          <w:kern w:val="36"/>
          <w:szCs w:val="21"/>
        </w:rPr>
        <w:t>（完）</w:t>
      </w:r>
    </w:p>
    <w:p w:rsidR="001F3F7D" w:rsidRPr="000A4D3B" w:rsidRDefault="000A4D3B" w:rsidP="000A4D3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830830"/>
            <wp:effectExtent l="0" t="0" r="2540" b="7620"/>
            <wp:docPr id="22" name="图片 22" descr="C:\Users\Administrator\Desktop\bg201405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Administrator\Desktop\bg20140512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lastRenderedPageBreak/>
        <w:drawing>
          <wp:inline distT="0" distB="0" distL="0" distR="0">
            <wp:extent cx="5266690" cy="3649980"/>
            <wp:effectExtent l="0" t="0" r="0" b="7620"/>
            <wp:docPr id="23" name="图片 23" descr="C:\Users\Administrator\Desktop\bg201405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Administrator\Desktop\bg20140512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5274310" cy="4505960"/>
            <wp:effectExtent l="0" t="0" r="2540" b="8890"/>
            <wp:docPr id="24" name="图片 24" descr="C:\Users\Administrator\Desktop\bg201405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Administrator\Desktop\bg20140512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lastRenderedPageBreak/>
        <w:drawing>
          <wp:inline distT="0" distB="0" distL="0" distR="0">
            <wp:extent cx="5266690" cy="2677160"/>
            <wp:effectExtent l="0" t="0" r="0" b="8890"/>
            <wp:docPr id="25" name="图片 25" descr="C:\Users\Administrator\Desktop\bg201405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Administrator\Desktop\bg20140512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5266690" cy="1199515"/>
            <wp:effectExtent l="0" t="0" r="0" b="635"/>
            <wp:docPr id="26" name="图片 26" descr="C:\Users\Administrator\Desktop\bg2014051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Administrator\Desktop\bg20140512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F7D" w:rsidRPr="000A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3E2"/>
    <w:multiLevelType w:val="multilevel"/>
    <w:tmpl w:val="5D80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E295B"/>
    <w:multiLevelType w:val="multilevel"/>
    <w:tmpl w:val="675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24A5B"/>
    <w:multiLevelType w:val="multilevel"/>
    <w:tmpl w:val="AEC0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A576D"/>
    <w:multiLevelType w:val="multilevel"/>
    <w:tmpl w:val="612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9E01C3"/>
    <w:multiLevelType w:val="multilevel"/>
    <w:tmpl w:val="9D7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BC0B9C"/>
    <w:multiLevelType w:val="multilevel"/>
    <w:tmpl w:val="24D8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22612B"/>
    <w:multiLevelType w:val="multilevel"/>
    <w:tmpl w:val="19C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D94606"/>
    <w:multiLevelType w:val="multilevel"/>
    <w:tmpl w:val="12AC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76035"/>
    <w:multiLevelType w:val="multilevel"/>
    <w:tmpl w:val="2E9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DA44FA"/>
    <w:multiLevelType w:val="multilevel"/>
    <w:tmpl w:val="C1D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3B"/>
    <w:rsid w:val="000A4D3B"/>
    <w:rsid w:val="001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E2CC8-1096-4D70-960A-F2B5C11C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4D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A4D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4D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A4D3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A4D3B"/>
    <w:rPr>
      <w:color w:val="0000FF"/>
      <w:u w:val="single"/>
    </w:rPr>
  </w:style>
  <w:style w:type="paragraph" w:customStyle="1" w:styleId="vcard">
    <w:name w:val="vcard"/>
    <w:basedOn w:val="a"/>
    <w:rsid w:val="000A4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D3B"/>
  </w:style>
  <w:style w:type="paragraph" w:styleId="a4">
    <w:name w:val="Normal (Web)"/>
    <w:basedOn w:val="a"/>
    <w:uiPriority w:val="99"/>
    <w:semiHidden/>
    <w:unhideWhenUsed/>
    <w:rsid w:val="000A4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4D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A4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4D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4D3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A4D3B"/>
  </w:style>
  <w:style w:type="character" w:styleId="a6">
    <w:name w:val="Emphasis"/>
    <w:basedOn w:val="a0"/>
    <w:uiPriority w:val="20"/>
    <w:qFormat/>
    <w:rsid w:val="000A4D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715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21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10974201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972069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209932865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71273510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35306654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85286598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3475671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24893238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71874990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5748365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25909971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46646338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53793828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89434990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85492123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52475249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28118887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  <w:div w:id="1582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468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63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99256062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91956442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8564630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201117796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206910886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5153791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78677673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53766823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46388511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0469899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9146017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62902187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35988976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55361355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95752041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94719903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44304314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  <w:div w:id="16947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54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90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98292432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24691891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11386353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11748557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14184508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97945899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14782350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98909209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70078495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46866348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8540902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3765078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92761773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69712570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24082230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64011280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65734862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2015-07-09T07:18:00Z</dcterms:created>
  <dcterms:modified xsi:type="dcterms:W3CDTF">2015-07-09T07:22:00Z</dcterms:modified>
</cp:coreProperties>
</file>