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njamzl3bug7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ЯДЕРНАЯ ДОКТРИНА ГОСУДАРСТВА АНТИПО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2113125</wp:posOffset>
            </wp:positionH>
            <wp:positionV relativeFrom="paragraph">
              <wp:posOffset>971550</wp:posOffset>
            </wp:positionV>
            <wp:extent cx="1501504" cy="747713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1504" cy="7477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b2lb29ccx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Преамбула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условиях устойчивого роста международной напряжённости, ослабления механизмов коллективной безопасности и увеличения числа конфликтов, разрешаемых силовыми методами, </w:t>
      </w:r>
      <w:r w:rsidDel="00000000" w:rsidR="00000000" w:rsidRPr="00000000">
        <w:rPr>
          <w:b w:val="1"/>
          <w:bCs w:val="1"/>
          <w:rtl w:val="0"/>
        </w:rPr>
        <w:t xml:space="preserve">государство Антипо</w:t>
      </w:r>
      <w:r w:rsidDel="00000000" w:rsidR="00000000" w:rsidRPr="00000000">
        <w:rPr>
          <w:rtl w:val="0"/>
        </w:rPr>
        <w:t xml:space="preserve"> приняло решение о развитии и поддержании ядерной программы.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Данное решение обусловлено необходимостью </w:t>
      </w:r>
      <w:r w:rsidDel="00000000" w:rsidR="00000000" w:rsidRPr="00000000">
        <w:rPr>
          <w:b w:val="1"/>
          <w:bCs w:val="1"/>
          <w:rtl w:val="0"/>
        </w:rPr>
        <w:t xml:space="preserve">обеспечения стратегической устойчивости, сохранения мира на условиях Антипо и предотвращения действий, способных нарушить установленный баланс сил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Антипо исходит из того, что наличие ядерного потенциала является легитимным инструментом государственной политики в условиях отсутствия универсальных гарантий безопасности.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54nk8n32k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Общие положения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Настоящая Доктрина определяет основы политики Антипо в области ядерного сдерживания и стратегического воздействия.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Доктрина является обязательной к применению на всей территории Антипо и в отношении всех внешних угроз, признанных таковыми Правителями.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Ядерное оружие рассматривается как один из ключевых факторов обеспечения государственного суверенитета и политической устойчивости.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n9ofo8d6r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Основные принципы ядерной политики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Принцип стратегического сдерживания</w:t>
        <w:br w:type="textWrapping"/>
      </w:r>
      <w:r w:rsidDel="00000000" w:rsidR="00000000" w:rsidRPr="00000000">
        <w:rPr>
          <w:rtl w:val="0"/>
        </w:rPr>
        <w:t xml:space="preserve"> Ядерный потенциал Антипо предназначен для формирования у потенциальных противников осознания недопустимости действий, противоречащих интересам Антипо.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Принцип достаточности воздействия</w:t>
        <w:br w:type="textWrapping"/>
      </w:r>
      <w:r w:rsidDel="00000000" w:rsidR="00000000" w:rsidRPr="00000000">
        <w:rPr>
          <w:rtl w:val="0"/>
        </w:rPr>
        <w:t xml:space="preserve"> Ядерные силы Антипо поддерживаются на уровне, позволяющем оказывать решающее влияние на стратегические расчёты иных государств и коалиций.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0epd804je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Условия допустимости применения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Антипо допускает возможность применения ядерного оружия при наличии одного или нескольких следующих обстоятельств: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Применение против Антипо ядерного оружия.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Использование против Антипо иных видов оружия массового уничтожения.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Военная агрессия, создающая угрозу утраты суверенитета, территориальной целостности либо фактической управляемости государства.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Действия, направленные на разрушение или парализацию механизмов государственного управления Антипо.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Оценка наличия указанных обстоятельств осуществляется Правителями Антипо самостоятельно.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lp39xqci2k7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IV. Порядок принятия решений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Исключительное право принятия решений в области применения ядерного оружия принадлежит </w:t>
      </w:r>
      <w:r w:rsidDel="00000000" w:rsidR="00000000" w:rsidRPr="00000000">
        <w:rPr>
          <w:b w:val="1"/>
          <w:bCs w:val="1"/>
          <w:rtl w:val="0"/>
        </w:rPr>
        <w:t xml:space="preserve">двум Правителям Антипо</w:t>
      </w:r>
      <w:r w:rsidDel="00000000" w:rsidR="00000000" w:rsidRPr="00000000">
        <w:rPr>
          <w:rtl w:val="0"/>
        </w:rPr>
        <w:t xml:space="preserve">, обладающим равным статусом.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Решение считается принятым при наличии согласованного волеизъявления обоих Правителей.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подтверждения со стороны одного из Правителей исключает реализацию решения при наличии устойчивой связи между Правителями.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 случае утраты связи с одним из Правителей право принятия решения переходит к оставшемуся Правителю и осуществляется им единолично.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случае утраты связи с обоими Правителями применение ядерного оружия не допускается.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t4ilwtq93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Политика демонстрации потенциала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Антипо оставляет за собой право на выбор форм и способов демонстрации ядерного потенциала в целях стратегического воздействия.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Отказ от прямого применения ядерного оружия не исключает его использования как фактора политического и военного давления.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Границы допустимого воздействия определяются Правителями Антипо исходя из текущей международной обстановки.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l16yn0bbg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Заключительные положения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Настоящая Доктрина отражает право Антипо на самостоятельное определение средств обеспечения своей безопасности и интересов.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Антипо исходит из того, что </w:t>
      </w:r>
      <w:r w:rsidDel="00000000" w:rsidR="00000000" w:rsidRPr="00000000">
        <w:rPr>
          <w:b w:val="1"/>
          <w:bCs w:val="1"/>
          <w:rtl w:val="0"/>
        </w:rPr>
        <w:t xml:space="preserve">наличие и готовность к использованию ядерного потенциала являются неотъемлемыми элементами сохранения стабильности</w:t>
      </w:r>
      <w:r w:rsidDel="00000000" w:rsidR="00000000" w:rsidRPr="00000000">
        <w:rPr>
          <w:rtl w:val="0"/>
        </w:rPr>
        <w:t xml:space="preserve"> в условиях внешнего давления.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Ответственность за возможные последствия эскалации возлагается на стороны, игнорирующие стратегические интересы Антипо.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523875</wp:posOffset>
            </wp:positionV>
            <wp:extent cx="5731200" cy="28702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