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LessonPlan Career Roadmap</w:t>
      </w:r>
    </w:p>
    <w:p>
      <w:pPr>
        <w:spacing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Agriculture, Veterinary and Forestry (Agri-science, Horticulture, Animal Health, Forests): Class 6 to Career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blHeader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STATUS: DRAFT FOR HUMAN REVIEW - NOT FOR PUBLIC USE</w:t>
            </w:r>
          </w:p>
        </w:tc>
      </w:tr>
      <w:tr>
        <w:trPr>
          <w:cantSplit/>
        </w:trPr>
        <w:tc>
          <w:tcPr>
            <w:tcW w:type="dxa" w:w="9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Drafted and web-checked on 17 Oct 2026 by an AI assistant. Sources were mostly coaching-institute pages, news and college listings; official sites could not be opened directly. Items marked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are unconfirmed or conflicting and must be checked on the official site before publishing. Unmarked items are supported by at least one secondary source but should still be spot-checked. See section 9 for the verification log.</w:t>
            </w:r>
          </w:p>
        </w:tc>
      </w:tr>
    </w:tbl>
    <w:p>
      <w:pPr>
        <w:spacing w:after="120"/>
      </w:pP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1. Pathway overview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426"/>
        <w:gridCol w:w="2700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decision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unlocks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6-8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Observe plants, soil, animals and weather; try gardening, school farm or nature clubs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Interest in life sciences and the environment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Pre-board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9-10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Keep Science strong; join eco-clubs and Agri / Environment projects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PCB or PCMB in Class 11-12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Stream choice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10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Choose PCB or PCMB (Physics, Chemistry, Biology / Maths) in Class 11-12 (PUC in Karnataka)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Eligibility for KCET agri seats, ICAR via CUET, NEET (veterinary)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Preparation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Class 11-12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Boards + KCET (Karnataka agri / horticulture / forestry), CUET-UG (ICAR 15% quota), NEET-UG (BVSc)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Seats at agricultural, horticultural, veterinary and forestry colleges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Degree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After Class 12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BSc (Hons) Agriculture / Horticulture / Forestry, BFSc, BVSc &amp; AH, Agri-business and allied degrees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Professional and research careers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Postgraduate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2-3 years later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MVSc, MBA Agri-business, PhD, ICAR-JRF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Scientist, officer and entrepreneur roles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Career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34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scientist, veterinarian, forest officer, agri-entrepreneur</w:t>
            </w:r>
          </w:p>
        </w:tc>
        <w:tc>
          <w:tcPr>
            <w:tcW w:type="dxa" w:w="2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 section 7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2. Stage-by-stage nodes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6-10: Foundation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Decision: start a garden, compost or nature club; observe plants and animals; read about farming and environment.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and Biology interest is the base for later entrance exams.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10: Stream choice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PCB or PCMB works for agriculture, horticulture, forestry and fisheries; veterinary needs PCB (NEET).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Karnataka note: Class 11-12 is the 2-year Pre-University Course (PUC) after SSLC; CBSE/ICSE schools run Class 11-12 directly.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Class 11-12: Preparation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agricultural universities in Karnataka (UAS Bangalore, UAS Dharwad, UHS Bagalkot, KSNUAHS Shivamogga): KCET (PCMB) with KEA counselling for the state quota, and CUET-UG (ICAR) for the 15% all-India quota.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For veterinary (BVSc &amp; AH): NEET-UG merit, per the Veterinary Council of India.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Class 12: Degree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BSc (Hons) Agriculture, Horticulture, Forestry, Sericulture, Fisheries (BFSc), Agri-business Management, Food Technology; BVSc &amp; AH for veterinary.</w:t>
      </w: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After the degree: Career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Government and bank agri-officer posts, ICAR and state research, seed and agri-input companies, forest services (state and IFoS), veterinary practice, dairy and fisheries, farming and agri-start-ups.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3. Early preparation (Class 6-12)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1300"/>
        <w:gridCol w:w="2300"/>
        <w:gridCol w:w="2026"/>
      </w:tblGrid>
      <w:tr>
        <w:trPr>
          <w:tblHeader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Exam / route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Conducted by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Classes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Details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Timing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Eco-clubs, nature camps, school gardens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Schools, forest departments, NGOs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6-12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Builds interest and observation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Through the year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Science olympiads / NSO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SOF and others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1-12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Biology and Science practice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Science PCB document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 (scholarship test)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Karnataka DSERT / KSEAB</w:t>
            </w:r>
          </w:p>
        </w:tc>
        <w:tc>
          <w:tcPr>
            <w:tcW w:type="dxa" w:w="1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Single written test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Tip for parents: agriculture and veterinary are science-based professions. Keep PCB marks healthy and visit a farm, nursery or veterinary clinic with your child.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4. Entrance exams and services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ICAR UG admission via CUET-UG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NTA for ICAR (all-India quota); counselling at icarcounseling.com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Used for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15% all-India quota seats in about 13 UG programmes (including BSc (Hons) Agriculture) across about 74 ICAR-accredited agricultural universities; this replaced the stand-alone AIEEA 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 12 with required subjects (PCB / PCM / Agriculture combinations); each university sets details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Pattern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CUET-UG; 50 MCQs per domain subject, 60 minutes, +5 / -1 (see Science documents)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Timing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CUET May-June; ICAR counselling July-September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KCET - Karnataka agriculture, horticulture and forestry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Counselling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Karnataka Examinations Authority (KEA); universities: UAS Bangalore (GKVK), UAS Dharwad, UHS Bagalkot, KSNUAHS Shivamogga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 quota (85%) via KCET + KEA counselling; merit uses KCET marks with qualifying PCMB marks; 15% via ICAR (CUET). KCET 2026: 23-24 April, results 6 June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Forestry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BSc Forestry at colleges in Sirsi and Ponnampet; sources conflict on the parent university (Shivamogga vs Dharwad)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BVSc &amp; AH (Veterinary) via NEET-UG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Veterinary Council of India: admission on NEET-UG merit rank, no other weightage; 15% all-India quota by VCI counselling; state quotas follow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10+2 with Physics, Chemistry, Biology / Biotechnology; minimum 50% aggregate (47.5% for SC/ST and special categories)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Duration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About 5 years including internship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9026"/>
            <w:gridSpan w:val="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DEB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Indian Forest Service (IFoS) and forest services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Conducting body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UPSC (IFoS); state forest departments recruit Range Forest Officers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Eligibility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Bachelor's degree including one of Animal Husbandry and Veterinary Science, Botany, Chemistry, Geology, Mathematics, Physics, Statistics or Zoology, or a degree in Agriculture, Forestry or Engineering; age 21-32 as on 1 August (relaxations vary); attempts General 6, OBC 9, SC/ST unlimited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7F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</w:t>
            </w:r>
          </w:p>
        </w:tc>
        <w:tc>
          <w:tcPr>
            <w:tcW w:type="dxa" w:w="67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IFoS prelims is the same as the Civil Services prelims; mains is separate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spacing w:after="120"/>
      </w:pPr>
    </w:p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Other routes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Route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For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Key details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Fisheries (BFSc), Dairy Technology, Sericulture, Food Technology, Agri-business Management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Allied agri fields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Entry through KCET / CUET / university tests; Karnataka BFSc details not found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Agricultural Diploma / Polytechnic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After Class 10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See Polytechnic and ITI document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Agri-entrepreneurship, farming, organic and precision agriculture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Self-employment</w:t>
            </w:r>
          </w:p>
        </w:tc>
        <w:tc>
          <w:tcPr>
            <w:tcW w:type="dxa" w:w="4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Training via KVKs, universities and start-ups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Postgraduate and beyond (preview)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200"/>
        <w:gridCol w:w="2326"/>
      </w:tblGrid>
      <w:tr>
        <w:trPr>
          <w:tblHeader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Tentative timing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ICAR AIEEA PG / CUET-PG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NTA / ICAR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Agri, MVSc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ICAR-JRF / SRF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ICAR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PhD funding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Once a year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UPSC IFoS / UPSC CSE, state PSC and agri-officer exams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UPSC / states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Services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NABARD, banks and agri-business MBA tests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Various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Rural banking and agri-business</w:t>
            </w:r>
          </w:p>
        </w:tc>
        <w:tc>
          <w:tcPr>
            <w:tcW w:type="dxa" w:w="23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Yearly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  <w:highlight w:val="yellow"/>
              </w:rPr>
              <w:t xml:space="preserve">[VERIFY]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5. Scholarships and financial support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2800"/>
        <w:gridCol w:w="1700"/>
        <w:gridCol w:w="1626"/>
      </w:tblGrid>
      <w:tr>
        <w:trPr>
          <w:tblHeader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Scholarship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Provider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can apply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Window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ICAR and university scholarships; state agricultural university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ICAR, universities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Merit and need based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Check each university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NMMS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Govt. of India via Karnataka DSERT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Class 8 in govt/aided/local body schools; family income up to 3.5 lakh; at least 55% in Class 7 (50% SC/ST)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[VERIFY: single source]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(1,000 per month), Class 9-12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Apply Sep-Oct; exam Jan-Feb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CSSS (Central Sector Scheme)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Ministry of Education via National Scholarship Portal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Top 20% of successful candidates in own board and stream; family income up to 4.5 lakh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12,000 per year for UG years 1-3; 20,000 per year for years 4-5 / PG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2026-27 portal opened 1 Jun 2026; one listing shows 31 Oct 2026 deadline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Post-matric scholarships</w:t>
            </w:r>
          </w:p>
        </w:tc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National Scholarship Portal and Karnataka SSP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SC/ST/OBC/minority categories, income limits</w:t>
            </w:r>
          </w:p>
        </w:tc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Varies</w:t>
            </w:r>
          </w:p>
        </w:tc>
        <w:tc>
          <w:tcPr>
            <w:tcW w:type="dxa" w:w="16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Typically Jul-Nov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Note: INSPIRE-SHE is for natural and basic sciences; some agriculture-science degrees may qualify.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6. Courses, training and institutions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2600"/>
        <w:gridCol w:w="2026"/>
      </w:tblGrid>
      <w:tr>
        <w:trPr>
          <w:tblHeader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Course / programme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Duration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Entry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Agriculture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(state) / CUET-ICAR (15%)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Largest agri degree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Horticulture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CUET-ICAR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UHS Bagalkot and others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BSc (Hons) Forestry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CUET-ICAR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Sirsi, Ponnampet; forest services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BFSc (Fisheries)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/ ICAR route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Aquaculture and fisheries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BVSc &amp; AH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About 5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NEET-UG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Veterinary practice; VCI registration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BTech Agricultural Engineering / Food Technology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4 yr</w:t>
            </w:r>
          </w:p>
        </w:tc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KCET / JEE / CUET </w:t>
            </w:r>
            <w:r>
              <w:rPr>
                <w:rFonts w:ascii="Arial" w:cs="Arial" w:eastAsia="Arial" w:hAnsi="Arial"/>
                <w:b/>
                <w:bCs/>
                <w:sz w:val="16"/>
                <w:szCs w:val="16"/>
                <w:highlight w:val="yellow"/>
              </w:rPr>
              <w:t xml:space="preserve">[VERIFY]</w:t>
            </w:r>
          </w:p>
        </w:tc>
        <w:tc>
          <w:tcPr>
            <w:tcW w:type="dxa" w:w="2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Engineering in agri sector</w:t>
            </w:r>
          </w:p>
        </w:tc>
      </w:tr>
    </w:tbl>
    <w:p>
      <w:pPr>
        <w:spacing w:after="60" w:before="80"/>
      </w:pPr>
      <w:r>
        <w:rPr>
          <w:rFonts w:ascii="Arial" w:cs="Arial" w:eastAsia="Arial" w:hAnsi="Arial"/>
          <w:sz w:val="20"/>
          <w:szCs w:val="20"/>
        </w:rPr>
        <w:t xml:space="preserve">Examples of institutions (illustrative, not a ranking): UAS Bangalore (GKVK), UAS Dharwad, UHS Bagalkot, KSNUAHS Shivamogga, College of Forestry Sirsi and Ponnampet, KVAFSU Bidar (veterinary, fisheries)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[VERIFY]</w:t>
      </w:r>
      <w:r>
        <w:rPr>
          <w:rFonts w:ascii="Arial" w:cs="Arial" w:eastAsia="Arial" w:hAnsi="Arial"/>
          <w:sz w:val="20"/>
          <w:szCs w:val="20"/>
        </w:rPr>
        <w:t xml:space="preserve">, ICAR institutes (IARI, IVRI). </w:t>
      </w:r>
      <w:r>
        <w:rPr>
          <w:rFonts w:ascii="Arial" w:cs="Arial" w:eastAsia="Arial" w:hAnsi="Arial"/>
          <w:b/>
          <w:bCs/>
          <w:sz w:val="20"/>
          <w:szCs w:val="20"/>
          <w:highlight w:val="yellow"/>
        </w:rPr>
        <w:t xml:space="preserve">[VERIFY availability, fees and admission route]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7. Career outcomes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roles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Higher study / growth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Agriculture and horticulture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Agri-officer, agronomist, horticulturist, farm manager, extension officer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MSc, MBA Agri-business,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Veterinary and animal sciences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Veterinarian, livestock officer, dairy and poultry specialist, researcher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MVSc, PhD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Forestry and environment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Forest officer (RFO / IFoS), wildlife biologist, environmental consultant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MSc Forestry, IFoS exam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Agri-industry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Seed, fertiliser, food-processing and agri-tech roles; NABARD and bank officers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MBA Agri-business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Entrepreneurship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Farmer, agri-start-up founder, organic and export farming</w:t>
            </w:r>
          </w:p>
        </w:tc>
        <w:tc>
          <w:tcPr>
            <w:tcW w:type="dxa" w:w="28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Training and incubation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8. Related umbrellas this one connects to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Science PCB: biology research, biotechnology and NEET (see Science PCB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Health and Allied: veterinary overlaps with biomedical research (see Health and Allied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Skills and Entrepreneurship: agri-start-ups and skill training (see Skills and Entrepreneurship document).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Civil services: IFoS and state agri / forest services (see Arts and Humanities document).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</w:rPr>
        <w:t xml:space="preserve">9. Verification log (17 Oct 2026)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What the web check found. Confidence reflects secondary sources only.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26"/>
        <w:gridCol w:w="2000"/>
      </w:tblGrid>
      <w:tr>
        <w:trPr>
          <w:tblHeader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Item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Finding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Confidence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ICAR UG via CUET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15% quota in 13 UG programmes across about 74 universities; replaces AIEEA UG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KCET agri / horticulture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State quota 85% via KCET + KEA; 15% via ICAR; KCET 23-24 Apr 2026; results 6 Jun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Forestry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Colleges at Sirsi and Ponnampet; parent university conflicts; KCET + ICAR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Low-Medium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BVSc &amp; AH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NEET-UG merit per VCI notice; 50% (47.5% reserved)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Medium-High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IFoS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Degree subjects and age 21-32; relaxations conflict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Fisheries (BFSc) Karnataka</w:t>
            </w:r>
          </w:p>
        </w:tc>
        <w:tc>
          <w:tcPr>
            <w:tcW w:type="dxa" w:w="50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Not found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</w:rPr>
              <w:t xml:space="preserve">Low</w:t>
            </w:r>
          </w:p>
        </w:tc>
      </w:tr>
    </w:tbl>
    <w:p>
      <w:pPr>
        <w:pStyle w:val="Heading2"/>
        <w:spacing w:after="80" w:before="180"/>
      </w:pPr>
      <w:r>
        <w:rPr>
          <w:rFonts w:ascii="Arial" w:cs="Arial" w:eastAsia="Arial" w:hAnsi="Arial"/>
        </w:rPr>
        <w:t xml:space="preserve">Still to verify on official sites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KEA 2027 notification for agriculture / horticulture / forestry seats; ICAR UG counselling schedule; Karnataka veterinary (KVAFSU) and BFSc admission.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IFoS 2027 notification (age, relaxations); KPSC / state forest service recruitment.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Official sources: kea.kar.nic.in, icar.org.in, icarcounseling.com, uasbangalore.edu.in, uhsbagalkot.edu.in, kvafsu.edu.in, upsc.gov.in, vci.dahd.gov.in.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0"/>
          <w:szCs w:val="20"/>
        </w:rPr>
        <w:t xml:space="preserve">Dates shift every year. Replace "tentative month" with the official notification date before publishing.</w:t>
      </w:r>
    </w:p>
    <w:p>
      <w:r>
        <w:br w:type="page"/>
      </w:r>
    </w:p>
    <w:p>
      <w:pPr>
        <w:spacing w:after="1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ONE-PAGE GIST: Agriculture, Veterinary and Forestry</w:t>
      </w:r>
    </w:p>
    <w:p>
      <w:pPr>
        <w:spacing w:after="100" w:before="80"/>
      </w:pPr>
      <w:r>
        <w:rPr>
          <w:rFonts w:ascii="Arial" w:cs="Arial" w:eastAsia="Arial" w:hAnsi="Arial"/>
          <w:sz w:val="17"/>
          <w:szCs w:val="17"/>
        </w:rPr>
        <w:t xml:space="preserve">Draft - verify all </w:t>
      </w:r>
      <w:r>
        <w:rPr>
          <w:rFonts w:ascii="Arial" w:cs="Arial" w:eastAsia="Arial" w:hAnsi="Arial"/>
          <w:b/>
          <w:bCs/>
          <w:sz w:val="17"/>
          <w:szCs w:val="17"/>
          <w:highlight w:val="yellow"/>
        </w:rPr>
        <w:t xml:space="preserve">[VERIFY]</w:t>
      </w:r>
      <w:r>
        <w:rPr>
          <w:rFonts w:ascii="Arial" w:cs="Arial" w:eastAsia="Arial" w:hAnsi="Arial"/>
          <w:sz w:val="17"/>
          <w:szCs w:val="17"/>
        </w:rPr>
        <w:t xml:space="preserve"> items in the detailed version before publishing.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Stage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What to do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6-10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Eco-club, garden, nature camps; keep Science strong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10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Choose PCB or PCMB; PUC in Karnataka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Class 11-12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Boards + KCET, CUET-UG (ICAR), NEET-UG (veterinary)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After Class 12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BSc Agri / Horticulture / Forestry, BFSc, BVSc &amp; AH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Postgraduate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MSc Agri, MVSc, MBA Agri-business, ICAR-JRF, PhD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Career</w:t>
            </w:r>
          </w:p>
        </w:tc>
        <w:tc>
          <w:tcPr>
            <w:tcW w:type="dxa" w:w="72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Agri-officer, scientist, vet, forest officer (RFO / IFoS), agri-entrepreneur</w:t>
            </w:r>
          </w:p>
        </w:tc>
      </w:tr>
    </w:tbl>
    <w:p>
      <w:pPr>
        <w:spacing w:after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3400"/>
        <w:gridCol w:w="1926"/>
      </w:tblGrid>
      <w:tr>
        <w:trPr>
          <w:tblHeader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Exam / route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When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Pattern / key point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Marking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KCET (Karnataka)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April (2026: 23-24)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PCMB; state quota 85% via KEA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 negative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CUET-UG (ICAR)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May-June </w:t>
            </w:r>
            <w:r>
              <w:rPr>
                <w:rFonts w:ascii="Arial" w:cs="Arial" w:eastAsia="Arial" w:hAnsi="Arial"/>
                <w:b/>
                <w:bCs/>
                <w:sz w:val="17"/>
                <w:szCs w:val="17"/>
                <w:highlight w:val="yellow"/>
              </w:rPr>
              <w:t xml:space="preserve">[VERIFY]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50 MCQs per subject, 60 min; 15% all-India quota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+5 / 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NEET-UG (BVSc)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May (2026 re-exam: 21 Jun)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 Q, 720 marks; VCI merit rank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+4 / -1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IFoS (UPSC)</w:t>
            </w:r>
          </w:p>
        </w:tc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Yearly</w:t>
            </w:r>
          </w:p>
        </w:tc>
        <w:tc>
          <w:tcPr>
            <w:tcW w:type="dxa" w:w="3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Prelims + Mains + Interview; degree in listed subjects</w:t>
            </w:r>
          </w:p>
        </w:tc>
        <w:tc>
          <w:tcPr>
            <w:tcW w:type="dxa" w:w="192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2F6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Check notification</w:t>
            </w:r>
          </w:p>
        </w:tc>
      </w:tr>
    </w:tbl>
    <w:p>
      <w:pPr>
        <w:spacing w:after="120"/>
      </w:pP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Key rules: BVSc needs NEET and 50% PCB; Karnataka agri seats use KCET (PCMB); ICAR gives 15% all-India quota via CUET.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Scholarships: NMMS (Class 8), CSSS (UG), ICAR / university scholarships. </w:t>
      </w:r>
      <w:r>
        <w:rPr>
          <w:rFonts w:ascii="Arial" w:cs="Arial" w:eastAsia="Arial" w:hAnsi="Arial"/>
          <w:b/>
          <w:bCs/>
          <w:sz w:val="18"/>
          <w:szCs w:val="18"/>
          <w:highlight w:val="yellow"/>
        </w:rPr>
        <w:t xml:space="preserve">[VERIFY]</w:t>
      </w:r>
    </w:p>
    <w:p>
      <w:pPr>
        <w:spacing w:after="100" w:before="80"/>
      </w:pPr>
      <w:r>
        <w:rPr>
          <w:rFonts w:ascii="Arial" w:cs="Arial" w:eastAsia="Arial" w:hAnsi="Arial"/>
          <w:sz w:val="18"/>
          <w:szCs w:val="18"/>
        </w:rPr>
        <w:t xml:space="preserve">Careers: agri-officer, scientist, veterinarian, forest officer, agri-entrepreneur.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Want a personalised roadmap or counselling? Contact LessonPlan, Yelahanka, Bangalore.</w:t>
      </w:r>
    </w:p>
    <w:sectPr>
      <w:footerReference w:type="default" r:id="rId6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LessonPlan Career Roadmap - Agriculture, Veterinary and Forestry - DRAFT for review - 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</w:r>
    <w:r>
      <w:rPr>
        <w:rFonts w:ascii="Arial" w:cs="Arial" w:eastAsia="Arial" w:hAnsi="Arial"/>
        <w:color w:val="777777"/>
        <w:sz w:val="16"/>
        <w:szCs w:val="16"/>
      </w:rPr>
      <w:instrText xml:space="preserve">PAGE</w:instrText>
    </w:r>
    <w:r>
      <w:rPr>
        <w:rFonts w:ascii="Arial" w:cs="Arial" w:eastAsia="Arial" w:hAnsi="Arial"/>
        <w:color w:val="777777"/>
        <w:sz w:val="16"/>
        <w:szCs w:val="16"/>
      </w:rPr>
      <w:fldChar w:fldCharType="separate"/>
    </w:r>
    <w:r>
      <w:rPr>
        <w:rFonts w:ascii="Arial" w:cs="Arial" w:eastAsia="Arial" w:hAnsi="Arial"/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2026-10-17T17:57:33.151Z</dcterms:created>
  <dcterms:modified xsi:type="dcterms:W3CDTF">2026-10-17T17:57:33.152Z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