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LessonPlan Career Roadmap</w:t>
      </w:r>
    </w:p>
    <w:p>
      <w:pPr>
        <w:spacing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Law (Advocate, Judge, Corporate Counsel, Legal Careers): Class 6 to Career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STATUS: DRAFT FOR HUMAN REVIEW - NOT FOR PUBLIC USE</w:t>
            </w:r>
          </w:p>
        </w:tc>
      </w:tr>
      <w:tr>
        <w:trPr>
          <w:cantSplit/>
        </w:trP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Drafted and web-checked on 17 Oct 2026 by an AI assistant. Sources were mostly coaching-institute pages, news and college listings; official sites could not be opened directly. Items marked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are unconfirmed or conflicting and must be checked on the official site before publishing. Unmarked items are supported by at least one secondary source but should still be spot-checked. See section 9 for the verification log.</w:t>
            </w:r>
          </w:p>
        </w:tc>
      </w:tr>
    </w:tbl>
    <w:p>
      <w:pPr>
        <w:spacing w:after="120"/>
      </w:pP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1. Pathway overview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3426"/>
        <w:gridCol w:w="2700"/>
      </w:tblGrid>
      <w:tr>
        <w:trPr>
          <w:tblHeader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decision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unlocks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Foundation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 6-8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Build reading, writing, debate and reasoning; follow current affairs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Skills tested later in CLAT / AILET (English, GK, Logical Reasoning)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Pre-board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 9-10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Explore interest in law; any stream is fine later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Law is open to Science, Commerce and Humanities students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Stream choice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After Class 10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Any stream in Class 11-12 (Humanities is common; Commerce and Science are also eligible)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CLAT, AILET, SLAT and other law entrance eligibility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Preparation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 11-12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Boards + law entrance tests (CLAT, AILET, SLAT, LSAT India)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Seats at National Law Universities and private law schools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Degree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After Class 12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5-year integrated BA LLB / BBA LLB / BCom LLB; or 3-year LLB after any graduation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Eligibility to enrol with the State Bar Council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Licence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After LLB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Enrol with State Bar Council, then pass AIBE for Certificate of Practice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Right to practise as an advocate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Specialise / serve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1-5 years later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Litigation, corporate, judiciary, LLM, public service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Senior counsel, judge, in-house counsel, academia</w:t>
            </w:r>
          </w:p>
        </w:tc>
      </w:tr>
    </w:tbl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2. Stage-by-stage nodes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Class 6-10: Foundation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Decision: strengthen English, current affairs, logical reasoning and public speaking. Join debate, MUN, quiz and moot-style activities.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There is no separate law exam before Class 12. Skills built now are tested in CLAT and AILET.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After Class 10: Stream choice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Any stream works. Humanities (History, Political Science, Economics) helps with GK and legal reasoning; Commerce helps with corporate law; Science with IP, patent and cyber law.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Karnataka note: Class 11-12 is the 2-year Pre-University Course (PUC) after SSLC; CBSE/ICSE schools run Class 11-12 directly.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Class 11-12: Preparation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Prepare for CLAT (December), AILET (December), SLAT and other tests alongside boards; apply by the notification deadlines (typically Aug-Nov).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Read a newspaper daily; practise passage-based reading, legal reasoning and quantitative techniques.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After Class 12: Degree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5-year integrated degrees: BA LLB (Hons), BBA LLB, BCom LLB. 3-year LLB is available after any graduation.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Choice between National Law Universities (CLAT / AILET), state law universities (Karnataka: KSLU and affiliated colleges), and private law schools.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After the degree: Licence and career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Enrol with the State Bar Council; clear the All India Bar Examination (AIBE) to get the Certificate of Practice from the Bar Council of India.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Paths: litigation, corporate law firms, in-house counsel, judiciary (civil judge exams), public prosecutor, legal policy, academia, LLM and PhD.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3. Early preparation (Class 6-12)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1300"/>
        <w:gridCol w:w="2300"/>
        <w:gridCol w:w="2026"/>
      </w:tblGrid>
      <w:tr>
        <w:trPr>
          <w:tblHeader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Exam / route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Conducted by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Classes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Details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Timing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Debate, MUN, moot and quiz competitions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Schools, colleges, NGOs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6-12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Builds speaking, reasoning and awareness; no formal entrance value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Through the year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NTSE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NCERT; Karnataka Stage 1 via DSERT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Covers Social Science and mental ability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2026-27 notification expected Aug-Oct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NMMS (scholarship test)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Karnataka DSERT / KSEAB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Single written test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Apply Sep-Oct; exam Jan-Feb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Tip for parents: law entrance scores depend on reading speed, vocabulary, current affairs and logic. Start newspaper reading and reasoning practice in Class 8-9.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4. Entrance exams, licensing and judicial services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CLAT (Common Law Admission Test) - UG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Conducting body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Consortium of National Law Universities; consortiumofnlus.ac.in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Used for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 LLB (Hons) and other integrated law programmes at National Law Universities (including NLSIU Bengaluru) and many private law schools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Eligibility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 12 or equivalent (appearing candidates allowed); about 45% for General (40% SC/ST)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Frequency / date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Once a year; CLAT 2027 expected 6 December 2026 (application deadline reported 31 October 2026); official notification not seen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Pattern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120 MCQs, 2 hours, offline: English, Current Affairs / GK, Legal Reasoning, Logical Reasoning, Quantitative Techniques; +1 / -0.25. A committee may revise the pattern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AILET (All India Law Entrance Test) - NLU Delhi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Conducting body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National Law University, Delhi (NLU Delhi)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Used for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 LLB (Hons) at NLU Delhi (separate from CLAT)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Eligibility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Passed or appearing in Class 12 or equivalent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Frequency / date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AILET 2027 on 13 December 2026, 2 to 4 pm, offline; applications open until 10 November 2026; admit card due 30 November 2026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Pattern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150 MCQs: English Language 50, Current Affairs and GK 30, Logical Reasoning 70; no separate Legal Reasoning section; +1 / -0.25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SLAT (Symbiosis Law Admission Test) and other private-law tests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Conducting body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Symbiosis International University; other private universities run their own tests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Frequency / date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SLAT reported for December 2026 in two slots; registrations opened in August 2026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Pattern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 MCQs, 60 minutes, 60 marks: English, Current Affairs and GK, Logical Reasoning, Legal Reasoning, Quantitative Aptitude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LSAT India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Accepted by several private law schools; dates, eligibility and pattern not confirmed in this check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Karnataka State Law University (KSLU) and affiliated colleges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Programmes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5-year integrated BA LLB and BBA LLB (need 10+2); 3-year LLB (needs any graduation); LLM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Admission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Most sources say merit on qualifying marks with no entrance test; one source mentions a KSLU CET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 on kslu.karnataka.gov.in]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Timing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Application form expected April-July after PUC / degree results; dates not confirmed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AIBE (All India Bar Examination) - Bar Council of India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Conducting body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Bar Council of India (BCI); allindiabarexamination.com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Eligibility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Degree in law (3-year or 5-year LLB) from a BCI-recognised university; final-year students may register, with the enrolment certificate due after results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Frequency / date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AIBE XXI held on 7 June 2026; AIBE XXII scheduled for 29 November 2026; BCI told the Supreme Court it would hold AIBE twice a year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Pattern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Offline OMR, 3 hours 30 minutes, 100 MCQs, 1 mark each, no negative marking; open book (bare Acts allowed); syllabus now includes the Bharatiya Nyaya Sanhita, Bharatiya Nagarik Suraksha Sanhita and Bharatiya Sakshya Adhiniyam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Passing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 out of 100 for General and OBC; 40 for SC/ST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Result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Certificate of Practice, mandatory to practise law in India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Judicial services (Civil Judge exams)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Conducting body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 Public Service Commissions with High Courts; in Karnataka, KPSC with the High Court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Eligibility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LLB (3-year or 5-year) from a BCI-recognised university; minimum age about 21-22 and maximum 32-42 by state; practice requirement reported as 1 year (from April 2027 notifications) or 3 years after a May 2025 Supreme Court ruling, sources conflict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Karnataka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2026 KPSC notification or age table found in this check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</w:tbl>
    <w:p>
      <w:pPr>
        <w:spacing w:after="120"/>
      </w:pP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Postgraduate and beyond (preview)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2200"/>
        <w:gridCol w:w="2326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Body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Tentative timing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CLAT-PG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Consortium of NLUs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LLM at National Law Universities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Once a year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UGC-NET (Law)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NTA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Lectureship and research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Twice a year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State judicial services exams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State PSCs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Civil Judge / Magistrate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 state notification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</w:tbl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5. Scholarships and financial support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2800"/>
        <w:gridCol w:w="1700"/>
        <w:gridCol w:w="1626"/>
      </w:tblGrid>
      <w:tr>
        <w:trPr>
          <w:tblHeader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Scholarship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Provider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Who can apply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Amount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Window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NLU and private law school scholarships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Universities and foundations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Merit and need based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Varies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Check each university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NMMS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Govt. of India via Karnataka DSERT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Class 8 in govt/aided/local body schools; family income up to 3.5 lakh; at least 55% in Class 7 (50% SC/ST)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[VERIFY: single source]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12,000 per year (1,000 per month), Class 9-12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Apply Sep-Oct; exam Jan-Feb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CSSS (Central Sector Scheme)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Ministry of Education via National Scholarship Portal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Top 20% of successful candidates in own board and stream; family income up to 4.5 lakh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12,000 per year for UG years 1-3; 20,000 per year for years 4-5 / PG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2026-27 portal opened 1 Jun 2026; one listing shows 31 Oct 2026 deadline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Post-matric scholarships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National Scholarship Portal and Karnataka SSP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SC/ST/OBC/minority categories, income limits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Varies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Typically Jul-Nov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Note: INSPIRE-SHE is for natural and basic sciences and does not apply to law students.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[VERIFY]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6. Courses, training and institutions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2600"/>
        <w:gridCol w:w="2026"/>
      </w:tblGrid>
      <w:tr>
        <w:trPr>
          <w:tblHeader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Course / programme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Duration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Entry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BA LLB (Hons)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CLAT, AILET, SLAT, college tests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Most common integrated degree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BBA LLB / BCom LLB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CLAT, AILET, SLAT, college tests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Corporate and business law focus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LLB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After any graduation; university or state tests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Route for graduates from any stream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LLM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1-2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CLAT-PG and university tests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Specialisation: corporate, IP, constitutional, tax, environment, international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PhD in Law / Judicial services preparation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3+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UGC-NET, university tests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Academic and judicial careers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Examples of institutions (illustrative, not a ranking): NLSIU Bengaluru, NLU Delhi, NALSAR Hyderabad, NLIU Bhopal, WBNUJS Kolkata, Symbiosis Law School, Christ University School of Law, Jindal Global Law School, KSLU and affiliated colleges.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 availability, fees and admission route]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7. Career outcomes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826"/>
      </w:tblGrid>
      <w:tr>
        <w:trPr>
          <w:tblHeader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Job roles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Higher study / growth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Litigation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Advocate, senior counsel, public prosecutor, legal aid lawyer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Specialisation, Senior Advocate designation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Corporate and commercial law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Law firm associate, in-house counsel, compliance officer, M&amp;A lawyer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LLM, MBA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Judiciary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Civil Judge, Magistrate, District Judge, Judge of the High Court (by seniority or direct recruitment)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Judicial services exams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Public sector and policy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Legal officer, law officer in government, policy researcher, legislative drafter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UPSC, LLM, public policy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Technology and IP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IP attorney, cyber-law specialist, data-privacy counsel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LLM in IP / technology law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Academia and media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Law professor, researcher, legal journalist, writer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LLM, PhD, UGC-NET</w:t>
            </w:r>
          </w:p>
        </w:tc>
      </w:tr>
    </w:tbl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8. Related umbrellas this one connects to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Commerce: BBA LLB / BCom LLB and corporate law connect directly (see Commerce document).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Arts and Humanities: Political Science, History and Psychology feed legal reasoning and public policy (see Arts and Humanities document).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Civil services and policy: law graduates commonly appear for UPSC; Law is also an optional subject.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 current optional list]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Defence: law graduates can apply for Judge Advocate General (JAG) branches in the armed forces.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 eligibility and age]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Technology: cyber law, data protection and IP overlap with Science and Engineering.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9. Verification log (17 Oct 2026)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What the web check found. Confidence reflects secondary sources only.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26"/>
        <w:gridCol w:w="2000"/>
      </w:tblGrid>
      <w:tr>
        <w:trPr>
          <w:tblHeader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Finding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Confidence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AILET 2027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13 Dec 2026, 2-4 pm offline; applications until 10 Nov; admit card 30 Nov; 150 Q: English 50, GK 30, Logical Reasoning 70; +1 / -0.25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Medium-High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CLAT 2027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Expected 6 Dec 2026; 120 MCQs; +1 / -0.25; 45% (40% SC/ST); pattern may be revised; no official notice seen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SLAT / LSAT India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SLAT 60 MCQs, December two slots; LSAT India not confirmed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Low-Medium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KSLU admission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Most sources: merit, no entrance; one source mentions KSLU CET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Low-Medium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AIBE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XXII on 29 Nov 2026; XXI on 7 Jun 2026; 100 MCQs, 3.5 hr, open book, no negative; pass 45 / 40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Medium-High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Judicial services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Practice requirement conflicts (1 yr vs 3 yr); no Karnataka notification found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Low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NLSIU admission rules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Not found in this check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Low</w:t>
            </w:r>
          </w:p>
        </w:tc>
      </w:tr>
    </w:tbl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Still to verify on official sites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CLAT 2027 official notification (eligibility, pattern, dates); NLSIU and other NLU seat matrices and fees.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LSAT India and JGLS admission process; SLAT 2027 dates; KSLU entrance requirement and calendar.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Karnataka KPSC civil judge notification (age, practice requirement, pattern); AIBE XXII official notice.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Official sources: consortiumofnlus.ac.in, nludelhi.ac.in, allindiabarexamination.com, kslu.karnataka.gov.in, kpsc.kar.nic.in, nlsiu.ac.in.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Dates shift every year. Replace "tentative month" with the official notification date before publishing.</w:t>
      </w:r>
    </w:p>
    <w:p>
      <w:r>
        <w:br w:type="page"/>
      </w: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ONE-PAGE GIST: Law</w:t>
      </w:r>
    </w:p>
    <w:p>
      <w:pPr>
        <w:spacing w:after="100" w:before="80"/>
      </w:pPr>
      <w:r>
        <w:rPr>
          <w:rFonts w:ascii="Arial" w:cs="Arial" w:eastAsia="Arial" w:hAnsi="Arial"/>
          <w:sz w:val="17"/>
          <w:szCs w:val="17"/>
        </w:rPr>
        <w:t xml:space="preserve">Draft - verify all </w:t>
      </w:r>
      <w:r>
        <w:rPr>
          <w:rFonts w:ascii="Arial" w:cs="Arial" w:eastAsia="Arial" w:hAnsi="Arial"/>
          <w:b/>
          <w:bCs/>
          <w:sz w:val="17"/>
          <w:szCs w:val="17"/>
          <w:highlight w:val="yellow"/>
        </w:rPr>
        <w:t xml:space="preserve">[VERIFY]</w:t>
      </w:r>
      <w:r>
        <w:rPr>
          <w:rFonts w:ascii="Arial" w:cs="Arial" w:eastAsia="Arial" w:hAnsi="Arial"/>
          <w:sz w:val="17"/>
          <w:szCs w:val="17"/>
        </w:rPr>
        <w:t xml:space="preserve"> items in the detailed version before publishing.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Stage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to do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Class 6-10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Build reading, English and reasoning; debate and quiz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After Class 10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Any stream; Humanities or Commerce is common; PUC in Karnataka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Class 11-12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Boards + CLAT, AILET, SLAT, LSAT India; read daily news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After Class 12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5-year BA LLB / BBA LLB (or 3-year LLB after any graduation)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After LLB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Enrol with State Bar Council; pass AIBE for Certificate of Practice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Career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Advocate, corporate counsel, judge, prosecutor, policy, academia; LLM / PhD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000"/>
        <w:gridCol w:w="3400"/>
        <w:gridCol w:w="1926"/>
      </w:tblGrid>
      <w:tr>
        <w:trPr>
          <w:tblHeader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Exam / route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When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Pattern / key point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Marking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CLAT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December (2027: expected 6 Dec 2026)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120 MCQs, 2 hr; English, GK, Legal, Logical, Quant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+1 / -0.25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AILET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 Dec 2026 (for 2027 intake)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150 Q, 2 hr: English 50, GK 30, Logical 70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+1 / -0.25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SLAT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December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  <w:highlight w:val="yellow"/>
              </w:rPr>
              <w:t xml:space="preserve">[VERIFY]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60 MCQs, 60 min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Check notification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AIBE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Twice a year (XXII: 29 Nov 2026)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 MCQs, 3.5 hr, open book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 negative; pass 45 / 40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Civil Judge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Per state notification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Prelims, Mains, Interview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Check notification</w:t>
            </w:r>
          </w:p>
        </w:tc>
      </w:tr>
    </w:tbl>
    <w:p>
      <w:pPr>
        <w:spacing w:after="120"/>
      </w:pPr>
    </w:p>
    <w:p>
      <w:pPr>
        <w:spacing w:after="100" w:before="80"/>
      </w:pPr>
      <w:r>
        <w:rPr>
          <w:rFonts w:ascii="Arial" w:cs="Arial" w:eastAsia="Arial" w:hAnsi="Arial"/>
          <w:sz w:val="18"/>
          <w:szCs w:val="18"/>
        </w:rPr>
        <w:t xml:space="preserve">Key rules: CLAT needs about 45% in Class 12 (40% SC/ST); LLB needs graduation; AIBE is mandatory to practise. </w:t>
      </w:r>
      <w:r>
        <w:rPr>
          <w:rFonts w:ascii="Arial" w:cs="Arial" w:eastAsia="Arial" w:hAnsi="Arial"/>
          <w:b/>
          <w:bCs/>
          <w:sz w:val="18"/>
          <w:szCs w:val="18"/>
          <w:highlight w:val="yellow"/>
        </w:rPr>
        <w:t xml:space="preserve">[VERIFY]</w:t>
      </w:r>
    </w:p>
    <w:p>
      <w:pPr>
        <w:spacing w:after="100" w:before="80"/>
      </w:pPr>
      <w:r>
        <w:rPr>
          <w:rFonts w:ascii="Arial" w:cs="Arial" w:eastAsia="Arial" w:hAnsi="Arial"/>
          <w:sz w:val="18"/>
          <w:szCs w:val="18"/>
        </w:rPr>
        <w:t xml:space="preserve">Scholarships: NMMS (Class 8), CSSS (UG), post-matric schemes via NSP / SSP, university scholarships. </w:t>
      </w:r>
      <w:r>
        <w:rPr>
          <w:rFonts w:ascii="Arial" w:cs="Arial" w:eastAsia="Arial" w:hAnsi="Arial"/>
          <w:b/>
          <w:bCs/>
          <w:sz w:val="18"/>
          <w:szCs w:val="18"/>
          <w:highlight w:val="yellow"/>
        </w:rPr>
        <w:t xml:space="preserve">[VERIFY]</w:t>
      </w:r>
    </w:p>
    <w:p>
      <w:pPr>
        <w:spacing w:after="100" w:before="80"/>
      </w:pPr>
      <w:r>
        <w:rPr>
          <w:rFonts w:ascii="Arial" w:cs="Arial" w:eastAsia="Arial" w:hAnsi="Arial"/>
          <w:sz w:val="18"/>
          <w:szCs w:val="18"/>
        </w:rPr>
        <w:t xml:space="preserve">Careers: advocate, corporate lawyer, judge, public prosecutor, IP attorney, legal journalist, professor.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Want a personalised roadmap or counselling? Contact LessonPlan, Yelahanka, Bangalore.</w:t>
      </w:r>
    </w:p>
    <w:sectPr>
      <w:footerReference w:type="default" r:id="rId6"/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LessonPlan Career Roadmap - Law - DRAFT for review - Page </w:t>
    </w:r>
    <w:r>
      <w:rPr>
        <w:rFonts w:ascii="Arial" w:cs="Arial" w:eastAsia="Arial" w:hAnsi="Arial"/>
        <w:color w:val="777777"/>
        <w:sz w:val="16"/>
        <w:szCs w:val="16"/>
      </w:rPr>
      <w:fldChar w:fldCharType="begin"/>
    </w:r>
    <w:r>
      <w:rPr>
        <w:rFonts w:ascii="Arial" w:cs="Arial" w:eastAsia="Arial" w:hAnsi="Arial"/>
        <w:color w:val="777777"/>
        <w:sz w:val="16"/>
        <w:szCs w:val="16"/>
      </w:rPr>
      <w:instrText xml:space="preserve">PAGE</w:instrText>
    </w:r>
    <w:r>
      <w:rPr>
        <w:rFonts w:ascii="Arial" w:cs="Arial" w:eastAsia="Arial" w:hAnsi="Arial"/>
        <w:color w:val="777777"/>
        <w:sz w:val="16"/>
        <w:szCs w:val="16"/>
      </w:rPr>
      <w:fldChar w:fldCharType="separate"/>
    </w:r>
    <w:r>
      <w:rPr>
        <w:rFonts w:ascii="Arial" w:cs="Arial" w:eastAsia="Arial" w:hAnsi="Arial"/>
        <w:color w:val="7777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2026-10-17T17:51:48.428Z</dcterms:created>
  <dcterms:modified xsi:type="dcterms:W3CDTF">2026-10-17T17:51:48.429Z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