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1B5B8">
      <w:pPr>
        <w:numPr>
          <w:ilvl w:val="0"/>
          <w:numId w:val="0"/>
        </w:numPr>
        <w:ind w:leftChars="0"/>
        <w:rPr>
          <w:rFonts w:hint="default" w:ascii="Segoe UI" w:hAnsi="Segoe UI" w:eastAsia="Segoe UI" w:cs="Segoe UI"/>
          <w:i w:val="0"/>
          <w:iCs w:val="0"/>
          <w:caps w:val="0"/>
          <w:spacing w:val="0"/>
          <w:sz w:val="16"/>
          <w:szCs w:val="16"/>
          <w:shd w:val="clear" w:fill="FFFFFF"/>
          <w:lang w:val="en-US"/>
        </w:rPr>
      </w:pPr>
    </w:p>
    <w:p w14:paraId="61CB3AB8">
      <w:pPr>
        <w:numPr>
          <w:ilvl w:val="0"/>
          <w:numId w:val="0"/>
        </w:numPr>
        <w:ind w:leftChars="0"/>
        <w:rPr>
          <w:rFonts w:hint="default" w:ascii="Times New Roman" w:hAnsi="Times New Roman" w:eastAsia="Segoe UI" w:cs="Times New Roman"/>
          <w:i w:val="0"/>
          <w:iCs w:val="0"/>
          <w:caps w:val="0"/>
          <w:spacing w:val="1"/>
          <w:sz w:val="20"/>
          <w:szCs w:val="20"/>
        </w:rPr>
      </w:pPr>
      <w:r>
        <w:rPr>
          <w:rFonts w:hint="default" w:ascii="Times New Roman" w:hAnsi="Times New Roman" w:eastAsia="Segoe UI" w:cs="Times New Roman"/>
          <w:i w:val="0"/>
          <w:iCs w:val="0"/>
          <w:spacing w:val="0"/>
          <w:sz w:val="20"/>
          <w:szCs w:val="20"/>
          <w:shd w:val="clear" w:fill="FFFFFF"/>
          <w:lang w:val="en-US"/>
        </w:rPr>
        <w:t>N</w:t>
      </w:r>
      <w:r>
        <w:rPr>
          <w:rFonts w:hint="default" w:ascii="Times New Roman" w:hAnsi="Times New Roman" w:eastAsia="Segoe UI" w:cs="Times New Roman"/>
          <w:i w:val="0"/>
          <w:iCs w:val="0"/>
          <w:caps w:val="0"/>
          <w:spacing w:val="0"/>
          <w:sz w:val="20"/>
          <w:szCs w:val="20"/>
          <w:shd w:val="clear" w:fill="FFFFFF"/>
          <w:lang w:val="en-US"/>
        </w:rPr>
        <w:t xml:space="preserve">ow I am gonna do a </w:t>
      </w:r>
      <w:r>
        <w:rPr>
          <w:rFonts w:hint="default" w:ascii="Times New Roman" w:hAnsi="Times New Roman" w:eastAsia="Segoe UI" w:cs="Times New Roman"/>
          <w:b/>
          <w:bCs/>
          <w:i/>
          <w:iCs/>
          <w:caps w:val="0"/>
          <w:spacing w:val="0"/>
          <w:sz w:val="20"/>
          <w:szCs w:val="20"/>
          <w:shd w:val="clear" w:fill="FFFFFF"/>
          <w:lang w:val="en-US"/>
        </w:rPr>
        <w:t>mesh convergence study</w:t>
      </w:r>
      <w:r>
        <w:rPr>
          <w:rFonts w:hint="default" w:ascii="Times New Roman" w:hAnsi="Times New Roman" w:eastAsia="Segoe UI" w:cs="Times New Roman"/>
          <w:i w:val="0"/>
          <w:iCs w:val="0"/>
          <w:caps w:val="0"/>
          <w:spacing w:val="0"/>
          <w:sz w:val="20"/>
          <w:szCs w:val="20"/>
          <w:shd w:val="clear" w:fill="FFFFFF"/>
          <w:lang w:val="en-US"/>
        </w:rPr>
        <w:t>, it basically means I am gonna run the simulation with way finer mesh and if my error is within</w:t>
      </w:r>
      <w:r>
        <w:rPr>
          <w:rFonts w:hint="default" w:ascii="Times New Roman" w:hAnsi="Times New Roman" w:eastAsia="Segoe UI" w:cs="Times New Roman"/>
          <w:b/>
          <w:bCs/>
          <w:i/>
          <w:iCs/>
          <w:caps w:val="0"/>
          <w:spacing w:val="0"/>
          <w:sz w:val="20"/>
          <w:szCs w:val="20"/>
          <w:shd w:val="clear" w:fill="FFFFFF"/>
          <w:lang w:val="en-US"/>
        </w:rPr>
        <w:t xml:space="preserve"> 5%</w:t>
      </w:r>
      <w:r>
        <w:rPr>
          <w:rFonts w:hint="default" w:ascii="Times New Roman" w:hAnsi="Times New Roman" w:eastAsia="Segoe UI" w:cs="Times New Roman"/>
          <w:i w:val="0"/>
          <w:iCs w:val="0"/>
          <w:caps w:val="0"/>
          <w:spacing w:val="0"/>
          <w:sz w:val="20"/>
          <w:szCs w:val="20"/>
          <w:shd w:val="clear" w:fill="FFFFFF"/>
          <w:lang w:val="en-US"/>
        </w:rPr>
        <w:t xml:space="preserve"> than I wont need to go for a denser mesh. So I will run the mesh convergence study with </w:t>
      </w:r>
      <w:r>
        <w:rPr>
          <w:rFonts w:hint="default" w:ascii="Times New Roman" w:hAnsi="Times New Roman" w:eastAsia="Segoe UI" w:cs="Times New Roman"/>
          <w:b/>
          <w:bCs/>
          <w:i w:val="0"/>
          <w:iCs w:val="0"/>
          <w:caps w:val="0"/>
          <w:spacing w:val="0"/>
          <w:sz w:val="20"/>
          <w:szCs w:val="20"/>
          <w:shd w:val="clear" w:fill="FFFFFF"/>
          <w:lang w:val="en-US"/>
        </w:rPr>
        <w:t>127.5 m/s and 405 rad/s blade speed</w:t>
      </w:r>
      <w:r>
        <w:rPr>
          <w:rFonts w:hint="default" w:ascii="Times New Roman" w:hAnsi="Times New Roman" w:eastAsia="Segoe UI" w:cs="Times New Roman"/>
          <w:i w:val="0"/>
          <w:iCs w:val="0"/>
          <w:caps w:val="0"/>
          <w:spacing w:val="0"/>
          <w:sz w:val="20"/>
          <w:szCs w:val="20"/>
          <w:shd w:val="clear" w:fill="FFFFFF"/>
          <w:lang w:val="en-US"/>
        </w:rPr>
        <w:t xml:space="preserve"> and see what changes comes, so the current. mesh is on </w:t>
      </w:r>
      <w:r>
        <w:rPr>
          <w:rFonts w:hint="default" w:ascii="Times New Roman" w:hAnsi="Times New Roman" w:eastAsia="Segoe UI" w:cs="Times New Roman"/>
          <w:b/>
          <w:bCs/>
          <w:i/>
          <w:iCs/>
          <w:caps w:val="0"/>
          <w:spacing w:val="0"/>
          <w:sz w:val="20"/>
          <w:szCs w:val="20"/>
          <w:shd w:val="clear" w:fill="FFFFFF"/>
          <w:lang w:val="en-US"/>
        </w:rPr>
        <w:t>15 mm element size, the bird is 10 mm</w:t>
      </w:r>
      <w:r>
        <w:rPr>
          <w:rFonts w:hint="default" w:ascii="Times New Roman" w:hAnsi="Times New Roman" w:eastAsia="Segoe UI" w:cs="Times New Roman"/>
          <w:i w:val="0"/>
          <w:iCs w:val="0"/>
          <w:caps w:val="0"/>
          <w:spacing w:val="0"/>
          <w:sz w:val="20"/>
          <w:szCs w:val="20"/>
          <w:shd w:val="clear" w:fill="FFFFFF"/>
          <w:lang w:val="en-US"/>
        </w:rPr>
        <w:t xml:space="preserve"> element size. The current mesh is on</w:t>
      </w:r>
      <w:r>
        <w:rPr>
          <w:rFonts w:hint="default" w:ascii="Times New Roman" w:hAnsi="Times New Roman" w:eastAsia="Segoe UI" w:cs="Times New Roman"/>
          <w:i w:val="0"/>
          <w:iCs w:val="0"/>
          <w:caps w:val="0"/>
          <w:spacing w:val="1"/>
          <w:sz w:val="20"/>
          <w:szCs w:val="20"/>
        </w:rPr>
        <w:t xml:space="preserve"> (</w:t>
      </w:r>
      <w:r>
        <w:rPr>
          <w:rFonts w:hint="default" w:ascii="Times New Roman" w:hAnsi="Times New Roman" w:eastAsia="Segoe UI" w:cs="Times New Roman"/>
          <w:b/>
          <w:bCs/>
          <w:i w:val="0"/>
          <w:iCs w:val="0"/>
          <w:caps w:val="0"/>
          <w:spacing w:val="1"/>
          <w:sz w:val="20"/>
          <w:szCs w:val="20"/>
        </w:rPr>
        <w:t>69,734 elements, 28,491 nodes</w:t>
      </w:r>
      <w:r>
        <w:rPr>
          <w:rFonts w:hint="default" w:ascii="Times New Roman" w:hAnsi="Times New Roman" w:eastAsia="Segoe UI" w:cs="Times New Roman"/>
          <w:i w:val="0"/>
          <w:iCs w:val="0"/>
          <w:caps w:val="0"/>
          <w:spacing w:val="1"/>
          <w:sz w:val="20"/>
          <w:szCs w:val="20"/>
        </w:rPr>
        <w:t>)</w:t>
      </w:r>
      <w:r>
        <w:rPr>
          <w:rFonts w:hint="default" w:ascii="Times New Roman" w:hAnsi="Times New Roman" w:eastAsia="Segoe UI" w:cs="Times New Roman"/>
          <w:i w:val="0"/>
          <w:iCs w:val="0"/>
          <w:caps w:val="0"/>
          <w:spacing w:val="1"/>
          <w:sz w:val="20"/>
          <w:szCs w:val="20"/>
          <w:lang w:val="en-US"/>
        </w:rPr>
        <w:t>. For mesh convergence we used 10 mm element size,</w:t>
      </w:r>
      <w:r>
        <w:rPr>
          <w:rFonts w:hint="default" w:ascii="Times New Roman" w:hAnsi="Times New Roman" w:eastAsia="Segoe UI" w:cs="Times New Roman"/>
          <w:b/>
          <w:bCs/>
          <w:i/>
          <w:iCs/>
          <w:caps w:val="0"/>
          <w:spacing w:val="1"/>
          <w:sz w:val="20"/>
          <w:szCs w:val="20"/>
          <w:lang w:val="en-US"/>
        </w:rPr>
        <w:t>nodes 60897 and elements 179018</w:t>
      </w:r>
      <w:r>
        <w:rPr>
          <w:rFonts w:hint="default" w:ascii="Times New Roman" w:hAnsi="Times New Roman" w:eastAsia="Segoe UI" w:cs="Times New Roman"/>
          <w:i w:val="0"/>
          <w:iCs w:val="0"/>
          <w:caps w:val="0"/>
          <w:spacing w:val="1"/>
          <w:sz w:val="20"/>
          <w:szCs w:val="20"/>
          <w:lang w:val="en-US"/>
        </w:rPr>
        <w:t xml:space="preserve"> we got the following results, </w:t>
      </w:r>
      <w:r>
        <w:rPr>
          <w:rFonts w:hint="default" w:ascii="Times New Roman" w:hAnsi="Times New Roman" w:eastAsia="Segoe UI" w:cs="Times New Roman"/>
          <w:i w:val="0"/>
          <w:iCs w:val="0"/>
          <w:caps w:val="0"/>
          <w:spacing w:val="1"/>
          <w:sz w:val="20"/>
          <w:szCs w:val="20"/>
        </w:rPr>
        <w:t xml:space="preserve">Mesh convergence studies were conducted for the 127.5 m/s, 405 rad/s scenario, comparing 15 mm (69,734 elements) and 10 mm (179,018 elements) element sizes. Equivalent (von-Mises) stress and total internal energy deviated by less </w:t>
      </w:r>
      <w:r>
        <w:rPr>
          <w:rFonts w:hint="default" w:ascii="Times New Roman" w:hAnsi="Times New Roman" w:eastAsia="Segoe UI" w:cs="Times New Roman"/>
          <w:b/>
          <w:bCs/>
          <w:i/>
          <w:iCs/>
          <w:caps w:val="0"/>
          <w:spacing w:val="1"/>
          <w:sz w:val="20"/>
          <w:szCs w:val="20"/>
        </w:rPr>
        <w:t>than 2%</w:t>
      </w:r>
      <w:r>
        <w:rPr>
          <w:rFonts w:hint="default" w:ascii="Times New Roman" w:hAnsi="Times New Roman" w:eastAsia="Segoe UI" w:cs="Times New Roman"/>
          <w:i w:val="0"/>
          <w:iCs w:val="0"/>
          <w:caps w:val="0"/>
          <w:spacing w:val="1"/>
          <w:sz w:val="20"/>
          <w:szCs w:val="20"/>
        </w:rPr>
        <w:t xml:space="preserve">, confirming </w:t>
      </w:r>
      <w:r>
        <w:rPr>
          <w:rFonts w:hint="default" w:ascii="Times New Roman" w:hAnsi="Times New Roman" w:eastAsia="Segoe UI" w:cs="Times New Roman"/>
          <w:b/>
          <w:bCs/>
          <w:i w:val="0"/>
          <w:iCs w:val="0"/>
          <w:caps w:val="0"/>
          <w:spacing w:val="1"/>
          <w:sz w:val="20"/>
          <w:szCs w:val="20"/>
        </w:rPr>
        <w:t>mesh independence for these metrics</w:t>
      </w:r>
      <w:r>
        <w:rPr>
          <w:rFonts w:hint="default" w:ascii="Times New Roman" w:hAnsi="Times New Roman" w:eastAsia="Segoe UI" w:cs="Times New Roman"/>
          <w:i w:val="0"/>
          <w:iCs w:val="0"/>
          <w:caps w:val="0"/>
          <w:spacing w:val="1"/>
          <w:sz w:val="20"/>
          <w:szCs w:val="20"/>
        </w:rPr>
        <w:t>. Maximum deformation showed higher sensitivity, attributed to enhanced local detail at finer mesh. For the purposes of multi-case ML analysis,</w:t>
      </w:r>
      <w:r>
        <w:rPr>
          <w:rFonts w:hint="default" w:ascii="Times New Roman" w:hAnsi="Times New Roman" w:eastAsia="Segoe UI" w:cs="Times New Roman"/>
          <w:b/>
          <w:bCs/>
          <w:i/>
          <w:iCs/>
          <w:caps w:val="0"/>
          <w:spacing w:val="1"/>
          <w:sz w:val="20"/>
          <w:szCs w:val="20"/>
        </w:rPr>
        <w:t xml:space="preserve"> the 15 mm</w:t>
      </w:r>
      <w:r>
        <w:rPr>
          <w:rFonts w:hint="default" w:ascii="Times New Roman" w:hAnsi="Times New Roman" w:eastAsia="Segoe UI" w:cs="Times New Roman"/>
          <w:i w:val="0"/>
          <w:iCs w:val="0"/>
          <w:caps w:val="0"/>
          <w:spacing w:val="1"/>
          <w:sz w:val="20"/>
          <w:szCs w:val="20"/>
        </w:rPr>
        <w:t xml:space="preserve"> mesh was adopted as a compromise between accuracy and computational cost.</w:t>
      </w:r>
    </w:p>
    <w:p w14:paraId="0BD1D49A">
      <w:pPr>
        <w:numPr>
          <w:ilvl w:val="0"/>
          <w:numId w:val="0"/>
        </w:numPr>
        <w:ind w:leftChars="0"/>
        <w:rPr>
          <w:rFonts w:hint="default" w:ascii="Segoe UI" w:hAnsi="Segoe UI" w:eastAsia="Segoe UI" w:cs="Segoe UI"/>
          <w:i w:val="0"/>
          <w:iCs w:val="0"/>
          <w:caps w:val="0"/>
          <w:spacing w:val="0"/>
          <w:sz w:val="16"/>
          <w:szCs w:val="16"/>
          <w:shd w:val="clear" w:fill="FFFFFF"/>
          <w:vertAlign w:val="baseline"/>
          <w:lang w:val="en-US"/>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gridCol w:w="1916"/>
      </w:tblGrid>
      <w:tr w14:paraId="4503C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9D35140">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b/>
                <w:bCs/>
                <w:i/>
                <w:iCs/>
                <w:caps w:val="0"/>
                <w:spacing w:val="0"/>
                <w:sz w:val="16"/>
                <w:szCs w:val="16"/>
                <w:shd w:val="clear" w:fill="FFFFFF"/>
                <w:vertAlign w:val="baseline"/>
                <w:lang w:val="en-US"/>
              </w:rPr>
              <w:t>127.5</w:t>
            </w:r>
          </w:p>
        </w:tc>
        <w:tc>
          <w:tcPr>
            <w:tcW w:w="1915" w:type="dxa"/>
          </w:tcPr>
          <w:p w14:paraId="6E748920">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b/>
                <w:bCs/>
                <w:i/>
                <w:iCs/>
                <w:caps w:val="0"/>
                <w:spacing w:val="0"/>
                <w:sz w:val="16"/>
                <w:szCs w:val="16"/>
                <w:shd w:val="clear" w:fill="FFFFFF"/>
                <w:vertAlign w:val="baseline"/>
                <w:lang w:val="en-US"/>
              </w:rPr>
              <w:t>405</w:t>
            </w:r>
          </w:p>
        </w:tc>
        <w:tc>
          <w:tcPr>
            <w:tcW w:w="1915" w:type="dxa"/>
          </w:tcPr>
          <w:p w14:paraId="40165296">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0.7665 m</w:t>
            </w:r>
          </w:p>
        </w:tc>
        <w:tc>
          <w:tcPr>
            <w:tcW w:w="1915" w:type="dxa"/>
          </w:tcPr>
          <w:p w14:paraId="006E389A">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1.23580e9 pascal</w:t>
            </w:r>
          </w:p>
        </w:tc>
        <w:tc>
          <w:tcPr>
            <w:tcW w:w="1916" w:type="dxa"/>
          </w:tcPr>
          <w:p w14:paraId="0EFC8F9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1.1046e+006 j</w:t>
            </w:r>
          </w:p>
        </w:tc>
      </w:tr>
    </w:tbl>
    <w:p w14:paraId="3FAC014D">
      <w:pPr>
        <w:numPr>
          <w:ilvl w:val="0"/>
          <w:numId w:val="0"/>
        </w:numPr>
        <w:ind w:leftChars="0"/>
        <w:rPr>
          <w:rFonts w:hint="default" w:ascii="Segoe UI" w:hAnsi="Segoe UI" w:eastAsia="Segoe UI" w:cs="Segoe UI"/>
          <w:i w:val="0"/>
          <w:iCs w:val="0"/>
          <w:caps w:val="0"/>
          <w:spacing w:val="1"/>
          <w:sz w:val="16"/>
          <w:szCs w:val="16"/>
          <w:lang w:val="en-US"/>
        </w:rPr>
      </w:pPr>
    </w:p>
    <w:p w14:paraId="6039284F">
      <w:pPr>
        <w:numPr>
          <w:ilvl w:val="0"/>
          <w:numId w:val="0"/>
        </w:numPr>
        <w:ind w:leftChars="0"/>
        <w:rPr>
          <w:rFonts w:hint="default" w:ascii="Times New Roman" w:hAnsi="Times New Roman" w:eastAsia="Segoe UI" w:cs="Times New Roman"/>
          <w:i w:val="0"/>
          <w:iCs w:val="0"/>
          <w:caps w:val="0"/>
          <w:spacing w:val="1"/>
          <w:sz w:val="20"/>
          <w:szCs w:val="20"/>
          <w:lang w:val="en-US"/>
        </w:rPr>
      </w:pPr>
      <w:r>
        <w:rPr>
          <w:rFonts w:hint="default" w:ascii="Times New Roman" w:hAnsi="Times New Roman" w:eastAsia="Segoe UI" w:cs="Times New Roman"/>
          <w:i w:val="0"/>
          <w:iCs w:val="0"/>
          <w:caps w:val="0"/>
          <w:spacing w:val="1"/>
          <w:sz w:val="20"/>
          <w:szCs w:val="20"/>
          <w:lang w:val="en-US"/>
        </w:rPr>
        <w:t xml:space="preserve">For </w:t>
      </w:r>
      <w:r>
        <w:rPr>
          <w:rFonts w:hint="default" w:ascii="Times New Roman" w:hAnsi="Times New Roman" w:eastAsia="Segoe UI" w:cs="Times New Roman"/>
          <w:b/>
          <w:bCs/>
          <w:i/>
          <w:iCs/>
          <w:caps w:val="0"/>
          <w:spacing w:val="1"/>
          <w:sz w:val="20"/>
          <w:szCs w:val="20"/>
          <w:lang w:val="en-US"/>
        </w:rPr>
        <w:t>time convergence</w:t>
      </w:r>
      <w:r>
        <w:rPr>
          <w:rFonts w:hint="default" w:ascii="Times New Roman" w:hAnsi="Times New Roman" w:eastAsia="Segoe UI" w:cs="Times New Roman"/>
          <w:i w:val="0"/>
          <w:iCs w:val="0"/>
          <w:caps w:val="0"/>
          <w:spacing w:val="1"/>
          <w:sz w:val="20"/>
          <w:szCs w:val="20"/>
          <w:lang w:val="en-US"/>
        </w:rPr>
        <w:t>, we decreased the time to</w:t>
      </w:r>
      <w:r>
        <w:rPr>
          <w:rFonts w:hint="default" w:ascii="Times New Roman" w:hAnsi="Times New Roman" w:eastAsia="Segoe UI" w:cs="Times New Roman"/>
          <w:b/>
          <w:bCs/>
          <w:i w:val="0"/>
          <w:iCs w:val="0"/>
          <w:caps w:val="0"/>
          <w:spacing w:val="1"/>
          <w:sz w:val="20"/>
          <w:szCs w:val="20"/>
          <w:lang w:val="en-US"/>
        </w:rPr>
        <w:t xml:space="preserve"> 0.0005</w:t>
      </w:r>
      <w:r>
        <w:rPr>
          <w:rFonts w:hint="default" w:ascii="Times New Roman" w:hAnsi="Times New Roman" w:eastAsia="Segoe UI" w:cs="Times New Roman"/>
          <w:i w:val="0"/>
          <w:iCs w:val="0"/>
          <w:caps w:val="0"/>
          <w:spacing w:val="1"/>
          <w:sz w:val="20"/>
          <w:szCs w:val="20"/>
          <w:lang w:val="en-US"/>
        </w:rPr>
        <w:t xml:space="preserve"> sec, for </w:t>
      </w:r>
      <w:r>
        <w:rPr>
          <w:rFonts w:hint="default" w:ascii="Times New Roman" w:hAnsi="Times New Roman" w:eastAsia="Segoe UI" w:cs="Times New Roman"/>
          <w:b/>
          <w:bCs/>
          <w:i/>
          <w:iCs/>
          <w:caps w:val="0"/>
          <w:spacing w:val="1"/>
          <w:sz w:val="20"/>
          <w:szCs w:val="20"/>
          <w:lang w:val="en-US"/>
        </w:rPr>
        <w:t>122.5 m/s</w:t>
      </w:r>
      <w:r>
        <w:rPr>
          <w:rFonts w:hint="default" w:ascii="Times New Roman" w:hAnsi="Times New Roman" w:eastAsia="Segoe UI" w:cs="Times New Roman"/>
          <w:i w:val="0"/>
          <w:iCs w:val="0"/>
          <w:caps w:val="0"/>
          <w:spacing w:val="1"/>
          <w:sz w:val="20"/>
          <w:szCs w:val="20"/>
          <w:lang w:val="en-US"/>
        </w:rPr>
        <w:t xml:space="preserve"> and </w:t>
      </w:r>
      <w:r>
        <w:rPr>
          <w:rFonts w:hint="default" w:ascii="Times New Roman" w:hAnsi="Times New Roman" w:eastAsia="Segoe UI" w:cs="Times New Roman"/>
          <w:b/>
          <w:bCs/>
          <w:i/>
          <w:iCs/>
          <w:caps w:val="0"/>
          <w:spacing w:val="1"/>
          <w:sz w:val="20"/>
          <w:szCs w:val="20"/>
          <w:lang w:val="en-US"/>
        </w:rPr>
        <w:t>395 rad/s</w:t>
      </w:r>
    </w:p>
    <w:p w14:paraId="2AC11E52">
      <w:pPr>
        <w:numPr>
          <w:ilvl w:val="0"/>
          <w:numId w:val="0"/>
        </w:numPr>
        <w:ind w:leftChars="0"/>
        <w:rPr>
          <w:rFonts w:hint="default" w:ascii="Segoe UI" w:hAnsi="Segoe UI" w:eastAsia="Segoe UI" w:cs="Segoe UI"/>
          <w:i w:val="0"/>
          <w:iCs w:val="0"/>
          <w:caps w:val="0"/>
          <w:spacing w:val="1"/>
          <w:sz w:val="16"/>
          <w:szCs w:val="16"/>
          <w:lang w:val="en-US"/>
        </w:rPr>
      </w:pPr>
      <w:r>
        <w:rPr>
          <w:sz w:val="16"/>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116840</wp:posOffset>
                </wp:positionV>
                <wp:extent cx="5824855" cy="1430020"/>
                <wp:effectExtent l="0" t="0" r="12065" b="2540"/>
                <wp:wrapNone/>
                <wp:docPr id="1" name="Text Box 1"/>
                <wp:cNvGraphicFramePr/>
                <a:graphic xmlns:a="http://schemas.openxmlformats.org/drawingml/2006/main">
                  <a:graphicData uri="http://schemas.microsoft.com/office/word/2010/wordprocessingShape">
                    <wps:wsp>
                      <wps:cNvSpPr txBox="1"/>
                      <wps:spPr>
                        <a:xfrm>
                          <a:off x="936625" y="2960370"/>
                          <a:ext cx="5824855" cy="14300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E0CB2B">
                            <w:r>
                              <w:drawing>
                                <wp:inline distT="0" distB="0" distL="114300" distR="114300">
                                  <wp:extent cx="5629275" cy="1286510"/>
                                  <wp:effectExtent l="0" t="0" r="952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629275" cy="1286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pt;margin-top:9.2pt;height:112.6pt;width:458.65pt;z-index:251659264;mso-width-relative:page;mso-height-relative:page;" fillcolor="#FFFFFF [3201]" filled="t" stroked="f" coordsize="21600,21600" o:gfxdata="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472ljUAAAACAEAAA8AAAAAAAAAAQAg&#10;AAAAIgAAAGRycy9kb3ducmV2LnhtbFBLAQIUABQAAAAIAIdO4kD2MOxeSwIAAJoEAAAOAAAAAAAA&#10;AAEAIAAAACMBAABkcnMvZTJvRG9jLnhtbFBLBQYAAAAABgAGAFkBAADgBQAAAAA=&#10;">
                <v:fill on="t" focussize="0,0"/>
                <v:stroke on="f" weight="0.5pt"/>
                <v:imagedata o:title=""/>
                <o:lock v:ext="edit" aspectratio="f"/>
                <v:textbox>
                  <w:txbxContent>
                    <w:p w14:paraId="29E0CB2B">
                      <w:r>
                        <w:drawing>
                          <wp:inline distT="0" distB="0" distL="114300" distR="114300">
                            <wp:extent cx="5629275" cy="1286510"/>
                            <wp:effectExtent l="0" t="0" r="952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629275" cy="1286510"/>
                                    </a:xfrm>
                                    <a:prstGeom prst="rect">
                                      <a:avLst/>
                                    </a:prstGeom>
                                    <a:noFill/>
                                    <a:ln>
                                      <a:noFill/>
                                    </a:ln>
                                  </pic:spPr>
                                </pic:pic>
                              </a:graphicData>
                            </a:graphic>
                          </wp:inline>
                        </w:drawing>
                      </w:r>
                    </w:p>
                  </w:txbxContent>
                </v:textbox>
              </v:shape>
            </w:pict>
          </mc:Fallback>
        </mc:AlternateContent>
      </w:r>
    </w:p>
    <w:p w14:paraId="02F2188C">
      <w:pPr>
        <w:numPr>
          <w:ilvl w:val="0"/>
          <w:numId w:val="0"/>
        </w:numPr>
        <w:ind w:leftChars="0"/>
        <w:rPr>
          <w:rFonts w:hint="default" w:ascii="Segoe UI" w:hAnsi="Segoe UI" w:eastAsia="Segoe UI" w:cs="Segoe UI"/>
          <w:i w:val="0"/>
          <w:iCs w:val="0"/>
          <w:caps w:val="0"/>
          <w:spacing w:val="1"/>
          <w:sz w:val="16"/>
          <w:szCs w:val="16"/>
          <w:lang w:val="en-US"/>
        </w:rPr>
      </w:pPr>
    </w:p>
    <w:p w14:paraId="511D2488">
      <w:pPr>
        <w:numPr>
          <w:ilvl w:val="0"/>
          <w:numId w:val="0"/>
        </w:numPr>
        <w:ind w:leftChars="0"/>
        <w:rPr>
          <w:rFonts w:hint="default" w:ascii="Segoe UI" w:hAnsi="Segoe UI" w:eastAsia="Segoe UI" w:cs="Segoe UI"/>
          <w:i w:val="0"/>
          <w:iCs w:val="0"/>
          <w:caps w:val="0"/>
          <w:spacing w:val="1"/>
          <w:sz w:val="16"/>
          <w:szCs w:val="16"/>
          <w:lang w:val="en-US"/>
        </w:rPr>
      </w:pPr>
    </w:p>
    <w:p w14:paraId="6F5BBB01">
      <w:pPr>
        <w:numPr>
          <w:ilvl w:val="0"/>
          <w:numId w:val="0"/>
        </w:numPr>
        <w:ind w:leftChars="0"/>
        <w:rPr>
          <w:rFonts w:hint="default" w:ascii="Segoe UI" w:hAnsi="Segoe UI" w:eastAsia="Segoe UI" w:cs="Segoe UI"/>
          <w:i w:val="0"/>
          <w:iCs w:val="0"/>
          <w:caps w:val="0"/>
          <w:spacing w:val="1"/>
          <w:sz w:val="16"/>
          <w:szCs w:val="16"/>
          <w:lang w:val="en-US"/>
        </w:rPr>
      </w:pPr>
    </w:p>
    <w:p w14:paraId="624F4820">
      <w:pPr>
        <w:numPr>
          <w:ilvl w:val="0"/>
          <w:numId w:val="0"/>
        </w:numPr>
        <w:ind w:leftChars="0"/>
        <w:rPr>
          <w:rFonts w:hint="default" w:ascii="Segoe UI" w:hAnsi="Segoe UI" w:eastAsia="Segoe UI" w:cs="Segoe UI"/>
          <w:i w:val="0"/>
          <w:iCs w:val="0"/>
          <w:caps w:val="0"/>
          <w:spacing w:val="1"/>
          <w:sz w:val="16"/>
          <w:szCs w:val="16"/>
          <w:lang w:val="en-US"/>
        </w:rPr>
      </w:pPr>
    </w:p>
    <w:p w14:paraId="6471C10E">
      <w:pPr>
        <w:numPr>
          <w:ilvl w:val="0"/>
          <w:numId w:val="0"/>
        </w:numPr>
        <w:ind w:leftChars="0"/>
        <w:rPr>
          <w:rFonts w:hint="default" w:ascii="Segoe UI" w:hAnsi="Segoe UI" w:eastAsia="Segoe UI" w:cs="Segoe UI"/>
          <w:i w:val="0"/>
          <w:iCs w:val="0"/>
          <w:caps w:val="0"/>
          <w:spacing w:val="1"/>
          <w:sz w:val="16"/>
          <w:szCs w:val="16"/>
          <w:lang w:val="en-US"/>
        </w:rPr>
      </w:pPr>
    </w:p>
    <w:p w14:paraId="2FCB444B">
      <w:pPr>
        <w:numPr>
          <w:ilvl w:val="0"/>
          <w:numId w:val="0"/>
        </w:numPr>
        <w:ind w:leftChars="0"/>
        <w:rPr>
          <w:rFonts w:hint="default" w:ascii="Times New Roman" w:hAnsi="Times New Roman" w:eastAsia="Segoe UI" w:cs="Times New Roman"/>
          <w:i w:val="0"/>
          <w:iCs w:val="0"/>
          <w:caps w:val="0"/>
          <w:spacing w:val="1"/>
          <w:sz w:val="20"/>
          <w:szCs w:val="20"/>
          <w:lang w:val="en-US"/>
        </w:rPr>
      </w:pPr>
      <w:r>
        <w:rPr>
          <w:rFonts w:hint="default" w:ascii="Times New Roman" w:hAnsi="Times New Roman" w:eastAsia="Segoe UI" w:cs="Times New Roman"/>
          <w:i w:val="0"/>
          <w:iCs w:val="0"/>
          <w:caps w:val="0"/>
          <w:spacing w:val="1"/>
          <w:sz w:val="20"/>
          <w:szCs w:val="20"/>
          <w:lang w:val="en-US"/>
        </w:rPr>
        <w:t xml:space="preserve">For </w:t>
      </w:r>
      <w:r>
        <w:rPr>
          <w:rFonts w:hint="default" w:ascii="Times New Roman" w:hAnsi="Times New Roman" w:eastAsia="Segoe UI" w:cs="Times New Roman"/>
          <w:b/>
          <w:bCs/>
          <w:i/>
          <w:iCs/>
          <w:caps w:val="0"/>
          <w:spacing w:val="1"/>
          <w:sz w:val="20"/>
          <w:szCs w:val="20"/>
          <w:lang w:val="en-US"/>
        </w:rPr>
        <w:t>time convergence</w:t>
      </w:r>
      <w:r>
        <w:rPr>
          <w:rFonts w:hint="default" w:ascii="Times New Roman" w:hAnsi="Times New Roman" w:eastAsia="Segoe UI" w:cs="Times New Roman"/>
          <w:i w:val="0"/>
          <w:iCs w:val="0"/>
          <w:caps w:val="0"/>
          <w:spacing w:val="1"/>
          <w:sz w:val="20"/>
          <w:szCs w:val="20"/>
          <w:lang w:val="en-US"/>
        </w:rPr>
        <w:t xml:space="preserve">, we increased the time to </w:t>
      </w:r>
      <w:r>
        <w:rPr>
          <w:rFonts w:hint="default" w:ascii="Times New Roman" w:hAnsi="Times New Roman" w:eastAsia="Segoe UI" w:cs="Times New Roman"/>
          <w:b/>
          <w:bCs/>
          <w:i/>
          <w:iCs/>
          <w:caps w:val="0"/>
          <w:spacing w:val="1"/>
          <w:sz w:val="20"/>
          <w:szCs w:val="20"/>
          <w:lang w:val="en-US"/>
        </w:rPr>
        <w:t>0.002</w:t>
      </w:r>
      <w:r>
        <w:rPr>
          <w:rFonts w:hint="default" w:ascii="Times New Roman" w:hAnsi="Times New Roman" w:eastAsia="Segoe UI" w:cs="Times New Roman"/>
          <w:i w:val="0"/>
          <w:iCs w:val="0"/>
          <w:caps w:val="0"/>
          <w:spacing w:val="1"/>
          <w:sz w:val="20"/>
          <w:szCs w:val="20"/>
          <w:lang w:val="en-US"/>
        </w:rPr>
        <w:t xml:space="preserve"> sec,</w:t>
      </w:r>
    </w:p>
    <w:p w14:paraId="07B1BF5F">
      <w:pPr>
        <w:numPr>
          <w:ilvl w:val="0"/>
          <w:numId w:val="0"/>
        </w:numPr>
        <w:ind w:leftChars="0"/>
      </w:pPr>
      <w:r>
        <w:drawing>
          <wp:inline distT="0" distB="0" distL="114300" distR="114300">
            <wp:extent cx="4886325" cy="1634490"/>
            <wp:effectExtent l="0" t="0" r="5715"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4886325" cy="1634490"/>
                    </a:xfrm>
                    <a:prstGeom prst="rect">
                      <a:avLst/>
                    </a:prstGeom>
                    <a:noFill/>
                    <a:ln>
                      <a:noFill/>
                    </a:ln>
                  </pic:spPr>
                </pic:pic>
              </a:graphicData>
            </a:graphic>
          </wp:inline>
        </w:drawing>
      </w:r>
    </w:p>
    <w:p w14:paraId="73618329">
      <w:pPr>
        <w:numPr>
          <w:ilvl w:val="0"/>
          <w:numId w:val="0"/>
        </w:numPr>
        <w:ind w:leftChars="0"/>
        <w:rPr>
          <w:rFonts w:hint="default" w:ascii="Times New Roman" w:hAnsi="Times New Roman" w:cs="Times New Roman"/>
          <w:sz w:val="20"/>
          <w:szCs w:val="20"/>
          <w:lang w:val="en-US"/>
        </w:rPr>
      </w:pPr>
      <w:r>
        <w:rPr>
          <w:rFonts w:hint="default" w:ascii="Times New Roman" w:hAnsi="Times New Roman" w:cs="Times New Roman"/>
          <w:sz w:val="20"/>
          <w:szCs w:val="20"/>
          <w:lang w:val="en-US"/>
        </w:rPr>
        <w:t>However, maximum deformation exhibited significant growth with increasing simulation time, illustrating sensitivity in capturing the full transient deformation behavior. Given computational resource constraints, an end time of 0.001 seconds was selected for the full parametric study encompassing 50 simulations. This duration reliably captures the primary mechanical response in stress and energy while offering a reasonable approximation of deformation, as supported by the convergence data.</w:t>
      </w:r>
    </w:p>
    <w:p w14:paraId="340D2CAE">
      <w:pPr>
        <w:numPr>
          <w:ilvl w:val="0"/>
          <w:numId w:val="0"/>
        </w:numPr>
        <w:ind w:leftChars="0"/>
        <w:rPr>
          <w:rFonts w:hint="default" w:ascii="Times New Roman" w:hAnsi="Times New Roman" w:cs="Times New Roman"/>
          <w:sz w:val="16"/>
          <w:szCs w:val="16"/>
          <w:lang w:val="en-US"/>
        </w:rPr>
      </w:pPr>
    </w:p>
    <w:p w14:paraId="28CBD073">
      <w:pPr>
        <w:numPr>
          <w:ilvl w:val="0"/>
          <w:numId w:val="0"/>
        </w:numPr>
        <w:ind w:leftChars="0"/>
        <w:rPr>
          <w:rFonts w:hint="default" w:ascii="Times New Roman" w:hAnsi="Times New Roman" w:cs="Times New Roman"/>
          <w:sz w:val="20"/>
          <w:szCs w:val="20"/>
          <w:lang w:val="en-US"/>
        </w:rPr>
      </w:pPr>
      <w:r>
        <w:rPr>
          <w:rFonts w:hint="default" w:ascii="Times New Roman" w:hAnsi="Times New Roman" w:cs="Times New Roman"/>
          <w:sz w:val="20"/>
          <w:szCs w:val="20"/>
          <w:lang w:val="en-US"/>
        </w:rPr>
        <w:t>This time convergence analysis demonstrates the trade-off between computational cost and result fidelity and justifies the simulation parameter choices deployed across the machine learning training dataset. It also provides transparent validation evidence increasing confidence in the numerical predictions reported herein.</w:t>
      </w:r>
    </w:p>
    <w:p w14:paraId="36DE24D7">
      <w:pPr>
        <w:numPr>
          <w:ilvl w:val="0"/>
          <w:numId w:val="0"/>
        </w:numPr>
        <w:ind w:leftChars="0"/>
        <w:rPr>
          <w:rFonts w:hint="default" w:ascii="Times New Roman" w:hAnsi="Times New Roman" w:eastAsia="Segoe UI" w:cs="Times New Roman"/>
          <w:i w:val="0"/>
          <w:iCs w:val="0"/>
          <w:caps w:val="0"/>
          <w:spacing w:val="1"/>
          <w:sz w:val="20"/>
          <w:szCs w:val="20"/>
        </w:rPr>
      </w:pPr>
      <w:r>
        <w:rPr>
          <w:rFonts w:hint="default" w:ascii="Times New Roman" w:hAnsi="Times New Roman" w:eastAsia="Segoe UI" w:cs="Times New Roman"/>
          <w:i w:val="0"/>
          <w:iCs w:val="0"/>
          <w:caps w:val="0"/>
          <w:spacing w:val="1"/>
          <w:sz w:val="20"/>
          <w:szCs w:val="20"/>
        </w:rPr>
        <w:t xml:space="preserve">Mesh convergence studies were conducted for the 127.5 m/s, 405 rad/s scenario, comparing 15 mm (69,734 elements) and 10 mm (179,018 elements) element sizes. Equivalent (von-Mises) stress and total internal energy deviated by less </w:t>
      </w:r>
      <w:r>
        <w:rPr>
          <w:rFonts w:hint="default" w:ascii="Times New Roman" w:hAnsi="Times New Roman" w:eastAsia="Segoe UI" w:cs="Times New Roman"/>
          <w:b/>
          <w:bCs/>
          <w:i/>
          <w:iCs/>
          <w:caps w:val="0"/>
          <w:spacing w:val="1"/>
          <w:sz w:val="20"/>
          <w:szCs w:val="20"/>
        </w:rPr>
        <w:t>than 2%</w:t>
      </w:r>
      <w:r>
        <w:rPr>
          <w:rFonts w:hint="default" w:ascii="Times New Roman" w:hAnsi="Times New Roman" w:eastAsia="Segoe UI" w:cs="Times New Roman"/>
          <w:i w:val="0"/>
          <w:iCs w:val="0"/>
          <w:caps w:val="0"/>
          <w:spacing w:val="1"/>
          <w:sz w:val="20"/>
          <w:szCs w:val="20"/>
        </w:rPr>
        <w:t xml:space="preserve">, confirming </w:t>
      </w:r>
      <w:r>
        <w:rPr>
          <w:rFonts w:hint="default" w:ascii="Times New Roman" w:hAnsi="Times New Roman" w:eastAsia="Segoe UI" w:cs="Times New Roman"/>
          <w:b/>
          <w:bCs/>
          <w:i w:val="0"/>
          <w:iCs w:val="0"/>
          <w:caps w:val="0"/>
          <w:spacing w:val="1"/>
          <w:sz w:val="20"/>
          <w:szCs w:val="20"/>
        </w:rPr>
        <w:t>mesh independence for these metrics</w:t>
      </w:r>
      <w:r>
        <w:rPr>
          <w:rFonts w:hint="default" w:ascii="Times New Roman" w:hAnsi="Times New Roman" w:eastAsia="Segoe UI" w:cs="Times New Roman"/>
          <w:i w:val="0"/>
          <w:iCs w:val="0"/>
          <w:caps w:val="0"/>
          <w:spacing w:val="1"/>
          <w:sz w:val="20"/>
          <w:szCs w:val="20"/>
        </w:rPr>
        <w:t>. Maximum deformation showed higher sensitivity, attributed to enhanced local detail at finer mesh. For the purposes of multi-case ML analysis,</w:t>
      </w:r>
      <w:r>
        <w:rPr>
          <w:rFonts w:hint="default" w:ascii="Times New Roman" w:hAnsi="Times New Roman" w:eastAsia="Segoe UI" w:cs="Times New Roman"/>
          <w:b/>
          <w:bCs/>
          <w:i/>
          <w:iCs/>
          <w:caps w:val="0"/>
          <w:spacing w:val="1"/>
          <w:sz w:val="20"/>
          <w:szCs w:val="20"/>
        </w:rPr>
        <w:t xml:space="preserve"> the 15 mm</w:t>
      </w:r>
      <w:r>
        <w:rPr>
          <w:rFonts w:hint="default" w:ascii="Times New Roman" w:hAnsi="Times New Roman" w:eastAsia="Segoe UI" w:cs="Times New Roman"/>
          <w:i w:val="0"/>
          <w:iCs w:val="0"/>
          <w:caps w:val="0"/>
          <w:spacing w:val="1"/>
          <w:sz w:val="20"/>
          <w:szCs w:val="20"/>
        </w:rPr>
        <w:t xml:space="preserve"> mesh was adopted as a compromise between accuracy and computational cost.</w:t>
      </w:r>
    </w:p>
    <w:p w14:paraId="580A93D2">
      <w:pPr>
        <w:numPr>
          <w:ilvl w:val="0"/>
          <w:numId w:val="0"/>
        </w:numPr>
        <w:ind w:leftChars="0"/>
        <w:jc w:val="center"/>
        <w:rPr>
          <w:rFonts w:hint="default" w:ascii="Times New Roman" w:hAnsi="Times New Roman" w:eastAsia="Segoe UI" w:cs="Times New Roman"/>
          <w:b/>
          <w:bCs/>
          <w:i w:val="0"/>
          <w:iCs w:val="0"/>
          <w:caps w:val="0"/>
          <w:spacing w:val="1"/>
          <w:sz w:val="20"/>
          <w:szCs w:val="20"/>
          <w:lang w:val="en-US"/>
        </w:rPr>
      </w:pPr>
      <w:r>
        <w:rPr>
          <w:rFonts w:hint="default" w:ascii="Times New Roman" w:hAnsi="Times New Roman" w:eastAsia="Segoe UI" w:cs="Times New Roman"/>
          <w:b/>
          <w:bCs/>
          <w:i w:val="0"/>
          <w:iCs w:val="0"/>
          <w:caps w:val="0"/>
          <w:spacing w:val="1"/>
          <w:sz w:val="20"/>
          <w:szCs w:val="20"/>
          <w:lang w:val="en-US"/>
        </w:rPr>
        <w:t>LAGRANGE METHOD</w:t>
      </w:r>
    </w:p>
    <w:tbl>
      <w:tblPr>
        <w:tblStyle w:val="18"/>
        <w:tblpPr w:leftFromText="180" w:rightFromText="180" w:vertAnchor="text" w:horzAnchor="page" w:tblpX="1502" w:tblpY="16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gridCol w:w="1915"/>
      </w:tblGrid>
      <w:tr w14:paraId="3ED6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B31F5BB">
            <w:pPr>
              <w:widowControl w:val="0"/>
              <w:numPr>
                <w:ilvl w:val="0"/>
                <w:numId w:val="0"/>
              </w:numPr>
              <w:jc w:val="center"/>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b/>
                <w:bCs/>
                <w:i/>
                <w:iCs/>
                <w:spacing w:val="0"/>
                <w:sz w:val="16"/>
                <w:szCs w:val="16"/>
                <w:shd w:val="clear" w:fill="FFFFFF"/>
                <w:vertAlign w:val="baseline"/>
                <w:lang w:val="en-US"/>
              </w:rPr>
              <w:t>B</w:t>
            </w:r>
            <w:r>
              <w:rPr>
                <w:rFonts w:hint="default" w:ascii="Segoe UI" w:hAnsi="Segoe UI" w:eastAsia="Segoe UI" w:cs="Segoe UI"/>
                <w:b/>
                <w:bCs/>
                <w:i/>
                <w:iCs/>
                <w:caps w:val="0"/>
                <w:spacing w:val="0"/>
                <w:sz w:val="16"/>
                <w:szCs w:val="16"/>
                <w:shd w:val="clear" w:fill="FFFFFF"/>
                <w:vertAlign w:val="baseline"/>
                <w:lang w:val="en-US"/>
              </w:rPr>
              <w:t>ird Velocity(m/s)</w:t>
            </w:r>
          </w:p>
        </w:tc>
        <w:tc>
          <w:tcPr>
            <w:tcW w:w="1915" w:type="dxa"/>
          </w:tcPr>
          <w:p w14:paraId="57E83CAA">
            <w:pPr>
              <w:widowControl w:val="0"/>
              <w:numPr>
                <w:ilvl w:val="0"/>
                <w:numId w:val="0"/>
              </w:numPr>
              <w:jc w:val="center"/>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b/>
                <w:bCs/>
                <w:i/>
                <w:iCs/>
                <w:caps w:val="0"/>
                <w:spacing w:val="0"/>
                <w:sz w:val="16"/>
                <w:szCs w:val="16"/>
                <w:shd w:val="clear" w:fill="FFFFFF"/>
                <w:vertAlign w:val="baseline"/>
                <w:lang w:val="en-US"/>
              </w:rPr>
              <w:t>Blade Velocity(rad/s)</w:t>
            </w:r>
          </w:p>
        </w:tc>
        <w:tc>
          <w:tcPr>
            <w:tcW w:w="1915" w:type="dxa"/>
          </w:tcPr>
          <w:p w14:paraId="5407F6D4">
            <w:pPr>
              <w:widowControl w:val="0"/>
              <w:numPr>
                <w:ilvl w:val="0"/>
                <w:numId w:val="0"/>
              </w:numPr>
              <w:jc w:val="center"/>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b/>
                <w:bCs/>
                <w:i/>
                <w:iCs/>
                <w:caps w:val="0"/>
                <w:spacing w:val="0"/>
                <w:sz w:val="16"/>
                <w:szCs w:val="16"/>
                <w:shd w:val="clear" w:fill="FFFFFF"/>
                <w:vertAlign w:val="baseline"/>
                <w:lang w:val="en-US"/>
              </w:rPr>
              <w:t>Max Total Deformatn(m)</w:t>
            </w:r>
          </w:p>
        </w:tc>
        <w:tc>
          <w:tcPr>
            <w:tcW w:w="1915" w:type="dxa"/>
          </w:tcPr>
          <w:p w14:paraId="09E3A660">
            <w:pPr>
              <w:widowControl w:val="0"/>
              <w:numPr>
                <w:ilvl w:val="0"/>
                <w:numId w:val="0"/>
              </w:numPr>
              <w:jc w:val="center"/>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b/>
                <w:bCs/>
                <w:i/>
                <w:iCs/>
                <w:caps w:val="0"/>
                <w:spacing w:val="0"/>
                <w:sz w:val="16"/>
                <w:szCs w:val="16"/>
                <w:shd w:val="clear" w:fill="FFFFFF"/>
                <w:vertAlign w:val="baseline"/>
                <w:lang w:val="en-US"/>
              </w:rPr>
              <w:t>Equivalent Stress(pascal)</w:t>
            </w:r>
          </w:p>
        </w:tc>
        <w:tc>
          <w:tcPr>
            <w:tcW w:w="1915" w:type="dxa"/>
          </w:tcPr>
          <w:p w14:paraId="6F386E99">
            <w:pPr>
              <w:widowControl w:val="0"/>
              <w:numPr>
                <w:ilvl w:val="0"/>
                <w:numId w:val="0"/>
              </w:numPr>
              <w:jc w:val="center"/>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b/>
                <w:bCs/>
                <w:i/>
                <w:iCs/>
                <w:caps w:val="0"/>
                <w:spacing w:val="0"/>
                <w:sz w:val="16"/>
                <w:szCs w:val="16"/>
                <w:shd w:val="clear" w:fill="FFFFFF"/>
                <w:vertAlign w:val="baseline"/>
                <w:lang w:val="en-US"/>
              </w:rPr>
              <w:t>Total Energy(j)</w:t>
            </w:r>
          </w:p>
        </w:tc>
      </w:tr>
      <w:tr w14:paraId="68B7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8D7061C">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122.5</w:t>
            </w:r>
          </w:p>
        </w:tc>
        <w:tc>
          <w:tcPr>
            <w:tcW w:w="1915" w:type="dxa"/>
          </w:tcPr>
          <w:p w14:paraId="736F213C">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395</w:t>
            </w:r>
          </w:p>
        </w:tc>
        <w:tc>
          <w:tcPr>
            <w:tcW w:w="1915" w:type="dxa"/>
          </w:tcPr>
          <w:p w14:paraId="588B802A">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0.5659</w:t>
            </w:r>
          </w:p>
        </w:tc>
        <w:tc>
          <w:tcPr>
            <w:tcW w:w="1915" w:type="dxa"/>
          </w:tcPr>
          <w:p w14:paraId="2EEA8511">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1.11012e9</w:t>
            </w:r>
          </w:p>
        </w:tc>
        <w:tc>
          <w:tcPr>
            <w:tcW w:w="1915" w:type="dxa"/>
          </w:tcPr>
          <w:p w14:paraId="4303E10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1.0372e+006</w:t>
            </w:r>
          </w:p>
        </w:tc>
      </w:tr>
      <w:tr w14:paraId="0EDC6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3038C32">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125</w:t>
            </w:r>
          </w:p>
        </w:tc>
        <w:tc>
          <w:tcPr>
            <w:tcW w:w="1915" w:type="dxa"/>
          </w:tcPr>
          <w:p w14:paraId="2F6EF4F7">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400</w:t>
            </w:r>
          </w:p>
        </w:tc>
        <w:tc>
          <w:tcPr>
            <w:tcW w:w="1915" w:type="dxa"/>
          </w:tcPr>
          <w:p w14:paraId="24BAC3BD">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0.4478</w:t>
            </w:r>
          </w:p>
        </w:tc>
        <w:tc>
          <w:tcPr>
            <w:tcW w:w="1915" w:type="dxa"/>
          </w:tcPr>
          <w:p w14:paraId="575F921E">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1.09355e9</w:t>
            </w:r>
          </w:p>
        </w:tc>
        <w:tc>
          <w:tcPr>
            <w:tcW w:w="1915" w:type="dxa"/>
          </w:tcPr>
          <w:p w14:paraId="4C0FD297">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1.0636e+006 </w:t>
            </w:r>
          </w:p>
        </w:tc>
      </w:tr>
      <w:tr w14:paraId="2B56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DD09AF8">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127.5</w:t>
            </w:r>
          </w:p>
        </w:tc>
        <w:tc>
          <w:tcPr>
            <w:tcW w:w="1915" w:type="dxa"/>
          </w:tcPr>
          <w:p w14:paraId="1B356A0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405</w:t>
            </w:r>
          </w:p>
        </w:tc>
        <w:tc>
          <w:tcPr>
            <w:tcW w:w="1915" w:type="dxa"/>
          </w:tcPr>
          <w:p w14:paraId="37C5F975">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0.3988</w:t>
            </w:r>
          </w:p>
        </w:tc>
        <w:tc>
          <w:tcPr>
            <w:tcW w:w="1915" w:type="dxa"/>
          </w:tcPr>
          <w:p w14:paraId="79AE79DC">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1.25407e9</w:t>
            </w:r>
          </w:p>
        </w:tc>
        <w:tc>
          <w:tcPr>
            <w:tcW w:w="1915" w:type="dxa"/>
          </w:tcPr>
          <w:p w14:paraId="1FA00D1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1.0907e+006 </w:t>
            </w:r>
          </w:p>
        </w:tc>
      </w:tr>
      <w:tr w14:paraId="7A126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7895D35">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130</w:t>
            </w:r>
          </w:p>
        </w:tc>
        <w:tc>
          <w:tcPr>
            <w:tcW w:w="1915" w:type="dxa"/>
          </w:tcPr>
          <w:p w14:paraId="667D02E5">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410</w:t>
            </w:r>
          </w:p>
        </w:tc>
        <w:tc>
          <w:tcPr>
            <w:tcW w:w="1915" w:type="dxa"/>
          </w:tcPr>
          <w:p w14:paraId="1997D8D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0.4963</w:t>
            </w:r>
          </w:p>
        </w:tc>
        <w:tc>
          <w:tcPr>
            <w:tcW w:w="1915" w:type="dxa"/>
          </w:tcPr>
          <w:p w14:paraId="0B75274C">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1.11352e9</w:t>
            </w:r>
          </w:p>
        </w:tc>
        <w:tc>
          <w:tcPr>
            <w:tcW w:w="1915" w:type="dxa"/>
          </w:tcPr>
          <w:p w14:paraId="033A2634">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1.1183e+006 </w:t>
            </w:r>
          </w:p>
        </w:tc>
      </w:tr>
      <w:tr w14:paraId="2809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F926D5D">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132.5</w:t>
            </w:r>
          </w:p>
        </w:tc>
        <w:tc>
          <w:tcPr>
            <w:tcW w:w="1915" w:type="dxa"/>
          </w:tcPr>
          <w:p w14:paraId="348B7B03">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415</w:t>
            </w:r>
          </w:p>
        </w:tc>
        <w:tc>
          <w:tcPr>
            <w:tcW w:w="1915" w:type="dxa"/>
          </w:tcPr>
          <w:p w14:paraId="2F40815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0.4650</w:t>
            </w:r>
          </w:p>
        </w:tc>
        <w:tc>
          <w:tcPr>
            <w:tcW w:w="1915" w:type="dxa"/>
          </w:tcPr>
          <w:p w14:paraId="627BE571">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1.06826e9</w:t>
            </w:r>
          </w:p>
        </w:tc>
        <w:tc>
          <w:tcPr>
            <w:tcW w:w="1915" w:type="dxa"/>
          </w:tcPr>
          <w:p w14:paraId="76D684F6">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1.1532e+006 </w:t>
            </w:r>
          </w:p>
        </w:tc>
      </w:tr>
      <w:tr w14:paraId="0A58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BEAD929">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135</w:t>
            </w:r>
          </w:p>
        </w:tc>
        <w:tc>
          <w:tcPr>
            <w:tcW w:w="1915" w:type="dxa"/>
          </w:tcPr>
          <w:p w14:paraId="082E1ED4">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420</w:t>
            </w:r>
          </w:p>
        </w:tc>
        <w:tc>
          <w:tcPr>
            <w:tcW w:w="1915" w:type="dxa"/>
          </w:tcPr>
          <w:p w14:paraId="3909415B">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0.50621</w:t>
            </w:r>
          </w:p>
        </w:tc>
        <w:tc>
          <w:tcPr>
            <w:tcW w:w="1915" w:type="dxa"/>
          </w:tcPr>
          <w:p w14:paraId="6B6D5944">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1.0594e9</w:t>
            </w:r>
          </w:p>
        </w:tc>
        <w:tc>
          <w:tcPr>
            <w:tcW w:w="1915" w:type="dxa"/>
          </w:tcPr>
          <w:p w14:paraId="3AF716EC">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1.1816e+006 </w:t>
            </w:r>
          </w:p>
        </w:tc>
      </w:tr>
      <w:tr w14:paraId="413C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CEB53DA">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137.5</w:t>
            </w:r>
          </w:p>
        </w:tc>
        <w:tc>
          <w:tcPr>
            <w:tcW w:w="1915" w:type="dxa"/>
          </w:tcPr>
          <w:p w14:paraId="698D7A2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425</w:t>
            </w:r>
          </w:p>
        </w:tc>
        <w:tc>
          <w:tcPr>
            <w:tcW w:w="1915" w:type="dxa"/>
          </w:tcPr>
          <w:p w14:paraId="6E41F72E">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0.41625</w:t>
            </w:r>
          </w:p>
        </w:tc>
        <w:tc>
          <w:tcPr>
            <w:tcW w:w="1915" w:type="dxa"/>
          </w:tcPr>
          <w:p w14:paraId="6D61429C">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1.10006e9</w:t>
            </w:r>
          </w:p>
        </w:tc>
        <w:tc>
          <w:tcPr>
            <w:tcW w:w="1915" w:type="dxa"/>
          </w:tcPr>
          <w:p w14:paraId="6AA9DA30">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1.2103e+006 </w:t>
            </w:r>
          </w:p>
        </w:tc>
      </w:tr>
      <w:tr w14:paraId="068C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6D2E77A">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140</w:t>
            </w:r>
          </w:p>
        </w:tc>
        <w:tc>
          <w:tcPr>
            <w:tcW w:w="1915" w:type="dxa"/>
          </w:tcPr>
          <w:p w14:paraId="35383BCE">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430</w:t>
            </w:r>
          </w:p>
        </w:tc>
        <w:tc>
          <w:tcPr>
            <w:tcW w:w="1915" w:type="dxa"/>
          </w:tcPr>
          <w:p w14:paraId="6C94E6CB">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0.38305</w:t>
            </w:r>
          </w:p>
        </w:tc>
        <w:tc>
          <w:tcPr>
            <w:tcW w:w="1915" w:type="dxa"/>
          </w:tcPr>
          <w:p w14:paraId="2065283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1.08187e9</w:t>
            </w:r>
          </w:p>
        </w:tc>
        <w:tc>
          <w:tcPr>
            <w:tcW w:w="1915" w:type="dxa"/>
          </w:tcPr>
          <w:p w14:paraId="2081C49E">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1.2394e+006 </w:t>
            </w:r>
          </w:p>
        </w:tc>
      </w:tr>
      <w:tr w14:paraId="4C4B0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F8A4A1F">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142.5</w:t>
            </w:r>
          </w:p>
        </w:tc>
        <w:tc>
          <w:tcPr>
            <w:tcW w:w="1915" w:type="dxa"/>
          </w:tcPr>
          <w:p w14:paraId="7728CA12">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435</w:t>
            </w:r>
          </w:p>
        </w:tc>
        <w:tc>
          <w:tcPr>
            <w:tcW w:w="1915" w:type="dxa"/>
          </w:tcPr>
          <w:p w14:paraId="3D53E274">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0.48892</w:t>
            </w:r>
          </w:p>
        </w:tc>
        <w:tc>
          <w:tcPr>
            <w:tcW w:w="1915" w:type="dxa"/>
          </w:tcPr>
          <w:p w14:paraId="77AA26D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1.09486e9</w:t>
            </w:r>
          </w:p>
        </w:tc>
        <w:tc>
          <w:tcPr>
            <w:tcW w:w="1915" w:type="dxa"/>
          </w:tcPr>
          <w:p w14:paraId="29C54401">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1.2688e+006 </w:t>
            </w:r>
          </w:p>
        </w:tc>
      </w:tr>
      <w:tr w14:paraId="36D2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9DE1F51">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145</w:t>
            </w:r>
          </w:p>
        </w:tc>
        <w:tc>
          <w:tcPr>
            <w:tcW w:w="1915" w:type="dxa"/>
          </w:tcPr>
          <w:p w14:paraId="716B6F7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440</w:t>
            </w:r>
          </w:p>
        </w:tc>
        <w:tc>
          <w:tcPr>
            <w:tcW w:w="1915" w:type="dxa"/>
          </w:tcPr>
          <w:p w14:paraId="3FDDF844">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0.35296</w:t>
            </w:r>
          </w:p>
        </w:tc>
        <w:tc>
          <w:tcPr>
            <w:tcW w:w="1915" w:type="dxa"/>
          </w:tcPr>
          <w:p w14:paraId="2ACA8F31">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1.16063e9</w:t>
            </w:r>
          </w:p>
        </w:tc>
        <w:tc>
          <w:tcPr>
            <w:tcW w:w="1915" w:type="dxa"/>
          </w:tcPr>
          <w:p w14:paraId="671EA3EB">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1.2986e+006 </w:t>
            </w:r>
          </w:p>
        </w:tc>
      </w:tr>
      <w:tr w14:paraId="5BD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3763796">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147.5</w:t>
            </w:r>
          </w:p>
        </w:tc>
        <w:tc>
          <w:tcPr>
            <w:tcW w:w="1915" w:type="dxa"/>
          </w:tcPr>
          <w:p w14:paraId="7A423C07">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445</w:t>
            </w:r>
          </w:p>
        </w:tc>
        <w:tc>
          <w:tcPr>
            <w:tcW w:w="1915" w:type="dxa"/>
          </w:tcPr>
          <w:p w14:paraId="3A0190D1">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0.76061</w:t>
            </w:r>
          </w:p>
        </w:tc>
        <w:tc>
          <w:tcPr>
            <w:tcW w:w="1915" w:type="dxa"/>
          </w:tcPr>
          <w:p w14:paraId="3A27398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1.12349e9</w:t>
            </w:r>
          </w:p>
        </w:tc>
        <w:tc>
          <w:tcPr>
            <w:tcW w:w="1915" w:type="dxa"/>
          </w:tcPr>
          <w:p w14:paraId="2D3498C0">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1.3287e+006 </w:t>
            </w:r>
          </w:p>
        </w:tc>
      </w:tr>
      <w:tr w14:paraId="0CF7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619969C">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150</w:t>
            </w:r>
          </w:p>
        </w:tc>
        <w:tc>
          <w:tcPr>
            <w:tcW w:w="1915" w:type="dxa"/>
          </w:tcPr>
          <w:p w14:paraId="397CB5F5">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450</w:t>
            </w:r>
          </w:p>
        </w:tc>
        <w:tc>
          <w:tcPr>
            <w:tcW w:w="1915" w:type="dxa"/>
          </w:tcPr>
          <w:p w14:paraId="2138A1F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0.39635</w:t>
            </w:r>
          </w:p>
        </w:tc>
        <w:tc>
          <w:tcPr>
            <w:tcW w:w="1915" w:type="dxa"/>
          </w:tcPr>
          <w:p w14:paraId="6F4B9A45">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1.14517e9</w:t>
            </w:r>
          </w:p>
        </w:tc>
        <w:tc>
          <w:tcPr>
            <w:tcW w:w="1915" w:type="dxa"/>
          </w:tcPr>
          <w:p w14:paraId="1C39B980">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1.3592e+006 </w:t>
            </w:r>
          </w:p>
        </w:tc>
      </w:tr>
      <w:tr w14:paraId="2E09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0C09B87">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152.5</w:t>
            </w:r>
          </w:p>
        </w:tc>
        <w:tc>
          <w:tcPr>
            <w:tcW w:w="1915" w:type="dxa"/>
          </w:tcPr>
          <w:p w14:paraId="56376FE0">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455</w:t>
            </w:r>
          </w:p>
        </w:tc>
        <w:tc>
          <w:tcPr>
            <w:tcW w:w="1915" w:type="dxa"/>
          </w:tcPr>
          <w:p w14:paraId="67F0DEF2">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0.60029</w:t>
            </w:r>
          </w:p>
        </w:tc>
        <w:tc>
          <w:tcPr>
            <w:tcW w:w="1915" w:type="dxa"/>
          </w:tcPr>
          <w:p w14:paraId="5AB47AC4">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1.14662e9</w:t>
            </w:r>
          </w:p>
        </w:tc>
        <w:tc>
          <w:tcPr>
            <w:tcW w:w="1915" w:type="dxa"/>
          </w:tcPr>
          <w:p w14:paraId="161CE25F">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1.39e+006 </w:t>
            </w:r>
          </w:p>
        </w:tc>
      </w:tr>
      <w:tr w14:paraId="5D4E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9F9A6B3">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155</w:t>
            </w:r>
          </w:p>
        </w:tc>
        <w:tc>
          <w:tcPr>
            <w:tcW w:w="1915" w:type="dxa"/>
          </w:tcPr>
          <w:p w14:paraId="45ED913B">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460</w:t>
            </w:r>
          </w:p>
        </w:tc>
        <w:tc>
          <w:tcPr>
            <w:tcW w:w="1915" w:type="dxa"/>
          </w:tcPr>
          <w:p w14:paraId="429CA953">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0.36903</w:t>
            </w:r>
          </w:p>
        </w:tc>
        <w:tc>
          <w:tcPr>
            <w:tcW w:w="1915" w:type="dxa"/>
          </w:tcPr>
          <w:p w14:paraId="3A753405">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1.15185e9</w:t>
            </w:r>
          </w:p>
        </w:tc>
        <w:tc>
          <w:tcPr>
            <w:tcW w:w="1915" w:type="dxa"/>
          </w:tcPr>
          <w:p w14:paraId="08A5CEAB">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1.4212e+006 </w:t>
            </w:r>
          </w:p>
        </w:tc>
      </w:tr>
      <w:tr w14:paraId="54F2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26FDF85">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157.5</w:t>
            </w:r>
          </w:p>
        </w:tc>
        <w:tc>
          <w:tcPr>
            <w:tcW w:w="1915" w:type="dxa"/>
          </w:tcPr>
          <w:p w14:paraId="4C60B0C2">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465</w:t>
            </w:r>
          </w:p>
        </w:tc>
        <w:tc>
          <w:tcPr>
            <w:tcW w:w="1915" w:type="dxa"/>
          </w:tcPr>
          <w:p w14:paraId="2A6CEE34">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0.37158</w:t>
            </w:r>
          </w:p>
        </w:tc>
        <w:tc>
          <w:tcPr>
            <w:tcW w:w="1915" w:type="dxa"/>
          </w:tcPr>
          <w:p w14:paraId="04B8ADED">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1.14587e9</w:t>
            </w:r>
          </w:p>
        </w:tc>
        <w:tc>
          <w:tcPr>
            <w:tcW w:w="1915" w:type="dxa"/>
          </w:tcPr>
          <w:p w14:paraId="16EA4450">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1.4527e+006 </w:t>
            </w:r>
          </w:p>
        </w:tc>
      </w:tr>
      <w:tr w14:paraId="2BA3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A901FB2">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160</w:t>
            </w:r>
          </w:p>
        </w:tc>
        <w:tc>
          <w:tcPr>
            <w:tcW w:w="1915" w:type="dxa"/>
          </w:tcPr>
          <w:p w14:paraId="00C3FF4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470</w:t>
            </w:r>
          </w:p>
        </w:tc>
        <w:tc>
          <w:tcPr>
            <w:tcW w:w="1915" w:type="dxa"/>
          </w:tcPr>
          <w:p w14:paraId="1554A48C">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0.38606</w:t>
            </w:r>
          </w:p>
        </w:tc>
        <w:tc>
          <w:tcPr>
            <w:tcW w:w="1915" w:type="dxa"/>
          </w:tcPr>
          <w:p w14:paraId="3CC9182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1.15326e9</w:t>
            </w:r>
          </w:p>
        </w:tc>
        <w:tc>
          <w:tcPr>
            <w:tcW w:w="1915" w:type="dxa"/>
          </w:tcPr>
          <w:p w14:paraId="1754F0DD">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1.4846e+006 </w:t>
            </w:r>
          </w:p>
        </w:tc>
      </w:tr>
      <w:tr w14:paraId="31FD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88DF724">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162.5</w:t>
            </w:r>
          </w:p>
        </w:tc>
        <w:tc>
          <w:tcPr>
            <w:tcW w:w="1915" w:type="dxa"/>
          </w:tcPr>
          <w:p w14:paraId="3871405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475</w:t>
            </w:r>
          </w:p>
        </w:tc>
        <w:tc>
          <w:tcPr>
            <w:tcW w:w="1915" w:type="dxa"/>
          </w:tcPr>
          <w:p w14:paraId="4873058B">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0.44295</w:t>
            </w:r>
          </w:p>
        </w:tc>
        <w:tc>
          <w:tcPr>
            <w:tcW w:w="1915" w:type="dxa"/>
          </w:tcPr>
          <w:p w14:paraId="23D342F2">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1.16139e9</w:t>
            </w:r>
          </w:p>
        </w:tc>
        <w:tc>
          <w:tcPr>
            <w:tcW w:w="1915" w:type="dxa"/>
          </w:tcPr>
          <w:p w14:paraId="1ED3A65E">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1.5168e+006 </w:t>
            </w:r>
          </w:p>
        </w:tc>
      </w:tr>
      <w:tr w14:paraId="4AB0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7A3F206">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165</w:t>
            </w:r>
          </w:p>
        </w:tc>
        <w:tc>
          <w:tcPr>
            <w:tcW w:w="1915" w:type="dxa"/>
          </w:tcPr>
          <w:p w14:paraId="5C10B2D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480</w:t>
            </w:r>
          </w:p>
        </w:tc>
        <w:tc>
          <w:tcPr>
            <w:tcW w:w="1915" w:type="dxa"/>
          </w:tcPr>
          <w:p w14:paraId="0A387952">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0.55854</w:t>
            </w:r>
          </w:p>
        </w:tc>
        <w:tc>
          <w:tcPr>
            <w:tcW w:w="1915" w:type="dxa"/>
          </w:tcPr>
          <w:p w14:paraId="3410678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1.16329e9</w:t>
            </w:r>
          </w:p>
        </w:tc>
        <w:tc>
          <w:tcPr>
            <w:tcW w:w="1915" w:type="dxa"/>
          </w:tcPr>
          <w:p w14:paraId="3895F891">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1.5494e+006 </w:t>
            </w:r>
          </w:p>
        </w:tc>
      </w:tr>
      <w:tr w14:paraId="41DE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0BAECA3">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167.5</w:t>
            </w:r>
          </w:p>
        </w:tc>
        <w:tc>
          <w:tcPr>
            <w:tcW w:w="1915" w:type="dxa"/>
          </w:tcPr>
          <w:p w14:paraId="6B2BC88B">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485</w:t>
            </w:r>
          </w:p>
        </w:tc>
        <w:tc>
          <w:tcPr>
            <w:tcW w:w="1915" w:type="dxa"/>
          </w:tcPr>
          <w:p w14:paraId="5A927A6B">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0.65193</w:t>
            </w:r>
          </w:p>
        </w:tc>
        <w:tc>
          <w:tcPr>
            <w:tcW w:w="1915" w:type="dxa"/>
          </w:tcPr>
          <w:p w14:paraId="3EFF50B4">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1.20253e9</w:t>
            </w:r>
          </w:p>
        </w:tc>
        <w:tc>
          <w:tcPr>
            <w:tcW w:w="1915" w:type="dxa"/>
          </w:tcPr>
          <w:p w14:paraId="2E15C341">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1.5823e+006 </w:t>
            </w:r>
          </w:p>
        </w:tc>
      </w:tr>
      <w:tr w14:paraId="7CF4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8647E62">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170</w:t>
            </w:r>
          </w:p>
        </w:tc>
        <w:tc>
          <w:tcPr>
            <w:tcW w:w="1915" w:type="dxa"/>
          </w:tcPr>
          <w:p w14:paraId="27CAB580">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490</w:t>
            </w:r>
          </w:p>
        </w:tc>
        <w:tc>
          <w:tcPr>
            <w:tcW w:w="1915" w:type="dxa"/>
          </w:tcPr>
          <w:p w14:paraId="4ED5EED2">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0.68982</w:t>
            </w:r>
          </w:p>
        </w:tc>
        <w:tc>
          <w:tcPr>
            <w:tcW w:w="1915" w:type="dxa"/>
          </w:tcPr>
          <w:p w14:paraId="3F5A668B">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1.17468e9</w:t>
            </w:r>
          </w:p>
        </w:tc>
        <w:tc>
          <w:tcPr>
            <w:tcW w:w="1915" w:type="dxa"/>
          </w:tcPr>
          <w:p w14:paraId="1F75B9F5">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1.6156e+006 </w:t>
            </w:r>
          </w:p>
        </w:tc>
      </w:tr>
      <w:tr w14:paraId="2DDE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6ED1600">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172.5</w:t>
            </w:r>
          </w:p>
        </w:tc>
        <w:tc>
          <w:tcPr>
            <w:tcW w:w="1915" w:type="dxa"/>
          </w:tcPr>
          <w:p w14:paraId="77AF24A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495</w:t>
            </w:r>
          </w:p>
        </w:tc>
        <w:tc>
          <w:tcPr>
            <w:tcW w:w="1915" w:type="dxa"/>
          </w:tcPr>
          <w:p w14:paraId="730896F3">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cs="Segoe UI"/>
                <w:i w:val="0"/>
                <w:iCs w:val="0"/>
                <w:spacing w:val="0"/>
                <w:sz w:val="16"/>
                <w:szCs w:val="16"/>
                <w:shd w:val="clear" w:fill="FFFFFF"/>
                <w:vertAlign w:val="baseline"/>
                <w:lang w:val="en-US"/>
              </w:rPr>
              <w:t>0.50075</w:t>
            </w:r>
          </w:p>
        </w:tc>
        <w:tc>
          <w:tcPr>
            <w:tcW w:w="1915" w:type="dxa"/>
          </w:tcPr>
          <w:p w14:paraId="0AC54D2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1.16599e9</w:t>
            </w:r>
          </w:p>
        </w:tc>
        <w:tc>
          <w:tcPr>
            <w:tcW w:w="1915" w:type="dxa"/>
          </w:tcPr>
          <w:p w14:paraId="6E5AC56F">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1.6492e+006 </w:t>
            </w:r>
          </w:p>
        </w:tc>
      </w:tr>
      <w:tr w14:paraId="2635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99F1D25">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175</w:t>
            </w:r>
          </w:p>
        </w:tc>
        <w:tc>
          <w:tcPr>
            <w:tcW w:w="1915" w:type="dxa"/>
          </w:tcPr>
          <w:p w14:paraId="2B17B4A3">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500</w:t>
            </w:r>
          </w:p>
        </w:tc>
        <w:tc>
          <w:tcPr>
            <w:tcW w:w="1915" w:type="dxa"/>
          </w:tcPr>
          <w:p w14:paraId="7002EB0D">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cs="Segoe UI"/>
                <w:i w:val="0"/>
                <w:iCs w:val="0"/>
                <w:spacing w:val="0"/>
                <w:sz w:val="16"/>
                <w:szCs w:val="16"/>
                <w:shd w:val="clear" w:fill="FFFFFF"/>
                <w:vertAlign w:val="baseline"/>
                <w:lang w:val="en-US"/>
              </w:rPr>
              <w:t>0.44730</w:t>
            </w:r>
          </w:p>
        </w:tc>
        <w:tc>
          <w:tcPr>
            <w:tcW w:w="1915" w:type="dxa"/>
          </w:tcPr>
          <w:p w14:paraId="79A345D4">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1.16188e9</w:t>
            </w:r>
          </w:p>
        </w:tc>
        <w:tc>
          <w:tcPr>
            <w:tcW w:w="1915" w:type="dxa"/>
          </w:tcPr>
          <w:p w14:paraId="62DBBBEC">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1.6831e+006 </w:t>
            </w:r>
          </w:p>
        </w:tc>
      </w:tr>
      <w:tr w14:paraId="48FB5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CB27466">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177.5</w:t>
            </w:r>
          </w:p>
        </w:tc>
        <w:tc>
          <w:tcPr>
            <w:tcW w:w="1915" w:type="dxa"/>
          </w:tcPr>
          <w:p w14:paraId="07DC070A">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505</w:t>
            </w:r>
          </w:p>
        </w:tc>
        <w:tc>
          <w:tcPr>
            <w:tcW w:w="1915" w:type="dxa"/>
          </w:tcPr>
          <w:p w14:paraId="3F876612">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cs="Segoe UI"/>
                <w:i w:val="0"/>
                <w:iCs w:val="0"/>
                <w:spacing w:val="0"/>
                <w:sz w:val="16"/>
                <w:szCs w:val="16"/>
                <w:shd w:val="clear" w:fill="FFFFFF"/>
                <w:vertAlign w:val="baseline"/>
                <w:lang w:val="en-US"/>
              </w:rPr>
              <w:t>0.82909</w:t>
            </w:r>
          </w:p>
        </w:tc>
        <w:tc>
          <w:tcPr>
            <w:tcW w:w="1915" w:type="dxa"/>
          </w:tcPr>
          <w:p w14:paraId="2B02CF25">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1.16515e9</w:t>
            </w:r>
          </w:p>
        </w:tc>
        <w:tc>
          <w:tcPr>
            <w:tcW w:w="1915" w:type="dxa"/>
          </w:tcPr>
          <w:p w14:paraId="15B4CF04">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1.7175e+006 </w:t>
            </w:r>
          </w:p>
        </w:tc>
      </w:tr>
      <w:tr w14:paraId="23D1A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EEF911A">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180</w:t>
            </w:r>
          </w:p>
        </w:tc>
        <w:tc>
          <w:tcPr>
            <w:tcW w:w="1915" w:type="dxa"/>
          </w:tcPr>
          <w:p w14:paraId="3E42AB7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510</w:t>
            </w:r>
          </w:p>
        </w:tc>
        <w:tc>
          <w:tcPr>
            <w:tcW w:w="1915" w:type="dxa"/>
          </w:tcPr>
          <w:p w14:paraId="08328F59">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cs="Segoe UI"/>
                <w:i w:val="0"/>
                <w:iCs w:val="0"/>
                <w:spacing w:val="0"/>
                <w:sz w:val="16"/>
                <w:szCs w:val="16"/>
                <w:shd w:val="clear" w:fill="FFFFFF"/>
                <w:vertAlign w:val="baseline"/>
                <w:lang w:val="en-US"/>
              </w:rPr>
              <w:t>0.85871</w:t>
            </w:r>
          </w:p>
        </w:tc>
        <w:tc>
          <w:tcPr>
            <w:tcW w:w="1915" w:type="dxa"/>
          </w:tcPr>
          <w:p w14:paraId="7FF10453">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1.17015e9</w:t>
            </w:r>
          </w:p>
        </w:tc>
        <w:tc>
          <w:tcPr>
            <w:tcW w:w="1915" w:type="dxa"/>
          </w:tcPr>
          <w:p w14:paraId="507C1E6B">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1.7521e+006 </w:t>
            </w:r>
          </w:p>
        </w:tc>
      </w:tr>
      <w:tr w14:paraId="2F584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E9D9BEC">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182.5</w:t>
            </w:r>
          </w:p>
        </w:tc>
        <w:tc>
          <w:tcPr>
            <w:tcW w:w="1915" w:type="dxa"/>
          </w:tcPr>
          <w:p w14:paraId="6333EFC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515</w:t>
            </w:r>
          </w:p>
        </w:tc>
        <w:tc>
          <w:tcPr>
            <w:tcW w:w="1915" w:type="dxa"/>
          </w:tcPr>
          <w:p w14:paraId="2BD4F269">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cs="Segoe UI"/>
                <w:i w:val="0"/>
                <w:iCs w:val="0"/>
                <w:spacing w:val="0"/>
                <w:sz w:val="16"/>
                <w:szCs w:val="16"/>
                <w:shd w:val="clear" w:fill="FFFFFF"/>
                <w:vertAlign w:val="baseline"/>
                <w:lang w:val="en-US"/>
              </w:rPr>
              <w:t>0.85152</w:t>
            </w:r>
          </w:p>
        </w:tc>
        <w:tc>
          <w:tcPr>
            <w:tcW w:w="1915" w:type="dxa"/>
          </w:tcPr>
          <w:p w14:paraId="07C25511">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1.16407e9</w:t>
            </w:r>
          </w:p>
        </w:tc>
        <w:tc>
          <w:tcPr>
            <w:tcW w:w="1915" w:type="dxa"/>
          </w:tcPr>
          <w:p w14:paraId="7CD42E22">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 xml:space="preserve">1.7871e+006 </w:t>
            </w:r>
          </w:p>
        </w:tc>
      </w:tr>
      <w:tr w14:paraId="742E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34C0436">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185</w:t>
            </w:r>
          </w:p>
        </w:tc>
        <w:tc>
          <w:tcPr>
            <w:tcW w:w="1915" w:type="dxa"/>
          </w:tcPr>
          <w:p w14:paraId="23D036B7">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520</w:t>
            </w:r>
          </w:p>
        </w:tc>
        <w:tc>
          <w:tcPr>
            <w:tcW w:w="1915" w:type="dxa"/>
          </w:tcPr>
          <w:p w14:paraId="1443E6A7">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cs="Segoe UI"/>
                <w:i w:val="0"/>
                <w:iCs w:val="0"/>
                <w:spacing w:val="0"/>
                <w:sz w:val="16"/>
                <w:szCs w:val="16"/>
                <w:shd w:val="clear" w:fill="FFFFFF"/>
                <w:vertAlign w:val="baseline"/>
                <w:lang w:val="en-US"/>
              </w:rPr>
              <w:t>0.94336</w:t>
            </w:r>
          </w:p>
        </w:tc>
        <w:tc>
          <w:tcPr>
            <w:tcW w:w="1915" w:type="dxa"/>
          </w:tcPr>
          <w:p w14:paraId="26140DD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1.1652e9</w:t>
            </w:r>
          </w:p>
        </w:tc>
        <w:tc>
          <w:tcPr>
            <w:tcW w:w="1915" w:type="dxa"/>
          </w:tcPr>
          <w:p w14:paraId="31735476">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1822469.44140625</w:t>
            </w:r>
          </w:p>
        </w:tc>
      </w:tr>
      <w:tr w14:paraId="290E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F954D92">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187.5</w:t>
            </w:r>
          </w:p>
        </w:tc>
        <w:tc>
          <w:tcPr>
            <w:tcW w:w="1915" w:type="dxa"/>
          </w:tcPr>
          <w:p w14:paraId="38683D2A">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525</w:t>
            </w:r>
          </w:p>
        </w:tc>
        <w:tc>
          <w:tcPr>
            <w:tcW w:w="1915" w:type="dxa"/>
          </w:tcPr>
          <w:p w14:paraId="656E7002">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i w:val="0"/>
                <w:iCs w:val="0"/>
                <w:spacing w:val="0"/>
                <w:sz w:val="16"/>
                <w:szCs w:val="16"/>
                <w:shd w:val="clear" w:fill="FFFFFF"/>
                <w:vertAlign w:val="baseline"/>
                <w:lang w:val="en-US"/>
              </w:rPr>
              <w:t>0.80794</w:t>
            </w:r>
          </w:p>
        </w:tc>
        <w:tc>
          <w:tcPr>
            <w:tcW w:w="1915" w:type="dxa"/>
          </w:tcPr>
          <w:p w14:paraId="0FEAC1E1">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1172436238.3958156</w:t>
            </w:r>
          </w:p>
        </w:tc>
        <w:tc>
          <w:tcPr>
            <w:tcW w:w="1915" w:type="dxa"/>
          </w:tcPr>
          <w:p w14:paraId="39167EA9">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1858170.19140625</w:t>
            </w:r>
          </w:p>
        </w:tc>
      </w:tr>
      <w:tr w14:paraId="7044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5200587">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190</w:t>
            </w:r>
          </w:p>
        </w:tc>
        <w:tc>
          <w:tcPr>
            <w:tcW w:w="1915" w:type="dxa"/>
          </w:tcPr>
          <w:p w14:paraId="7FC5FC5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530</w:t>
            </w:r>
          </w:p>
        </w:tc>
        <w:tc>
          <w:tcPr>
            <w:tcW w:w="1915" w:type="dxa"/>
          </w:tcPr>
          <w:p w14:paraId="21A9C1B8">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i w:val="0"/>
                <w:iCs w:val="0"/>
                <w:spacing w:val="0"/>
                <w:sz w:val="16"/>
                <w:szCs w:val="16"/>
                <w:shd w:val="clear" w:fill="FFFFFF"/>
                <w:vertAlign w:val="baseline"/>
                <w:lang w:val="en-US"/>
              </w:rPr>
              <w:t>0.77349</w:t>
            </w:r>
          </w:p>
        </w:tc>
        <w:tc>
          <w:tcPr>
            <w:tcW w:w="1915" w:type="dxa"/>
          </w:tcPr>
          <w:p w14:paraId="6BE0B4A0">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1174123163.5999284</w:t>
            </w:r>
          </w:p>
        </w:tc>
        <w:tc>
          <w:tcPr>
            <w:tcW w:w="1915" w:type="dxa"/>
          </w:tcPr>
          <w:p w14:paraId="1F37D499">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1894219.0078125</w:t>
            </w:r>
          </w:p>
        </w:tc>
      </w:tr>
      <w:tr w14:paraId="5613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8F25666">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192.5</w:t>
            </w:r>
          </w:p>
        </w:tc>
        <w:tc>
          <w:tcPr>
            <w:tcW w:w="1915" w:type="dxa"/>
          </w:tcPr>
          <w:p w14:paraId="79DADE74">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535</w:t>
            </w:r>
          </w:p>
        </w:tc>
        <w:tc>
          <w:tcPr>
            <w:tcW w:w="1915" w:type="dxa"/>
          </w:tcPr>
          <w:p w14:paraId="3BB3E800">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i w:val="0"/>
                <w:iCs w:val="0"/>
                <w:spacing w:val="0"/>
                <w:sz w:val="16"/>
                <w:szCs w:val="16"/>
                <w:shd w:val="clear" w:fill="FFFFFF"/>
                <w:vertAlign w:val="baseline"/>
                <w:lang w:val="en-US"/>
              </w:rPr>
              <w:t>0.73607</w:t>
            </w:r>
          </w:p>
        </w:tc>
        <w:tc>
          <w:tcPr>
            <w:tcW w:w="1915" w:type="dxa"/>
          </w:tcPr>
          <w:p w14:paraId="43FBF3B3">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1167648079.2648566</w:t>
            </w:r>
          </w:p>
        </w:tc>
        <w:tc>
          <w:tcPr>
            <w:tcW w:w="1915" w:type="dxa"/>
          </w:tcPr>
          <w:p w14:paraId="20BF769F">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1930616.40625</w:t>
            </w:r>
          </w:p>
        </w:tc>
      </w:tr>
      <w:tr w14:paraId="72E6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03BEFE3">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195</w:t>
            </w:r>
          </w:p>
        </w:tc>
        <w:tc>
          <w:tcPr>
            <w:tcW w:w="1915" w:type="dxa"/>
          </w:tcPr>
          <w:p w14:paraId="00AEDAB3">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540</w:t>
            </w:r>
          </w:p>
        </w:tc>
        <w:tc>
          <w:tcPr>
            <w:tcW w:w="1915" w:type="dxa"/>
          </w:tcPr>
          <w:p w14:paraId="07B433ED">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i w:val="0"/>
                <w:iCs w:val="0"/>
                <w:spacing w:val="0"/>
                <w:sz w:val="16"/>
                <w:szCs w:val="16"/>
                <w:shd w:val="clear" w:fill="FFFFFF"/>
                <w:vertAlign w:val="baseline"/>
                <w:lang w:val="en-US"/>
              </w:rPr>
              <w:t>0.82652</w:t>
            </w:r>
          </w:p>
        </w:tc>
        <w:tc>
          <w:tcPr>
            <w:tcW w:w="1915" w:type="dxa"/>
          </w:tcPr>
          <w:p w14:paraId="08F9E1B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1196274811.1564751</w:t>
            </w:r>
          </w:p>
        </w:tc>
        <w:tc>
          <w:tcPr>
            <w:tcW w:w="1915" w:type="dxa"/>
          </w:tcPr>
          <w:p w14:paraId="7528FC7C">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1967361.375</w:t>
            </w:r>
          </w:p>
        </w:tc>
      </w:tr>
      <w:tr w14:paraId="7373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CE0C206">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197.5</w:t>
            </w:r>
          </w:p>
        </w:tc>
        <w:tc>
          <w:tcPr>
            <w:tcW w:w="1915" w:type="dxa"/>
          </w:tcPr>
          <w:p w14:paraId="2ADDEBD4">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545</w:t>
            </w:r>
          </w:p>
        </w:tc>
        <w:tc>
          <w:tcPr>
            <w:tcW w:w="1915" w:type="dxa"/>
          </w:tcPr>
          <w:p w14:paraId="4580399E">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i w:val="0"/>
                <w:iCs w:val="0"/>
                <w:spacing w:val="0"/>
                <w:sz w:val="16"/>
                <w:szCs w:val="16"/>
                <w:shd w:val="clear" w:fill="FFFFFF"/>
                <w:vertAlign w:val="baseline"/>
                <w:lang w:val="en-US"/>
              </w:rPr>
              <w:t>0.83749</w:t>
            </w:r>
          </w:p>
        </w:tc>
        <w:tc>
          <w:tcPr>
            <w:tcW w:w="1915" w:type="dxa"/>
          </w:tcPr>
          <w:p w14:paraId="0894B3D7">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1180292244.7213781</w:t>
            </w:r>
          </w:p>
        </w:tc>
        <w:tc>
          <w:tcPr>
            <w:tcW w:w="1915" w:type="dxa"/>
          </w:tcPr>
          <w:p w14:paraId="62EB5B96">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2004454.3046875</w:t>
            </w:r>
          </w:p>
        </w:tc>
      </w:tr>
      <w:tr w14:paraId="3F1D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4B863A3">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200</w:t>
            </w:r>
          </w:p>
        </w:tc>
        <w:tc>
          <w:tcPr>
            <w:tcW w:w="1915" w:type="dxa"/>
          </w:tcPr>
          <w:p w14:paraId="37E04500">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550</w:t>
            </w:r>
          </w:p>
        </w:tc>
        <w:tc>
          <w:tcPr>
            <w:tcW w:w="1915" w:type="dxa"/>
          </w:tcPr>
          <w:p w14:paraId="4EDA0786">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i w:val="0"/>
                <w:iCs w:val="0"/>
                <w:spacing w:val="0"/>
                <w:sz w:val="16"/>
                <w:szCs w:val="16"/>
                <w:shd w:val="clear" w:fill="FFFFFF"/>
                <w:vertAlign w:val="baseline"/>
                <w:lang w:val="en-US"/>
              </w:rPr>
              <w:t>0.82587</w:t>
            </w:r>
          </w:p>
        </w:tc>
        <w:tc>
          <w:tcPr>
            <w:tcW w:w="1915" w:type="dxa"/>
          </w:tcPr>
          <w:p w14:paraId="6B214C5A">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1276456096.7906036</w:t>
            </w:r>
          </w:p>
        </w:tc>
        <w:tc>
          <w:tcPr>
            <w:tcW w:w="1915" w:type="dxa"/>
          </w:tcPr>
          <w:p w14:paraId="0CF9F509">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2041895.5546875</w:t>
            </w:r>
          </w:p>
        </w:tc>
      </w:tr>
      <w:tr w14:paraId="72D22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C14ADD9">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202.5</w:t>
            </w:r>
          </w:p>
        </w:tc>
        <w:tc>
          <w:tcPr>
            <w:tcW w:w="1915" w:type="dxa"/>
          </w:tcPr>
          <w:p w14:paraId="1826B231">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555</w:t>
            </w:r>
          </w:p>
        </w:tc>
        <w:tc>
          <w:tcPr>
            <w:tcW w:w="1915" w:type="dxa"/>
          </w:tcPr>
          <w:p w14:paraId="6E20C5DD">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i w:val="0"/>
                <w:iCs w:val="0"/>
                <w:spacing w:val="0"/>
                <w:sz w:val="16"/>
                <w:szCs w:val="16"/>
                <w:shd w:val="clear" w:fill="FFFFFF"/>
                <w:vertAlign w:val="baseline"/>
                <w:lang w:val="en-US"/>
              </w:rPr>
              <w:t>0.92277473069178051</w:t>
            </w:r>
          </w:p>
        </w:tc>
        <w:tc>
          <w:tcPr>
            <w:tcW w:w="1915" w:type="dxa"/>
          </w:tcPr>
          <w:p w14:paraId="64B1AB1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1178792222.4627416</w:t>
            </w:r>
          </w:p>
        </w:tc>
        <w:tc>
          <w:tcPr>
            <w:tcW w:w="1915" w:type="dxa"/>
          </w:tcPr>
          <w:p w14:paraId="4998BA89">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2079684.7578125</w:t>
            </w:r>
          </w:p>
        </w:tc>
      </w:tr>
      <w:tr w14:paraId="2440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F0EFA37">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205</w:t>
            </w:r>
          </w:p>
        </w:tc>
        <w:tc>
          <w:tcPr>
            <w:tcW w:w="1915" w:type="dxa"/>
          </w:tcPr>
          <w:p w14:paraId="63485FA3">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560</w:t>
            </w:r>
          </w:p>
        </w:tc>
        <w:tc>
          <w:tcPr>
            <w:tcW w:w="1915" w:type="dxa"/>
          </w:tcPr>
          <w:p w14:paraId="657DA159">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i w:val="0"/>
                <w:iCs w:val="0"/>
                <w:spacing w:val="0"/>
                <w:sz w:val="16"/>
                <w:szCs w:val="16"/>
                <w:shd w:val="clear" w:fill="FFFFFF"/>
                <w:vertAlign w:val="baseline"/>
                <w:lang w:val="en-US"/>
              </w:rPr>
              <w:t>0.787955945379701</w:t>
            </w:r>
          </w:p>
        </w:tc>
        <w:tc>
          <w:tcPr>
            <w:tcW w:w="1915" w:type="dxa"/>
          </w:tcPr>
          <w:p w14:paraId="25A577E7">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1175218595.9657292</w:t>
            </w:r>
          </w:p>
        </w:tc>
        <w:tc>
          <w:tcPr>
            <w:tcW w:w="1915" w:type="dxa"/>
          </w:tcPr>
          <w:p w14:paraId="60014CEF">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2117822.0390625</w:t>
            </w:r>
          </w:p>
        </w:tc>
      </w:tr>
      <w:tr w14:paraId="75C8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DF6420F">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207.5</w:t>
            </w:r>
          </w:p>
        </w:tc>
        <w:tc>
          <w:tcPr>
            <w:tcW w:w="1915" w:type="dxa"/>
          </w:tcPr>
          <w:p w14:paraId="0C1BC4C1">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565</w:t>
            </w:r>
          </w:p>
        </w:tc>
        <w:tc>
          <w:tcPr>
            <w:tcW w:w="1915" w:type="dxa"/>
          </w:tcPr>
          <w:p w14:paraId="2AACA4D1">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i w:val="0"/>
                <w:iCs w:val="0"/>
                <w:spacing w:val="0"/>
                <w:sz w:val="16"/>
                <w:szCs w:val="16"/>
                <w:shd w:val="clear" w:fill="FFFFFF"/>
                <w:vertAlign w:val="baseline"/>
                <w:lang w:val="en-US"/>
              </w:rPr>
              <w:t>0.82459436778819384</w:t>
            </w:r>
          </w:p>
        </w:tc>
        <w:tc>
          <w:tcPr>
            <w:tcW w:w="1915" w:type="dxa"/>
          </w:tcPr>
          <w:p w14:paraId="495465E1">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1178381211.5972173</w:t>
            </w:r>
          </w:p>
        </w:tc>
        <w:tc>
          <w:tcPr>
            <w:tcW w:w="1915" w:type="dxa"/>
          </w:tcPr>
          <w:p w14:paraId="38E375A3">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2156307.390625</w:t>
            </w:r>
          </w:p>
        </w:tc>
      </w:tr>
      <w:tr w14:paraId="6ADA4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AB5C53C">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210</w:t>
            </w:r>
          </w:p>
        </w:tc>
        <w:tc>
          <w:tcPr>
            <w:tcW w:w="1915" w:type="dxa"/>
          </w:tcPr>
          <w:p w14:paraId="47096134">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570</w:t>
            </w:r>
          </w:p>
        </w:tc>
        <w:tc>
          <w:tcPr>
            <w:tcW w:w="1915" w:type="dxa"/>
          </w:tcPr>
          <w:p w14:paraId="2C5289D3">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ascii="Segoe UI" w:hAnsi="Segoe UI" w:eastAsia="Segoe UI"/>
                <w:i w:val="0"/>
                <w:iCs w:val="0"/>
                <w:spacing w:val="0"/>
                <w:sz w:val="16"/>
                <w:szCs w:val="16"/>
                <w:shd w:val="clear" w:fill="FFFFFF"/>
                <w:vertAlign w:val="baseline"/>
                <w:lang w:val="en-US"/>
              </w:rPr>
              <w:t>0.95247144788733185</w:t>
            </w:r>
          </w:p>
        </w:tc>
        <w:tc>
          <w:tcPr>
            <w:tcW w:w="1915" w:type="dxa"/>
          </w:tcPr>
          <w:p w14:paraId="62F21B2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1195845862.3435593</w:t>
            </w:r>
          </w:p>
        </w:tc>
        <w:tc>
          <w:tcPr>
            <w:tcW w:w="1915" w:type="dxa"/>
          </w:tcPr>
          <w:p w14:paraId="5C4BDA96">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ascii="Segoe UI" w:hAnsi="Segoe UI" w:eastAsia="Segoe UI"/>
                <w:i w:val="0"/>
                <w:iCs w:val="0"/>
                <w:caps w:val="0"/>
                <w:spacing w:val="0"/>
                <w:sz w:val="16"/>
                <w:szCs w:val="16"/>
                <w:shd w:val="clear" w:fill="FFFFFF"/>
                <w:vertAlign w:val="baseline"/>
                <w:lang w:val="en-US"/>
              </w:rPr>
              <w:t>2195140.8203125</w:t>
            </w:r>
          </w:p>
        </w:tc>
      </w:tr>
      <w:tr w14:paraId="284D2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B03834A">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212.5</w:t>
            </w:r>
          </w:p>
        </w:tc>
        <w:tc>
          <w:tcPr>
            <w:tcW w:w="1915" w:type="dxa"/>
          </w:tcPr>
          <w:p w14:paraId="17E5ACE5">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575</w:t>
            </w:r>
          </w:p>
        </w:tc>
        <w:tc>
          <w:tcPr>
            <w:tcW w:w="1915" w:type="dxa"/>
          </w:tcPr>
          <w:p w14:paraId="1A77F66D">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0.919173974</w:t>
            </w:r>
          </w:p>
        </w:tc>
        <w:tc>
          <w:tcPr>
            <w:tcW w:w="1915" w:type="dxa"/>
          </w:tcPr>
          <w:p w14:paraId="1DB00582">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1172689926.5645249</w:t>
            </w:r>
          </w:p>
        </w:tc>
        <w:tc>
          <w:tcPr>
            <w:tcW w:w="1915" w:type="dxa"/>
          </w:tcPr>
          <w:p w14:paraId="14232277">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2234322.4453125</w:t>
            </w:r>
          </w:p>
        </w:tc>
      </w:tr>
      <w:tr w14:paraId="0414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6372DDB">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215</w:t>
            </w:r>
          </w:p>
        </w:tc>
        <w:tc>
          <w:tcPr>
            <w:tcW w:w="1915" w:type="dxa"/>
          </w:tcPr>
          <w:p w14:paraId="7B3CDC4E">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580</w:t>
            </w:r>
          </w:p>
        </w:tc>
        <w:tc>
          <w:tcPr>
            <w:tcW w:w="1915" w:type="dxa"/>
          </w:tcPr>
          <w:p w14:paraId="3F296EDC">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0.77146301</w:t>
            </w:r>
          </w:p>
        </w:tc>
        <w:tc>
          <w:tcPr>
            <w:tcW w:w="1915" w:type="dxa"/>
          </w:tcPr>
          <w:p w14:paraId="3B955C67">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1172499537.5336812</w:t>
            </w:r>
          </w:p>
        </w:tc>
        <w:tc>
          <w:tcPr>
            <w:tcW w:w="1915" w:type="dxa"/>
          </w:tcPr>
          <w:p w14:paraId="3D49B6A7">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2273852.0390625</w:t>
            </w:r>
          </w:p>
        </w:tc>
      </w:tr>
      <w:tr w14:paraId="2C59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7838607">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217.5</w:t>
            </w:r>
          </w:p>
        </w:tc>
        <w:tc>
          <w:tcPr>
            <w:tcW w:w="1915" w:type="dxa"/>
          </w:tcPr>
          <w:p w14:paraId="24B1389E">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585</w:t>
            </w:r>
          </w:p>
        </w:tc>
        <w:tc>
          <w:tcPr>
            <w:tcW w:w="1915" w:type="dxa"/>
          </w:tcPr>
          <w:p w14:paraId="2AB1A7E2">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0.71591403671914733</w:t>
            </w:r>
          </w:p>
        </w:tc>
        <w:tc>
          <w:tcPr>
            <w:tcW w:w="1915" w:type="dxa"/>
          </w:tcPr>
          <w:p w14:paraId="4DA2945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1210150901.8075297</w:t>
            </w:r>
          </w:p>
        </w:tc>
        <w:tc>
          <w:tcPr>
            <w:tcW w:w="1915" w:type="dxa"/>
          </w:tcPr>
          <w:p w14:paraId="3DC6FF77">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2313729.8203125</w:t>
            </w:r>
          </w:p>
        </w:tc>
      </w:tr>
      <w:tr w14:paraId="1D116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E0DC205">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220</w:t>
            </w:r>
          </w:p>
        </w:tc>
        <w:tc>
          <w:tcPr>
            <w:tcW w:w="1915" w:type="dxa"/>
          </w:tcPr>
          <w:p w14:paraId="6FF5F7E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590</w:t>
            </w:r>
          </w:p>
        </w:tc>
        <w:tc>
          <w:tcPr>
            <w:tcW w:w="1915" w:type="dxa"/>
          </w:tcPr>
          <w:p w14:paraId="24217420">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0.72231391261502531</w:t>
            </w:r>
          </w:p>
        </w:tc>
        <w:tc>
          <w:tcPr>
            <w:tcW w:w="1915" w:type="dxa"/>
          </w:tcPr>
          <w:p w14:paraId="6C2A6CED">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1178780355.9035897</w:t>
            </w:r>
          </w:p>
        </w:tc>
        <w:tc>
          <w:tcPr>
            <w:tcW w:w="1915" w:type="dxa"/>
          </w:tcPr>
          <w:p w14:paraId="61CB201C">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2353955.5546875</w:t>
            </w:r>
          </w:p>
        </w:tc>
      </w:tr>
      <w:tr w14:paraId="10EC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00355E9">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222.5</w:t>
            </w:r>
          </w:p>
        </w:tc>
        <w:tc>
          <w:tcPr>
            <w:tcW w:w="1915" w:type="dxa"/>
          </w:tcPr>
          <w:p w14:paraId="008FB39C">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595</w:t>
            </w:r>
          </w:p>
        </w:tc>
        <w:tc>
          <w:tcPr>
            <w:tcW w:w="1915" w:type="dxa"/>
          </w:tcPr>
          <w:p w14:paraId="3F2A0B70">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0.73093463418271687</w:t>
            </w:r>
          </w:p>
        </w:tc>
        <w:tc>
          <w:tcPr>
            <w:tcW w:w="1915" w:type="dxa"/>
          </w:tcPr>
          <w:p w14:paraId="0D6A4B16">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1185711324.8387303</w:t>
            </w:r>
          </w:p>
        </w:tc>
        <w:tc>
          <w:tcPr>
            <w:tcW w:w="1915" w:type="dxa"/>
          </w:tcPr>
          <w:p w14:paraId="783451EF">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2394529.7421875</w:t>
            </w:r>
          </w:p>
        </w:tc>
      </w:tr>
      <w:tr w14:paraId="55E3A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351347E">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225</w:t>
            </w:r>
          </w:p>
        </w:tc>
        <w:tc>
          <w:tcPr>
            <w:tcW w:w="1915" w:type="dxa"/>
          </w:tcPr>
          <w:p w14:paraId="0B31F70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600</w:t>
            </w:r>
          </w:p>
        </w:tc>
        <w:tc>
          <w:tcPr>
            <w:tcW w:w="1915" w:type="dxa"/>
          </w:tcPr>
          <w:p w14:paraId="4B5927DB">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0.87785320599767458</w:t>
            </w:r>
          </w:p>
        </w:tc>
        <w:tc>
          <w:tcPr>
            <w:tcW w:w="1915" w:type="dxa"/>
          </w:tcPr>
          <w:p w14:paraId="4AF4789E">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1216519296.5596054</w:t>
            </w:r>
          </w:p>
        </w:tc>
        <w:tc>
          <w:tcPr>
            <w:tcW w:w="1915" w:type="dxa"/>
          </w:tcPr>
          <w:p w14:paraId="55E86B25">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2435451.8828125</w:t>
            </w:r>
          </w:p>
        </w:tc>
      </w:tr>
      <w:tr w14:paraId="64305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DD8A28F">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227.5</w:t>
            </w:r>
          </w:p>
        </w:tc>
        <w:tc>
          <w:tcPr>
            <w:tcW w:w="1915" w:type="dxa"/>
          </w:tcPr>
          <w:p w14:paraId="4B8D4400">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605</w:t>
            </w:r>
          </w:p>
        </w:tc>
        <w:tc>
          <w:tcPr>
            <w:tcW w:w="1915" w:type="dxa"/>
          </w:tcPr>
          <w:p w14:paraId="5D258B99">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0.75363880597643251</w:t>
            </w:r>
          </w:p>
        </w:tc>
        <w:tc>
          <w:tcPr>
            <w:tcW w:w="1915" w:type="dxa"/>
          </w:tcPr>
          <w:p w14:paraId="7541451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1206243281.4153361</w:t>
            </w:r>
          </w:p>
        </w:tc>
        <w:tc>
          <w:tcPr>
            <w:tcW w:w="1915" w:type="dxa"/>
          </w:tcPr>
          <w:p w14:paraId="381696FD">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2476721.9765625</w:t>
            </w:r>
          </w:p>
        </w:tc>
      </w:tr>
      <w:tr w14:paraId="27D2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11FC7FE">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230</w:t>
            </w:r>
          </w:p>
        </w:tc>
        <w:tc>
          <w:tcPr>
            <w:tcW w:w="1915" w:type="dxa"/>
          </w:tcPr>
          <w:p w14:paraId="72919BB2">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610</w:t>
            </w:r>
          </w:p>
        </w:tc>
        <w:tc>
          <w:tcPr>
            <w:tcW w:w="1915" w:type="dxa"/>
          </w:tcPr>
          <w:p w14:paraId="2714C909">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0.785163090452137</w:t>
            </w:r>
          </w:p>
        </w:tc>
        <w:tc>
          <w:tcPr>
            <w:tcW w:w="1915" w:type="dxa"/>
          </w:tcPr>
          <w:p w14:paraId="2450136C">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1209173629.9159596</w:t>
            </w:r>
          </w:p>
        </w:tc>
        <w:tc>
          <w:tcPr>
            <w:tcW w:w="1915" w:type="dxa"/>
          </w:tcPr>
          <w:p w14:paraId="371F242B">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2518340.015625</w:t>
            </w:r>
          </w:p>
        </w:tc>
      </w:tr>
      <w:tr w14:paraId="7CC5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0A28C2D">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232.5</w:t>
            </w:r>
          </w:p>
        </w:tc>
        <w:tc>
          <w:tcPr>
            <w:tcW w:w="1915" w:type="dxa"/>
          </w:tcPr>
          <w:p w14:paraId="3846AB47">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615</w:t>
            </w:r>
          </w:p>
        </w:tc>
        <w:tc>
          <w:tcPr>
            <w:tcW w:w="1915" w:type="dxa"/>
          </w:tcPr>
          <w:p w14:paraId="2C27BDEF">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0.76048124446770682</w:t>
            </w:r>
          </w:p>
        </w:tc>
        <w:tc>
          <w:tcPr>
            <w:tcW w:w="1915" w:type="dxa"/>
          </w:tcPr>
          <w:p w14:paraId="3AC5E5F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1192822274.7046404</w:t>
            </w:r>
          </w:p>
        </w:tc>
        <w:tc>
          <w:tcPr>
            <w:tcW w:w="1915" w:type="dxa"/>
          </w:tcPr>
          <w:p w14:paraId="061B506F">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2560306.25</w:t>
            </w:r>
          </w:p>
        </w:tc>
      </w:tr>
      <w:tr w14:paraId="109F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32B7A7C">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235</w:t>
            </w:r>
          </w:p>
        </w:tc>
        <w:tc>
          <w:tcPr>
            <w:tcW w:w="1915" w:type="dxa"/>
          </w:tcPr>
          <w:p w14:paraId="025020F6">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620</w:t>
            </w:r>
          </w:p>
        </w:tc>
        <w:tc>
          <w:tcPr>
            <w:tcW w:w="1915" w:type="dxa"/>
          </w:tcPr>
          <w:p w14:paraId="0143C19C">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0.83354339317818293</w:t>
            </w:r>
          </w:p>
        </w:tc>
        <w:tc>
          <w:tcPr>
            <w:tcW w:w="1915" w:type="dxa"/>
          </w:tcPr>
          <w:p w14:paraId="13BB7E1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1200887273.8973596</w:t>
            </w:r>
          </w:p>
        </w:tc>
        <w:tc>
          <w:tcPr>
            <w:tcW w:w="1915" w:type="dxa"/>
          </w:tcPr>
          <w:p w14:paraId="58EC5BE6">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2602620.453125</w:t>
            </w:r>
          </w:p>
        </w:tc>
      </w:tr>
      <w:tr w14:paraId="5321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DDB449A">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237.5</w:t>
            </w:r>
          </w:p>
        </w:tc>
        <w:tc>
          <w:tcPr>
            <w:tcW w:w="1915" w:type="dxa"/>
          </w:tcPr>
          <w:p w14:paraId="621FE36D">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625</w:t>
            </w:r>
          </w:p>
        </w:tc>
        <w:tc>
          <w:tcPr>
            <w:tcW w:w="1915" w:type="dxa"/>
          </w:tcPr>
          <w:p w14:paraId="3C99DB45">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0.838493563850332</w:t>
            </w:r>
          </w:p>
        </w:tc>
        <w:tc>
          <w:tcPr>
            <w:tcW w:w="1915" w:type="dxa"/>
          </w:tcPr>
          <w:p w14:paraId="5FA3FDC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1213662519.5458395</w:t>
            </w:r>
          </w:p>
        </w:tc>
        <w:tc>
          <w:tcPr>
            <w:tcW w:w="1915" w:type="dxa"/>
          </w:tcPr>
          <w:p w14:paraId="5E37F6A2">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2645282.59375</w:t>
            </w:r>
          </w:p>
        </w:tc>
      </w:tr>
      <w:tr w14:paraId="3806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BAE57E5">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240</w:t>
            </w:r>
          </w:p>
        </w:tc>
        <w:tc>
          <w:tcPr>
            <w:tcW w:w="1915" w:type="dxa"/>
          </w:tcPr>
          <w:p w14:paraId="36B91010">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630</w:t>
            </w:r>
          </w:p>
        </w:tc>
        <w:tc>
          <w:tcPr>
            <w:tcW w:w="1915" w:type="dxa"/>
          </w:tcPr>
          <w:p w14:paraId="61080932">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0.841253194076508</w:t>
            </w:r>
          </w:p>
        </w:tc>
        <w:tc>
          <w:tcPr>
            <w:tcW w:w="1915" w:type="dxa"/>
          </w:tcPr>
          <w:p w14:paraId="09950450">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1226011904.0959656</w:t>
            </w:r>
          </w:p>
        </w:tc>
        <w:tc>
          <w:tcPr>
            <w:tcW w:w="1915" w:type="dxa"/>
          </w:tcPr>
          <w:p w14:paraId="764CF8B1">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2688292.9375</w:t>
            </w:r>
          </w:p>
        </w:tc>
      </w:tr>
      <w:tr w14:paraId="05F3C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9400549">
            <w:pPr>
              <w:widowControl w:val="0"/>
              <w:numPr>
                <w:ilvl w:val="0"/>
                <w:numId w:val="1"/>
              </w:numPr>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242.5</w:t>
            </w:r>
          </w:p>
        </w:tc>
        <w:tc>
          <w:tcPr>
            <w:tcW w:w="1915" w:type="dxa"/>
          </w:tcPr>
          <w:p w14:paraId="7ECEE2B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635</w:t>
            </w:r>
          </w:p>
        </w:tc>
        <w:tc>
          <w:tcPr>
            <w:tcW w:w="1915" w:type="dxa"/>
          </w:tcPr>
          <w:p w14:paraId="06A2634F">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0.777805198655125</w:t>
            </w:r>
          </w:p>
        </w:tc>
        <w:tc>
          <w:tcPr>
            <w:tcW w:w="1915" w:type="dxa"/>
          </w:tcPr>
          <w:p w14:paraId="2C02D8AD">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1218856324.1849694</w:t>
            </w:r>
          </w:p>
        </w:tc>
        <w:tc>
          <w:tcPr>
            <w:tcW w:w="1915" w:type="dxa"/>
          </w:tcPr>
          <w:p w14:paraId="42124144">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2731651.484375</w:t>
            </w:r>
          </w:p>
        </w:tc>
      </w:tr>
      <w:tr w14:paraId="79AE5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ED46C11">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245</w:t>
            </w:r>
          </w:p>
        </w:tc>
        <w:tc>
          <w:tcPr>
            <w:tcW w:w="1915" w:type="dxa"/>
          </w:tcPr>
          <w:p w14:paraId="6837C79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640</w:t>
            </w:r>
          </w:p>
        </w:tc>
        <w:tc>
          <w:tcPr>
            <w:tcW w:w="1915" w:type="dxa"/>
          </w:tcPr>
          <w:p w14:paraId="5FC401E8">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1.0181793696579502</w:t>
            </w:r>
          </w:p>
        </w:tc>
        <w:tc>
          <w:tcPr>
            <w:tcW w:w="1915" w:type="dxa"/>
          </w:tcPr>
          <w:p w14:paraId="4D71D749">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1209563222.8181827</w:t>
            </w:r>
          </w:p>
        </w:tc>
        <w:tc>
          <w:tcPr>
            <w:tcW w:w="1915" w:type="dxa"/>
          </w:tcPr>
          <w:p w14:paraId="250AF06B">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2819412.6875</w:t>
            </w:r>
          </w:p>
        </w:tc>
      </w:tr>
      <w:tr w14:paraId="466F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36D0336">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247.5</w:t>
            </w:r>
          </w:p>
        </w:tc>
        <w:tc>
          <w:tcPr>
            <w:tcW w:w="1915" w:type="dxa"/>
          </w:tcPr>
          <w:p w14:paraId="456AE8E7">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645</w:t>
            </w:r>
          </w:p>
        </w:tc>
        <w:tc>
          <w:tcPr>
            <w:tcW w:w="1915" w:type="dxa"/>
          </w:tcPr>
          <w:p w14:paraId="48408822">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1.2431670319254815</w:t>
            </w:r>
          </w:p>
        </w:tc>
        <w:tc>
          <w:tcPr>
            <w:tcW w:w="1915" w:type="dxa"/>
          </w:tcPr>
          <w:p w14:paraId="222B374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1308094278.7472045</w:t>
            </w:r>
          </w:p>
        </w:tc>
        <w:tc>
          <w:tcPr>
            <w:tcW w:w="1915" w:type="dxa"/>
          </w:tcPr>
          <w:p w14:paraId="2BF75CF8">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2863815.3359375</w:t>
            </w:r>
          </w:p>
        </w:tc>
      </w:tr>
      <w:tr w14:paraId="2046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BB4B3D9">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250</w:t>
            </w:r>
          </w:p>
        </w:tc>
        <w:tc>
          <w:tcPr>
            <w:tcW w:w="1915" w:type="dxa"/>
          </w:tcPr>
          <w:p w14:paraId="5185C893">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650</w:t>
            </w:r>
          </w:p>
        </w:tc>
        <w:tc>
          <w:tcPr>
            <w:tcW w:w="1915" w:type="dxa"/>
          </w:tcPr>
          <w:p w14:paraId="52E8EC3F">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1.3618396471791285</w:t>
            </w:r>
          </w:p>
        </w:tc>
        <w:tc>
          <w:tcPr>
            <w:tcW w:w="1915" w:type="dxa"/>
          </w:tcPr>
          <w:p w14:paraId="210311A4">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1222198217.9142339</w:t>
            </w:r>
          </w:p>
        </w:tc>
        <w:tc>
          <w:tcPr>
            <w:tcW w:w="1915" w:type="dxa"/>
          </w:tcPr>
          <w:p w14:paraId="41B1D583">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2908566.4375</w:t>
            </w:r>
          </w:p>
        </w:tc>
      </w:tr>
      <w:tr w14:paraId="0699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507B8E0">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252.5</w:t>
            </w:r>
          </w:p>
        </w:tc>
        <w:tc>
          <w:tcPr>
            <w:tcW w:w="1915" w:type="dxa"/>
          </w:tcPr>
          <w:p w14:paraId="2B58BB7C">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655</w:t>
            </w:r>
          </w:p>
        </w:tc>
        <w:tc>
          <w:tcPr>
            <w:tcW w:w="1915" w:type="dxa"/>
          </w:tcPr>
          <w:p w14:paraId="4A9A05CF">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1.3881431717130182</w:t>
            </w:r>
          </w:p>
        </w:tc>
        <w:tc>
          <w:tcPr>
            <w:tcW w:w="1915" w:type="dxa"/>
          </w:tcPr>
          <w:p w14:paraId="14F4FB9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1237863029.4198747</w:t>
            </w:r>
          </w:p>
        </w:tc>
        <w:tc>
          <w:tcPr>
            <w:tcW w:w="1915" w:type="dxa"/>
          </w:tcPr>
          <w:p w14:paraId="61AB54D5">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2953665.7421875</w:t>
            </w:r>
          </w:p>
        </w:tc>
      </w:tr>
      <w:tr w14:paraId="7193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881593C">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255</w:t>
            </w:r>
          </w:p>
        </w:tc>
        <w:tc>
          <w:tcPr>
            <w:tcW w:w="1915" w:type="dxa"/>
          </w:tcPr>
          <w:p w14:paraId="67246FA6">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660</w:t>
            </w:r>
          </w:p>
        </w:tc>
        <w:tc>
          <w:tcPr>
            <w:tcW w:w="1915" w:type="dxa"/>
          </w:tcPr>
          <w:p w14:paraId="238A37CE">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1.2847300941840265</w:t>
            </w:r>
          </w:p>
        </w:tc>
        <w:tc>
          <w:tcPr>
            <w:tcW w:w="1915" w:type="dxa"/>
          </w:tcPr>
          <w:p w14:paraId="44D150CC">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1258754797.4050767</w:t>
            </w:r>
          </w:p>
        </w:tc>
        <w:tc>
          <w:tcPr>
            <w:tcW w:w="1915" w:type="dxa"/>
          </w:tcPr>
          <w:p w14:paraId="0005CA6A">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2999112.75</w:t>
            </w:r>
          </w:p>
        </w:tc>
      </w:tr>
      <w:tr w14:paraId="6AB9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09293E9">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257.5</w:t>
            </w:r>
          </w:p>
        </w:tc>
        <w:tc>
          <w:tcPr>
            <w:tcW w:w="1915" w:type="dxa"/>
          </w:tcPr>
          <w:p w14:paraId="5D43F031">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665</w:t>
            </w:r>
          </w:p>
        </w:tc>
        <w:tc>
          <w:tcPr>
            <w:tcW w:w="1915" w:type="dxa"/>
          </w:tcPr>
          <w:p w14:paraId="72349CF0">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1.4739036314383869</w:t>
            </w:r>
          </w:p>
        </w:tc>
        <w:tc>
          <w:tcPr>
            <w:tcW w:w="1915" w:type="dxa"/>
          </w:tcPr>
          <w:p w14:paraId="4B792A0A">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1277017338.0310109</w:t>
            </w:r>
          </w:p>
        </w:tc>
        <w:tc>
          <w:tcPr>
            <w:tcW w:w="1915" w:type="dxa"/>
          </w:tcPr>
          <w:p w14:paraId="05356FC5">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3044907.703125</w:t>
            </w:r>
          </w:p>
        </w:tc>
      </w:tr>
      <w:tr w14:paraId="26321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8BA8663">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260</w:t>
            </w:r>
          </w:p>
        </w:tc>
        <w:tc>
          <w:tcPr>
            <w:tcW w:w="1915" w:type="dxa"/>
          </w:tcPr>
          <w:p w14:paraId="35352187">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670</w:t>
            </w:r>
          </w:p>
        </w:tc>
        <w:tc>
          <w:tcPr>
            <w:tcW w:w="1915" w:type="dxa"/>
          </w:tcPr>
          <w:p w14:paraId="760D8501">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1.402918272789671</w:t>
            </w:r>
          </w:p>
        </w:tc>
        <w:tc>
          <w:tcPr>
            <w:tcW w:w="1915" w:type="dxa"/>
          </w:tcPr>
          <w:p w14:paraId="425F04F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1255395983.3742702</w:t>
            </w:r>
          </w:p>
        </w:tc>
        <w:tc>
          <w:tcPr>
            <w:tcW w:w="1915" w:type="dxa"/>
          </w:tcPr>
          <w:p w14:paraId="07E17D11">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3091050.8671875</w:t>
            </w:r>
          </w:p>
        </w:tc>
      </w:tr>
      <w:tr w14:paraId="36AC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7C56300">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262.5</w:t>
            </w:r>
          </w:p>
        </w:tc>
        <w:tc>
          <w:tcPr>
            <w:tcW w:w="1915" w:type="dxa"/>
          </w:tcPr>
          <w:p w14:paraId="67F4688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675</w:t>
            </w:r>
          </w:p>
        </w:tc>
        <w:tc>
          <w:tcPr>
            <w:tcW w:w="1915" w:type="dxa"/>
          </w:tcPr>
          <w:p w14:paraId="528170BF">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0.91684576183638777</w:t>
            </w:r>
          </w:p>
        </w:tc>
        <w:tc>
          <w:tcPr>
            <w:tcW w:w="1915" w:type="dxa"/>
          </w:tcPr>
          <w:p w14:paraId="4EEDDC8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1239806221.4704368</w:t>
            </w:r>
          </w:p>
        </w:tc>
        <w:tc>
          <w:tcPr>
            <w:tcW w:w="1915" w:type="dxa"/>
          </w:tcPr>
          <w:p w14:paraId="7AFE1F81">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3137542.21875</w:t>
            </w:r>
          </w:p>
        </w:tc>
      </w:tr>
      <w:tr w14:paraId="69B5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F945E90">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265</w:t>
            </w:r>
          </w:p>
        </w:tc>
        <w:tc>
          <w:tcPr>
            <w:tcW w:w="1915" w:type="dxa"/>
          </w:tcPr>
          <w:p w14:paraId="526B954E">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680</w:t>
            </w:r>
          </w:p>
        </w:tc>
        <w:tc>
          <w:tcPr>
            <w:tcW w:w="1915" w:type="dxa"/>
          </w:tcPr>
          <w:p w14:paraId="2E9F9F41">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1.0215943782723522</w:t>
            </w:r>
          </w:p>
        </w:tc>
        <w:tc>
          <w:tcPr>
            <w:tcW w:w="1915" w:type="dxa"/>
          </w:tcPr>
          <w:p w14:paraId="7AB633DC">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1238089426.1152575</w:t>
            </w:r>
          </w:p>
        </w:tc>
        <w:tc>
          <w:tcPr>
            <w:tcW w:w="1915" w:type="dxa"/>
          </w:tcPr>
          <w:p w14:paraId="0718B60C">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3184381.28125</w:t>
            </w:r>
          </w:p>
        </w:tc>
      </w:tr>
      <w:tr w14:paraId="1F98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13AF970">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267.5</w:t>
            </w:r>
          </w:p>
        </w:tc>
        <w:tc>
          <w:tcPr>
            <w:tcW w:w="1915" w:type="dxa"/>
          </w:tcPr>
          <w:p w14:paraId="37552460">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685</w:t>
            </w:r>
          </w:p>
        </w:tc>
        <w:tc>
          <w:tcPr>
            <w:tcW w:w="1915" w:type="dxa"/>
          </w:tcPr>
          <w:p w14:paraId="31F6E6C8">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0.75420946155036883</w:t>
            </w:r>
          </w:p>
        </w:tc>
        <w:tc>
          <w:tcPr>
            <w:tcW w:w="1915" w:type="dxa"/>
          </w:tcPr>
          <w:p w14:paraId="6800293D">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1258339804.4869235</w:t>
            </w:r>
          </w:p>
        </w:tc>
        <w:tc>
          <w:tcPr>
            <w:tcW w:w="1915" w:type="dxa"/>
          </w:tcPr>
          <w:p w14:paraId="095ECDC4">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3231568.7890625</w:t>
            </w:r>
          </w:p>
        </w:tc>
      </w:tr>
      <w:tr w14:paraId="527D3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A4E3D06">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270</w:t>
            </w:r>
          </w:p>
        </w:tc>
        <w:tc>
          <w:tcPr>
            <w:tcW w:w="1915" w:type="dxa"/>
          </w:tcPr>
          <w:p w14:paraId="16773608">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690</w:t>
            </w:r>
          </w:p>
        </w:tc>
        <w:tc>
          <w:tcPr>
            <w:tcW w:w="1915" w:type="dxa"/>
          </w:tcPr>
          <w:p w14:paraId="72835D3F">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0.90895342690225678</w:t>
            </w:r>
          </w:p>
        </w:tc>
        <w:tc>
          <w:tcPr>
            <w:tcW w:w="1915" w:type="dxa"/>
          </w:tcPr>
          <w:p w14:paraId="5D8F36CF">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1277399692.3427896</w:t>
            </w:r>
          </w:p>
        </w:tc>
        <w:tc>
          <w:tcPr>
            <w:tcW w:w="1915" w:type="dxa"/>
          </w:tcPr>
          <w:p w14:paraId="23EAF99F">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3279104.25</w:t>
            </w:r>
          </w:p>
        </w:tc>
      </w:tr>
      <w:tr w14:paraId="3DFD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B46E47E">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272.5</w:t>
            </w:r>
          </w:p>
        </w:tc>
        <w:tc>
          <w:tcPr>
            <w:tcW w:w="1915" w:type="dxa"/>
          </w:tcPr>
          <w:p w14:paraId="5CF691B7">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695</w:t>
            </w:r>
          </w:p>
        </w:tc>
        <w:tc>
          <w:tcPr>
            <w:tcW w:w="1915" w:type="dxa"/>
          </w:tcPr>
          <w:p w14:paraId="071E75D0">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1.1088716081977228</w:t>
            </w:r>
          </w:p>
        </w:tc>
        <w:tc>
          <w:tcPr>
            <w:tcW w:w="1915" w:type="dxa"/>
          </w:tcPr>
          <w:p w14:paraId="3DB76042">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1261827832.4405212</w:t>
            </w:r>
          </w:p>
        </w:tc>
        <w:tc>
          <w:tcPr>
            <w:tcW w:w="1915" w:type="dxa"/>
          </w:tcPr>
          <w:p w14:paraId="2EEFE322">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3326987.671875</w:t>
            </w:r>
          </w:p>
        </w:tc>
      </w:tr>
      <w:tr w14:paraId="148F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DB16F90">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275</w:t>
            </w:r>
          </w:p>
        </w:tc>
        <w:tc>
          <w:tcPr>
            <w:tcW w:w="1915" w:type="dxa"/>
          </w:tcPr>
          <w:p w14:paraId="23F74D4A">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ascii="Segoe UI" w:hAnsi="Segoe UI" w:eastAsia="Segoe UI" w:cs="Segoe UI"/>
                <w:i w:val="0"/>
                <w:iCs w:val="0"/>
                <w:caps w:val="0"/>
                <w:spacing w:val="0"/>
                <w:sz w:val="16"/>
                <w:szCs w:val="16"/>
                <w:shd w:val="clear" w:fill="FFFFFF"/>
                <w:vertAlign w:val="baseline"/>
                <w:lang w:val="en-US"/>
              </w:rPr>
              <w:t>700</w:t>
            </w:r>
          </w:p>
        </w:tc>
        <w:tc>
          <w:tcPr>
            <w:tcW w:w="1915" w:type="dxa"/>
          </w:tcPr>
          <w:p w14:paraId="2A2521EB">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r>
              <w:rPr>
                <w:rFonts w:hint="default"/>
                <w:sz w:val="16"/>
                <w:szCs w:val="16"/>
              </w:rPr>
              <w:t>1.0181793696579502</w:t>
            </w:r>
          </w:p>
        </w:tc>
        <w:tc>
          <w:tcPr>
            <w:tcW w:w="1915" w:type="dxa"/>
          </w:tcPr>
          <w:p w14:paraId="68C454A6">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r>
              <w:rPr>
                <w:rFonts w:hint="default"/>
                <w:sz w:val="16"/>
                <w:szCs w:val="16"/>
              </w:rPr>
              <w:t>1209563222.8181827</w:t>
            </w:r>
          </w:p>
        </w:tc>
        <w:tc>
          <w:tcPr>
            <w:tcW w:w="1915" w:type="dxa"/>
          </w:tcPr>
          <w:p w14:paraId="686E62FB">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r>
              <w:rPr>
                <w:rFonts w:hint="default"/>
                <w:sz w:val="16"/>
                <w:szCs w:val="16"/>
              </w:rPr>
              <w:t>2819412.6875</w:t>
            </w:r>
          </w:p>
        </w:tc>
      </w:tr>
      <w:tr w14:paraId="0DC40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D440D42">
            <w:pPr>
              <w:widowControl w:val="0"/>
              <w:numPr>
                <w:ilvl w:val="0"/>
                <w:numId w:val="1"/>
              </w:numPr>
              <w:tabs>
                <w:tab w:val="clear" w:pos="425"/>
              </w:tabs>
              <w:ind w:left="425" w:leftChars="0" w:hanging="425" w:firstLineChars="0"/>
              <w:jc w:val="both"/>
              <w:rPr>
                <w:rFonts w:hint="default" w:ascii="Segoe UI" w:hAnsi="Segoe UI" w:eastAsia="Segoe UI" w:cs="Segoe UI"/>
                <w:i w:val="0"/>
                <w:iCs w:val="0"/>
                <w:caps w:val="0"/>
                <w:spacing w:val="0"/>
                <w:sz w:val="16"/>
                <w:szCs w:val="16"/>
                <w:shd w:val="clear" w:fill="FFFFFF"/>
                <w:vertAlign w:val="baseline"/>
                <w:lang w:val="en-US"/>
              </w:rPr>
            </w:pPr>
          </w:p>
        </w:tc>
        <w:tc>
          <w:tcPr>
            <w:tcW w:w="1915" w:type="dxa"/>
          </w:tcPr>
          <w:p w14:paraId="2F44802C">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p>
        </w:tc>
        <w:tc>
          <w:tcPr>
            <w:tcW w:w="1915" w:type="dxa"/>
          </w:tcPr>
          <w:p w14:paraId="265BFD0B">
            <w:pPr>
              <w:widowControl w:val="0"/>
              <w:numPr>
                <w:ilvl w:val="0"/>
                <w:numId w:val="0"/>
              </w:numPr>
              <w:jc w:val="both"/>
              <w:rPr>
                <w:rFonts w:hint="default" w:ascii="Segoe UI" w:hAnsi="Segoe UI" w:eastAsia="Segoe UI" w:cs="Segoe UI"/>
                <w:i w:val="0"/>
                <w:iCs w:val="0"/>
                <w:spacing w:val="0"/>
                <w:sz w:val="16"/>
                <w:szCs w:val="16"/>
                <w:shd w:val="clear" w:fill="FFFFFF"/>
                <w:vertAlign w:val="baseline"/>
                <w:lang w:val="en-US"/>
              </w:rPr>
            </w:pPr>
          </w:p>
        </w:tc>
        <w:tc>
          <w:tcPr>
            <w:tcW w:w="1915" w:type="dxa"/>
          </w:tcPr>
          <w:p w14:paraId="081D4B21">
            <w:pPr>
              <w:widowControl w:val="0"/>
              <w:numPr>
                <w:ilvl w:val="0"/>
                <w:numId w:val="0"/>
              </w:numPr>
              <w:jc w:val="both"/>
              <w:rPr>
                <w:rFonts w:hint="default" w:ascii="Segoe UI" w:hAnsi="Segoe UI" w:eastAsia="Segoe UI" w:cs="Segoe UI"/>
                <w:i w:val="0"/>
                <w:iCs w:val="0"/>
                <w:caps w:val="0"/>
                <w:spacing w:val="0"/>
                <w:sz w:val="16"/>
                <w:szCs w:val="16"/>
                <w:shd w:val="clear" w:fill="FFFFFF"/>
                <w:vertAlign w:val="baseline"/>
                <w:lang w:val="en-US"/>
              </w:rPr>
            </w:pPr>
          </w:p>
        </w:tc>
        <w:tc>
          <w:tcPr>
            <w:tcW w:w="1915" w:type="dxa"/>
          </w:tcPr>
          <w:p w14:paraId="090E6FF4">
            <w:pPr>
              <w:widowControl w:val="0"/>
              <w:numPr>
                <w:ilvl w:val="0"/>
                <w:numId w:val="0"/>
              </w:numPr>
              <w:jc w:val="both"/>
              <w:rPr>
                <w:rFonts w:hint="default" w:ascii="Segoe UI" w:hAnsi="Segoe UI" w:eastAsia="Segoe UI"/>
                <w:i w:val="0"/>
                <w:iCs w:val="0"/>
                <w:caps w:val="0"/>
                <w:spacing w:val="0"/>
                <w:sz w:val="16"/>
                <w:szCs w:val="16"/>
                <w:shd w:val="clear" w:fill="FFFFFF"/>
                <w:vertAlign w:val="baseline"/>
                <w:lang w:val="en-US"/>
              </w:rPr>
            </w:pPr>
          </w:p>
        </w:tc>
      </w:tr>
    </w:tbl>
    <w:p w14:paraId="668985A7">
      <w:pPr>
        <w:numPr>
          <w:ilvl w:val="0"/>
          <w:numId w:val="0"/>
        </w:numPr>
        <w:ind w:leftChars="0"/>
        <w:rPr>
          <w:rFonts w:hint="default" w:ascii="Segoe UI" w:hAnsi="Segoe UI" w:eastAsia="Segoe UI" w:cs="Segoe UI"/>
          <w:i w:val="0"/>
          <w:iCs w:val="0"/>
          <w:caps w:val="0"/>
          <w:spacing w:val="0"/>
          <w:sz w:val="16"/>
          <w:szCs w:val="16"/>
          <w:shd w:val="clear" w:fill="FFFFFF"/>
          <w:lang w:val="en-US"/>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WAstro"/>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061B58"/>
    <w:multiLevelType w:val="singleLevel"/>
    <w:tmpl w:val="1E061B58"/>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DB1"/>
    <w:rsid w:val="00C07617"/>
    <w:rsid w:val="00C50DB1"/>
    <w:rsid w:val="00C827EA"/>
    <w:rsid w:val="00D83429"/>
    <w:rsid w:val="00E43B21"/>
    <w:rsid w:val="1B234586"/>
    <w:rsid w:val="35477F22"/>
    <w:rsid w:val="3CCF1089"/>
    <w:rsid w:val="41682E11"/>
    <w:rsid w:val="49910ECE"/>
    <w:rsid w:val="4DFE6BC2"/>
    <w:rsid w:val="4E6002F5"/>
    <w:rsid w:val="5AD07008"/>
    <w:rsid w:val="5CDB687E"/>
    <w:rsid w:val="5FB4270A"/>
    <w:rsid w:val="6D207BF0"/>
    <w:rsid w:val="6F697A42"/>
    <w:rsid w:val="71DB5F5E"/>
    <w:rsid w:val="73532842"/>
    <w:rsid w:val="74784E41"/>
    <w:rsid w:val="7CD3673D"/>
    <w:rsid w:val="7F9E5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semiHidden/>
    <w:unhideWhenUsed/>
    <w:qFormat/>
    <w:uiPriority w:val="99"/>
    <w:rPr>
      <w:color w:val="0000FF"/>
      <w:u w:val="single"/>
    </w:rPr>
  </w:style>
  <w:style w:type="paragraph" w:styleId="15">
    <w:name w:val="Normal (Web)"/>
    <w:basedOn w:val="1"/>
    <w:semiHidden/>
    <w:unhideWhenUsed/>
    <w:qFormat/>
    <w:uiPriority w:val="99"/>
    <w:rPr>
      <w:rFonts w:ascii="Times New Roman" w:hAnsi="Times New Roman" w:cs="Times New Roman"/>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1043</Words>
  <Characters>6149</Characters>
  <Lines>161</Lines>
  <Paragraphs>66</Paragraphs>
  <TotalTime>83</TotalTime>
  <ScaleCrop>false</ScaleCrop>
  <LinksUpToDate>false</LinksUpToDate>
  <CharactersWithSpaces>7126</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2025-04-09T16:53:00Z</dcterms:created>
  <dc:creator>Rasel Khan</dc:creator>
  <cp:lastModifiedBy>Sajid</cp:lastModifiedBy>
  <dcterms:modified xsi:type="dcterms:W3CDTF">2025-09-29T20:30:33Z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2f127c8c-fac8-4edf-823f-0b51effcd15b</vt:lpwstr>
  </property>
  <property fmtid="{D5CDD505-2E9C-101B-9397-08002B2CF9AE}" pid="3" name="KSOProductBuildVer">
    <vt:lpwstr>2057-12.2.0.22556</vt:lpwstr>
  </property>
  <property fmtid="{D5CDD505-2E9C-101B-9397-08002B2CF9AE}" pid="4" name="ICV">
    <vt:lpwstr>15D14ABD82CE4FBEB25CC5877DEC1A1B_13</vt:lpwstr>
  </property>
</Properties>
</file>