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pPr>
        <w:spacing w:after="100"/>
      </w:pPr>
      <w:r>
        <w:rPr>
          <w:b/>
          <w:bCs/>
        </w:rPr>
        <w:t xml:space="preserve">Use Case: </w:t>
      </w:r>
      <w:r>
        <w:t xml:space="preserve">Place Order</w:t>
      </w:r>
    </w:p>
    <w:p>
      <w:pPr>
        <w:spacing w:after="100"/>
      </w:pPr>
      <w:r>
        <w:rPr>
          <w:b/>
          <w:bCs/>
        </w:rPr>
        <w:t xml:space="preserve">Primary Actor: </w:t>
      </w:r>
      <w:r>
        <w:t xml:space="preserve">Customer</w:t>
      </w:r>
    </w:p>
    <w:p>
      <w:pPr>
        <w:spacing w:after="200"/>
      </w:pPr>
      <w:r>
        <w:rPr>
          <w:b/>
          <w:bCs/>
        </w:rPr>
        <w:t xml:space="preserve">Supporting Actors: </w:t>
      </w:r>
      <w:r>
        <w:t xml:space="preserve">Storefront Platform, Supplier Partner</w:t>
      </w:r>
    </w:p>
    <w:p>
      <w:pPr>
        <w:pStyle w:val="Heading2"/>
      </w:pPr>
      <w:r>
        <w:t xml:space="preserve">Preconditions</w:t>
      </w:r>
    </w:p>
    <w:p>
      <w:pPr>
        <w:spacing w:after="60"/>
      </w:pPr>
      <w:r>
        <w:t xml:space="preserve">1. The customer has a registered account and has added one or more items to the cart on the connected storefront (Shopify/WooCommerce).</w:t>
      </w:r>
    </w:p>
    <w:p>
      <w:pPr>
        <w:spacing w:after="60"/>
      </w:pPr>
      <w:r>
        <w:t xml:space="preserve">2. The storefront platform's webhook integration is active and configured to notify the orchestrator on checkout.</w:t>
      </w:r>
    </w:p>
    <w:p>
      <w:pPr>
        <w:spacing w:after="200"/>
      </w:pPr>
      <w:r>
        <w:t xml:space="preserve">3. Supplier Partner APIs are reachable and their inventory data is up to date.</w:t>
      </w:r>
    </w:p>
    <w:p>
      <w:pPr>
        <w:pStyle w:val="Heading2"/>
      </w:pPr>
      <w:r>
        <w:t xml:space="preserve">Postconditions</w:t>
      </w:r>
    </w:p>
    <w:p>
      <w:pPr>
        <w:spacing w:after="60"/>
      </w:pPr>
      <w:r>
        <w:t xml:space="preserve">Success: One or more purchase orders have been dispatched to the correct supplier(s), and the customer has received an order confirmation.</w:t>
      </w:r>
    </w:p>
    <w:p>
      <w:pPr>
        <w:spacing w:after="200"/>
      </w:pPr>
      <w:r>
        <w:t xml:space="preserve">Failure: The customer has been notified of any unfulfillable items and refunded accordingly.</w:t>
      </w:r>
    </w:p>
    <w:p>
      <w:pPr>
        <w:pStyle w:val="Heading2"/>
      </w:pPr>
      <w:r>
        <w:t xml:space="preserve">Main Success Scenario</w:t>
      </w:r>
    </w:p>
    <w:p>
      <w:pPr>
        <w:pStyle w:val="ListParagraph"/>
        <w:numPr>
          <w:ilvl w:val="0"/>
          <w:numId w:val="2"/>
        </w:numPr>
      </w:pPr>
      <w:r>
        <w:t xml:space="preserve">Customer adds items to the cart and completes checkout on the storefront.</w:t>
      </w:r>
    </w:p>
    <w:p>
      <w:pPr>
        <w:pStyle w:val="ListParagraph"/>
        <w:numPr>
          <w:ilvl w:val="0"/>
          <w:numId w:val="2"/>
        </w:numPr>
      </w:pPr>
      <w:r>
        <w:t xml:space="preserve">Storefront Platform sends an order webhook to the system.</w:t>
      </w:r>
    </w:p>
    <w:p>
      <w:pPr>
        <w:pStyle w:val="ListParagraph"/>
        <w:numPr>
          <w:ilvl w:val="0"/>
          <w:numId w:val="2"/>
        </w:numPr>
      </w:pPr>
      <w:r>
        <w:t xml:space="preserve">System acknowledges the webhook within 200 ms (NFR-001).</w:t>
      </w:r>
    </w:p>
    <w:p>
      <w:pPr>
        <w:pStyle w:val="ListParagraph"/>
        <w:numPr>
          <w:ilvl w:val="0"/>
          <w:numId w:val="2"/>
        </w:numPr>
      </w:pPr>
      <w:r>
        <w:t xml:space="preserve">System parses the order and identifies items and their respective suppliers.</w:t>
      </w:r>
    </w:p>
    <w:p>
      <w:pPr>
        <w:pStyle w:val="ListParagraph"/>
        <w:numPr>
          <w:ilvl w:val="0"/>
          <w:numId w:val="2"/>
        </w:numPr>
      </w:pPr>
      <w:r>
        <w:t xml:space="preserve">System queries each relevant supplier's API to verify stock availability (includes «Verify supplier stock»).</w:t>
      </w:r>
    </w:p>
    <w:p>
      <w:pPr>
        <w:pStyle w:val="ListParagraph"/>
        <w:numPr>
          <w:ilvl w:val="0"/>
          <w:numId w:val="2"/>
        </w:numPr>
      </w:pPr>
      <w:r>
        <w:t xml:space="preserve">Supplier(s) confirm the requested items are in stock.</w:t>
      </w:r>
    </w:p>
    <w:p>
      <w:pPr>
        <w:pStyle w:val="ListParagraph"/>
        <w:numPr>
          <w:ilvl w:val="0"/>
          <w:numId w:val="2"/>
        </w:numPr>
      </w:pPr>
      <w:r>
        <w:t xml:space="preserve">If items are sourced from more than one supplier, the system splits the order into supplier-specific sub-orders (extends «Split multi-vendor order»).</w:t>
      </w:r>
    </w:p>
    <w:p>
      <w:pPr>
        <w:pStyle w:val="ListParagraph"/>
        <w:numPr>
          <w:ilvl w:val="0"/>
          <w:numId w:val="2"/>
        </w:numPr>
      </w:pPr>
      <w:r>
        <w:t xml:space="preserve">System generates a purchase order for each supplier, including the customer's shipping address.</w:t>
      </w:r>
    </w:p>
    <w:p>
      <w:pPr>
        <w:pStyle w:val="ListParagraph"/>
        <w:numPr>
          <w:ilvl w:val="0"/>
          <w:numId w:val="2"/>
        </w:numPr>
      </w:pPr>
      <w:r>
        <w:t xml:space="preserve">System dispatches the purchase order(s) to the respective Supplier Partner(s).</w:t>
      </w:r>
    </w:p>
    <w:p>
      <w:pPr>
        <w:pStyle w:val="ListParagraph"/>
        <w:numPr>
          <w:ilvl w:val="0"/>
          <w:numId w:val="2"/>
        </w:numPr>
      </w:pPr>
      <w:r>
        <w:t xml:space="preserve">System sends an order confirmation to the customer.</w:t>
      </w:r>
    </w:p>
    <w:p>
      <w:pPr>
        <w:pStyle w:val="ListParagraph"/>
        <w:numPr>
          <w:ilvl w:val="0"/>
          <w:numId w:val="2"/>
        </w:numPr>
      </w:pPr>
      <w:r>
        <w:t xml:space="preserve">Use case ends successfully.</w:t>
      </w:r>
    </w:p>
    <w:p>
      <w:pPr>
        <w:pStyle w:val="Heading2"/>
        <w:spacing w:before="100"/>
      </w:pPr>
      <w:r>
        <w:t xml:space="preserve">Alternate Flow</w:t>
      </w:r>
    </w:p>
    <w:p>
      <w:pPr>
        <w:spacing w:after="60"/>
      </w:pPr>
      <w:r>
        <w:rPr>
          <w:b/>
          <w:bCs/>
        </w:rPr>
        <w:t xml:space="preserve">6a. Item out of stock</w:t>
      </w:r>
    </w:p>
    <w:p>
      <w:pPr>
        <w:spacing w:after="40"/>
      </w:pPr>
      <w:r>
        <w:t xml:space="preserve">6a1. Supplier API responds that one or more items are unavailable.</w:t>
      </w:r>
    </w:p>
    <w:p>
      <w:pPr>
        <w:spacing w:after="40"/>
      </w:pPr>
      <w:r>
        <w:t xml:space="preserve">6a2. System notifies the customer and E-Store Owner within 5 minutes (FR-002).</w:t>
      </w:r>
    </w:p>
    <w:p>
      <w:pPr>
        <w:spacing w:after="40"/>
      </w:pPr>
      <w:r>
        <w:t xml:space="preserve">6a3. System initiates a refund for the affected item(s).</w:t>
      </w:r>
    </w:p>
    <w:p>
      <w:pPr>
        <w:spacing w:after="40"/>
      </w:pPr>
      <w:r>
        <w:t xml:space="preserve">6a4. If at least one item remains available, the system proceeds with the order for the remaining items (resumes at step 7); otherwise, the order is cancelled and the use case ends.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6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2026-08-26T13:43:15.922Z</dcterms:created>
  <dcterms:modified xsi:type="dcterms:W3CDTF">2026-08-26T13:43:15.922Z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