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5757" w:rsidRDefault="00EF4568">
      <w:pPr>
        <w:spacing w:before="120" w:after="0" w:line="240" w:lineRule="auto"/>
        <w:jc w:val="center"/>
      </w:pPr>
      <w:r>
        <w:rPr>
          <w:b/>
          <w:sz w:val="20"/>
          <w:szCs w:val="20"/>
        </w:rPr>
        <w:t>ACTIVIDAD DE APRENDIZAJE PRESENCIAL</w:t>
      </w:r>
    </w:p>
    <w:p w:rsidR="00E95757" w:rsidRDefault="00E95757">
      <w:pPr>
        <w:spacing w:before="120" w:after="0" w:line="240" w:lineRule="auto"/>
        <w:jc w:val="center"/>
      </w:pPr>
    </w:p>
    <w:p w:rsidR="00E95757" w:rsidRDefault="00E95757">
      <w:pPr>
        <w:spacing w:after="0" w:line="240" w:lineRule="auto"/>
      </w:pPr>
    </w:p>
    <w:tbl>
      <w:tblPr>
        <w:tblStyle w:val="a0"/>
        <w:tblW w:w="10490"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5"/>
        <w:gridCol w:w="3968"/>
        <w:gridCol w:w="1135"/>
        <w:gridCol w:w="1912"/>
      </w:tblGrid>
      <w:tr w:rsidR="00E95757" w:rsidTr="0015141E">
        <w:trPr>
          <w:trHeight w:val="280"/>
        </w:trPr>
        <w:tc>
          <w:tcPr>
            <w:tcW w:w="3475" w:type="dxa"/>
            <w:shd w:val="clear" w:color="auto" w:fill="D9D9D9"/>
            <w:vAlign w:val="center"/>
          </w:tcPr>
          <w:p w:rsidR="00E95757" w:rsidRDefault="00EF4568">
            <w:pPr>
              <w:spacing w:before="100" w:after="100" w:line="240" w:lineRule="auto"/>
              <w:ind w:left="-70"/>
            </w:pPr>
            <w:r>
              <w:rPr>
                <w:b/>
                <w:sz w:val="20"/>
                <w:szCs w:val="20"/>
              </w:rPr>
              <w:t>Escuela o Programa Transversal</w:t>
            </w:r>
          </w:p>
        </w:tc>
        <w:tc>
          <w:tcPr>
            <w:tcW w:w="3968" w:type="dxa"/>
            <w:shd w:val="clear" w:color="auto" w:fill="FFFFFF"/>
            <w:vAlign w:val="center"/>
          </w:tcPr>
          <w:p w:rsidR="00E95757" w:rsidRDefault="00EF4568">
            <w:pPr>
              <w:spacing w:before="100" w:after="100" w:line="240" w:lineRule="auto"/>
            </w:pPr>
            <w:r>
              <w:rPr>
                <w:b/>
                <w:sz w:val="20"/>
                <w:szCs w:val="20"/>
              </w:rPr>
              <w:t>ESCUELA DE INFORMÁTICA Y TELECOMUNICACIONES</w:t>
            </w:r>
          </w:p>
        </w:tc>
        <w:tc>
          <w:tcPr>
            <w:tcW w:w="1135" w:type="dxa"/>
            <w:shd w:val="clear" w:color="auto" w:fill="D9D9D9" w:themeFill="background1" w:themeFillShade="D9"/>
            <w:vAlign w:val="center"/>
          </w:tcPr>
          <w:p w:rsidR="00E95757" w:rsidRDefault="00941214">
            <w:pPr>
              <w:spacing w:before="100" w:after="100" w:line="240" w:lineRule="auto"/>
            </w:pPr>
            <w:r>
              <w:rPr>
                <w:b/>
                <w:sz w:val="20"/>
                <w:szCs w:val="20"/>
              </w:rPr>
              <w:t>EA</w:t>
            </w:r>
          </w:p>
        </w:tc>
        <w:tc>
          <w:tcPr>
            <w:tcW w:w="1912" w:type="dxa"/>
            <w:vAlign w:val="center"/>
          </w:tcPr>
          <w:p w:rsidR="00E95757" w:rsidRDefault="00754539">
            <w:pPr>
              <w:spacing w:before="100" w:after="100" w:line="240" w:lineRule="auto"/>
            </w:pPr>
            <w:r>
              <w:t xml:space="preserve"> </w:t>
            </w:r>
          </w:p>
        </w:tc>
      </w:tr>
      <w:tr w:rsidR="00E95757" w:rsidTr="0015141E">
        <w:trPr>
          <w:trHeight w:val="280"/>
        </w:trPr>
        <w:tc>
          <w:tcPr>
            <w:tcW w:w="3475" w:type="dxa"/>
            <w:shd w:val="clear" w:color="auto" w:fill="D9D9D9"/>
            <w:vAlign w:val="center"/>
          </w:tcPr>
          <w:p w:rsidR="00E95757" w:rsidRDefault="00EF4568">
            <w:pPr>
              <w:spacing w:before="100" w:after="100" w:line="240" w:lineRule="auto"/>
              <w:ind w:left="-70"/>
            </w:pPr>
            <w:r>
              <w:rPr>
                <w:b/>
                <w:sz w:val="20"/>
                <w:szCs w:val="20"/>
              </w:rPr>
              <w:t>Carrera/s</w:t>
            </w:r>
          </w:p>
        </w:tc>
        <w:tc>
          <w:tcPr>
            <w:tcW w:w="3968" w:type="dxa"/>
            <w:shd w:val="clear" w:color="auto" w:fill="FFFFFF"/>
            <w:vAlign w:val="center"/>
          </w:tcPr>
          <w:p w:rsidR="00665A79" w:rsidRDefault="00345167" w:rsidP="00345167">
            <w:pPr>
              <w:spacing w:after="0" w:line="240" w:lineRule="auto"/>
              <w:rPr>
                <w:sz w:val="20"/>
              </w:rPr>
            </w:pPr>
            <w:r w:rsidRPr="00212908">
              <w:rPr>
                <w:sz w:val="20"/>
              </w:rPr>
              <w:t xml:space="preserve">INGENIERÍA EN INFORMÁTICA </w:t>
            </w:r>
          </w:p>
          <w:p w:rsidR="00345167" w:rsidRPr="00345167" w:rsidRDefault="00345167" w:rsidP="00345167">
            <w:pPr>
              <w:spacing w:after="0" w:line="240" w:lineRule="auto"/>
              <w:rPr>
                <w:sz w:val="20"/>
              </w:rPr>
            </w:pPr>
            <w:r w:rsidRPr="00212908">
              <w:rPr>
                <w:sz w:val="20"/>
              </w:rPr>
              <w:t>ANALISTA</w:t>
            </w:r>
            <w:r w:rsidR="00665A79">
              <w:rPr>
                <w:sz w:val="20"/>
              </w:rPr>
              <w:t xml:space="preserve"> </w:t>
            </w:r>
            <w:r w:rsidRPr="00212908">
              <w:rPr>
                <w:sz w:val="20"/>
              </w:rPr>
              <w:t>PROGRAMADOR COMPUTACIONAL</w:t>
            </w:r>
          </w:p>
          <w:p w:rsidR="00E95757" w:rsidRDefault="00345167" w:rsidP="00345167">
            <w:pPr>
              <w:spacing w:after="0" w:line="240" w:lineRule="auto"/>
            </w:pPr>
            <w:r w:rsidRPr="00212908">
              <w:rPr>
                <w:sz w:val="20"/>
              </w:rPr>
              <w:t>INGENIERÍA EN GESTIÓN DE TECNOLOGÍAS DE LA</w:t>
            </w:r>
            <w:r>
              <w:rPr>
                <w:sz w:val="20"/>
              </w:rPr>
              <w:t xml:space="preserve"> </w:t>
            </w:r>
            <w:r w:rsidRPr="00212908">
              <w:rPr>
                <w:sz w:val="20"/>
              </w:rPr>
              <w:t>INFORMACIÓN</w:t>
            </w:r>
          </w:p>
        </w:tc>
        <w:tc>
          <w:tcPr>
            <w:tcW w:w="1135" w:type="dxa"/>
            <w:shd w:val="clear" w:color="auto" w:fill="D9D9D9"/>
            <w:vAlign w:val="center"/>
          </w:tcPr>
          <w:p w:rsidR="00E95757" w:rsidRDefault="00EF4568">
            <w:pPr>
              <w:spacing w:before="100" w:after="100" w:line="240" w:lineRule="auto"/>
            </w:pPr>
            <w:proofErr w:type="spellStart"/>
            <w:r>
              <w:rPr>
                <w:b/>
                <w:sz w:val="20"/>
                <w:szCs w:val="20"/>
              </w:rPr>
              <w:t>N°</w:t>
            </w:r>
            <w:r w:rsidR="00941214">
              <w:rPr>
                <w:b/>
                <w:sz w:val="20"/>
                <w:szCs w:val="20"/>
              </w:rPr>
              <w:t>Unidad</w:t>
            </w:r>
            <w:proofErr w:type="spellEnd"/>
          </w:p>
        </w:tc>
        <w:tc>
          <w:tcPr>
            <w:tcW w:w="1912" w:type="dxa"/>
            <w:vAlign w:val="center"/>
          </w:tcPr>
          <w:p w:rsidR="00E95757" w:rsidRDefault="00665A79">
            <w:pPr>
              <w:spacing w:before="100" w:after="100" w:line="240" w:lineRule="auto"/>
            </w:pPr>
            <w:r>
              <w:t>2</w:t>
            </w:r>
          </w:p>
        </w:tc>
      </w:tr>
    </w:tbl>
    <w:tbl>
      <w:tblPr>
        <w:tblStyle w:val="Tablaconcuadrcula"/>
        <w:tblW w:w="10490" w:type="dxa"/>
        <w:tblInd w:w="-743" w:type="dxa"/>
        <w:shd w:val="clear" w:color="auto" w:fill="FB8290"/>
        <w:tblLook w:val="04A0" w:firstRow="1" w:lastRow="0" w:firstColumn="1" w:lastColumn="0" w:noHBand="0" w:noVBand="1"/>
      </w:tblPr>
      <w:tblGrid>
        <w:gridCol w:w="3485"/>
        <w:gridCol w:w="7005"/>
      </w:tblGrid>
      <w:tr w:rsidR="00CC7D2F" w:rsidTr="0015141E">
        <w:tc>
          <w:tcPr>
            <w:tcW w:w="3485" w:type="dxa"/>
            <w:shd w:val="clear" w:color="auto" w:fill="FB8290"/>
          </w:tcPr>
          <w:p w:rsidR="00CC7D2F" w:rsidRPr="00144DF9" w:rsidRDefault="00CC7D2F" w:rsidP="008A2FAA">
            <w:pPr>
              <w:spacing w:before="120" w:after="120"/>
              <w:jc w:val="center"/>
              <w:rPr>
                <w:b/>
                <w:sz w:val="20"/>
                <w:szCs w:val="20"/>
              </w:rPr>
            </w:pPr>
            <w:r w:rsidRPr="00144DF9">
              <w:rPr>
                <w:b/>
                <w:sz w:val="20"/>
                <w:szCs w:val="20"/>
              </w:rPr>
              <w:t>Competencia de Empleabilidad</w:t>
            </w:r>
          </w:p>
          <w:p w:rsidR="00CC7D2F" w:rsidRPr="00144DF9" w:rsidRDefault="00CC7D2F" w:rsidP="008A2FAA">
            <w:pPr>
              <w:spacing w:before="120" w:after="120"/>
              <w:jc w:val="center"/>
              <w:rPr>
                <w:b/>
                <w:sz w:val="20"/>
                <w:szCs w:val="20"/>
              </w:rPr>
            </w:pPr>
            <w:r w:rsidRPr="00144DF9">
              <w:rPr>
                <w:b/>
                <w:sz w:val="20"/>
                <w:szCs w:val="20"/>
              </w:rPr>
              <w:t>Resolución de problema N1</w:t>
            </w:r>
          </w:p>
        </w:tc>
        <w:tc>
          <w:tcPr>
            <w:tcW w:w="7005" w:type="dxa"/>
            <w:shd w:val="clear" w:color="auto" w:fill="FB8290"/>
          </w:tcPr>
          <w:p w:rsidR="00CC7D2F" w:rsidRPr="00144DF9" w:rsidRDefault="00CC7D2F" w:rsidP="008A2FAA">
            <w:pPr>
              <w:autoSpaceDE w:val="0"/>
              <w:autoSpaceDN w:val="0"/>
              <w:adjustRightInd w:val="0"/>
              <w:jc w:val="center"/>
              <w:rPr>
                <w:b/>
                <w:sz w:val="20"/>
                <w:szCs w:val="20"/>
              </w:rPr>
            </w:pPr>
          </w:p>
          <w:p w:rsidR="00CC7D2F" w:rsidRPr="00144DF9" w:rsidRDefault="00CC7D2F" w:rsidP="008A2FAA">
            <w:pPr>
              <w:autoSpaceDE w:val="0"/>
              <w:autoSpaceDN w:val="0"/>
              <w:adjustRightInd w:val="0"/>
              <w:jc w:val="center"/>
              <w:rPr>
                <w:b/>
                <w:sz w:val="20"/>
                <w:szCs w:val="20"/>
              </w:rPr>
            </w:pPr>
            <w:r w:rsidRPr="00144DF9">
              <w:rPr>
                <w:b/>
                <w:sz w:val="20"/>
                <w:szCs w:val="20"/>
              </w:rPr>
              <w:t>Indicadores</w:t>
            </w:r>
          </w:p>
        </w:tc>
      </w:tr>
      <w:tr w:rsidR="00CC7D2F" w:rsidTr="0015141E">
        <w:tc>
          <w:tcPr>
            <w:tcW w:w="3485" w:type="dxa"/>
            <w:shd w:val="clear" w:color="auto" w:fill="FB8290"/>
          </w:tcPr>
          <w:p w:rsidR="00CC7D2F" w:rsidRPr="00144DF9" w:rsidRDefault="00CC7D2F" w:rsidP="008A2FAA">
            <w:pPr>
              <w:spacing w:before="120" w:after="120"/>
              <w:jc w:val="both"/>
              <w:rPr>
                <w:b/>
                <w:sz w:val="20"/>
                <w:szCs w:val="20"/>
              </w:rPr>
            </w:pPr>
            <w:r w:rsidRPr="00144DF9">
              <w:rPr>
                <w:sz w:val="20"/>
                <w:szCs w:val="20"/>
              </w:rPr>
              <w:t>Identificar y analizar un problema para generar alternativas de solución, aplicando los métodos aprendidos</w:t>
            </w:r>
          </w:p>
        </w:tc>
        <w:tc>
          <w:tcPr>
            <w:tcW w:w="7005" w:type="dxa"/>
            <w:shd w:val="clear" w:color="auto" w:fill="FB8290"/>
          </w:tcPr>
          <w:p w:rsidR="00CC7D2F" w:rsidRPr="006913F4" w:rsidRDefault="00CC7D2F" w:rsidP="00CC7D2F">
            <w:pPr>
              <w:pStyle w:val="Prrafodelista"/>
              <w:numPr>
                <w:ilvl w:val="0"/>
                <w:numId w:val="5"/>
              </w:numPr>
              <w:autoSpaceDE w:val="0"/>
              <w:autoSpaceDN w:val="0"/>
              <w:adjustRightInd w:val="0"/>
              <w:ind w:left="360"/>
              <w:jc w:val="both"/>
              <w:rPr>
                <w:rFonts w:asciiTheme="minorHAnsi" w:hAnsiTheme="minorHAnsi" w:cstheme="minorHAnsi"/>
                <w:color w:val="auto"/>
                <w:sz w:val="20"/>
                <w:szCs w:val="20"/>
                <w:lang w:val="es-ES_tradnl"/>
              </w:rPr>
            </w:pPr>
            <w:r w:rsidRPr="00144DF9">
              <w:rPr>
                <w:rFonts w:asciiTheme="minorHAnsi" w:hAnsiTheme="minorHAnsi" w:cstheme="minorHAnsi"/>
                <w:color w:val="auto"/>
                <w:sz w:val="20"/>
                <w:szCs w:val="20"/>
                <w:lang w:val="es-ES_tradnl"/>
              </w:rPr>
              <w:t xml:space="preserve">Identifica lo que es y no es un problema y toma la decisión de abordarlo. </w:t>
            </w:r>
            <w:r w:rsidRPr="006913F4">
              <w:rPr>
                <w:rFonts w:asciiTheme="minorHAnsi" w:hAnsiTheme="minorHAnsi" w:cstheme="minorHAnsi"/>
                <w:color w:val="auto"/>
                <w:sz w:val="20"/>
                <w:szCs w:val="20"/>
                <w:lang w:val="es-ES_tradnl"/>
              </w:rPr>
              <w:t xml:space="preserve"> </w:t>
            </w:r>
          </w:p>
        </w:tc>
      </w:tr>
      <w:tr w:rsidR="00CC7D2F" w:rsidTr="0015141E">
        <w:tc>
          <w:tcPr>
            <w:tcW w:w="10490" w:type="dxa"/>
            <w:gridSpan w:val="2"/>
            <w:shd w:val="clear" w:color="auto" w:fill="FB8290"/>
          </w:tcPr>
          <w:p w:rsidR="00CC7D2F" w:rsidRPr="00144DF9" w:rsidRDefault="00CC7D2F" w:rsidP="008A2FAA">
            <w:pPr>
              <w:spacing w:before="120" w:after="120"/>
              <w:jc w:val="center"/>
              <w:rPr>
                <w:b/>
                <w:color w:val="auto"/>
                <w:sz w:val="20"/>
                <w:szCs w:val="20"/>
              </w:rPr>
            </w:pPr>
            <w:r w:rsidRPr="00144DF9">
              <w:rPr>
                <w:b/>
                <w:color w:val="auto"/>
                <w:sz w:val="20"/>
                <w:szCs w:val="20"/>
              </w:rPr>
              <w:t>Sugerencias para el docente</w:t>
            </w:r>
          </w:p>
        </w:tc>
      </w:tr>
    </w:tbl>
    <w:tbl>
      <w:tblPr>
        <w:tblStyle w:val="a1"/>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E95757" w:rsidTr="0015141E">
        <w:tc>
          <w:tcPr>
            <w:tcW w:w="10490" w:type="dxa"/>
            <w:shd w:val="clear" w:color="auto" w:fill="D9D9D9" w:themeFill="background1" w:themeFillShade="D9"/>
          </w:tcPr>
          <w:p w:rsidR="00E95757" w:rsidRDefault="00EF4568">
            <w:pPr>
              <w:spacing w:before="120" w:after="0" w:line="240" w:lineRule="auto"/>
              <w:jc w:val="center"/>
            </w:pPr>
            <w:r>
              <w:rPr>
                <w:b/>
                <w:sz w:val="20"/>
                <w:szCs w:val="20"/>
              </w:rPr>
              <w:t>APRENDIZAJE(S) ESPERADO(S)</w:t>
            </w:r>
          </w:p>
          <w:p w:rsidR="00F70C08" w:rsidRDefault="00AB43A3" w:rsidP="00AB43A3">
            <w:pPr>
              <w:pStyle w:val="Default"/>
              <w:numPr>
                <w:ilvl w:val="0"/>
                <w:numId w:val="7"/>
              </w:numPr>
              <w:jc w:val="both"/>
              <w:rPr>
                <w:sz w:val="20"/>
                <w:szCs w:val="20"/>
              </w:rPr>
            </w:pPr>
            <w:r w:rsidRPr="00AB43A3">
              <w:rPr>
                <w:sz w:val="20"/>
                <w:szCs w:val="20"/>
              </w:rPr>
              <w:t xml:space="preserve">Construir sentencias </w:t>
            </w:r>
            <w:r w:rsidRPr="00970C15">
              <w:rPr>
                <w:sz w:val="20"/>
                <w:szCs w:val="20"/>
                <w:highlight w:val="yellow"/>
              </w:rPr>
              <w:t>complejas de recuperación y manipulación</w:t>
            </w:r>
            <w:r w:rsidRPr="00AB43A3">
              <w:rPr>
                <w:sz w:val="20"/>
                <w:szCs w:val="20"/>
              </w:rPr>
              <w:t xml:space="preserve"> de datos para solucionar los requerimientos de información planteados</w:t>
            </w:r>
            <w:r w:rsidR="00F70C08">
              <w:rPr>
                <w:sz w:val="20"/>
                <w:szCs w:val="20"/>
              </w:rPr>
              <w:t xml:space="preserve">. </w:t>
            </w:r>
          </w:p>
          <w:p w:rsidR="00F70C08" w:rsidRDefault="00F70C08" w:rsidP="00F70C08">
            <w:pPr>
              <w:pStyle w:val="Default"/>
              <w:numPr>
                <w:ilvl w:val="0"/>
                <w:numId w:val="7"/>
              </w:numPr>
              <w:jc w:val="both"/>
              <w:rPr>
                <w:sz w:val="20"/>
                <w:szCs w:val="20"/>
              </w:rPr>
            </w:pPr>
            <w:r w:rsidRPr="000561BE">
              <w:rPr>
                <w:sz w:val="20"/>
                <w:szCs w:val="20"/>
              </w:rPr>
              <w:t>Demostrar tolerancia a la frustración durante el desarrollo del problema planteado.</w:t>
            </w:r>
          </w:p>
          <w:p w:rsidR="00F70C08" w:rsidRDefault="00F70C08" w:rsidP="00F70C08">
            <w:pPr>
              <w:pStyle w:val="Default"/>
              <w:numPr>
                <w:ilvl w:val="0"/>
                <w:numId w:val="7"/>
              </w:numPr>
              <w:jc w:val="both"/>
              <w:rPr>
                <w:sz w:val="20"/>
                <w:szCs w:val="20"/>
              </w:rPr>
            </w:pPr>
            <w:r w:rsidRPr="000561BE">
              <w:rPr>
                <w:sz w:val="20"/>
                <w:szCs w:val="20"/>
              </w:rPr>
              <w:t>Realizar el trabajo bajo presión de acuerdo al tiempo del encargo</w:t>
            </w:r>
            <w:r w:rsidR="00AB43A3">
              <w:rPr>
                <w:sz w:val="20"/>
                <w:szCs w:val="20"/>
              </w:rPr>
              <w:t>.</w:t>
            </w:r>
          </w:p>
          <w:p w:rsidR="00AB43A3" w:rsidRDefault="00AB43A3" w:rsidP="00F70C08">
            <w:pPr>
              <w:pStyle w:val="Default"/>
              <w:numPr>
                <w:ilvl w:val="0"/>
                <w:numId w:val="7"/>
              </w:numPr>
              <w:jc w:val="both"/>
              <w:rPr>
                <w:sz w:val="20"/>
                <w:szCs w:val="20"/>
              </w:rPr>
            </w:pPr>
            <w:r>
              <w:rPr>
                <w:sz w:val="20"/>
                <w:szCs w:val="20"/>
              </w:rPr>
              <w:t>Resolución de problemas N1.</w:t>
            </w:r>
          </w:p>
          <w:p w:rsidR="00AB43A3" w:rsidRDefault="00AB43A3" w:rsidP="00AB43A3">
            <w:pPr>
              <w:pStyle w:val="Prrafodelista"/>
              <w:numPr>
                <w:ilvl w:val="0"/>
                <w:numId w:val="7"/>
              </w:numPr>
              <w:spacing w:after="0"/>
              <w:jc w:val="both"/>
              <w:rPr>
                <w:sz w:val="20"/>
                <w:szCs w:val="20"/>
              </w:rPr>
            </w:pPr>
            <w:r w:rsidRPr="00AB43A3">
              <w:rPr>
                <w:sz w:val="20"/>
                <w:szCs w:val="20"/>
              </w:rPr>
              <w:t>Reconocer sentencias, funciones de grupo y operadores set para operar la base de datos permitiendo la recuperación compleja de datos utilizando el lenguaje asociado.</w:t>
            </w:r>
          </w:p>
          <w:p w:rsidR="00AB43A3" w:rsidRPr="0015141E" w:rsidRDefault="00AB43A3" w:rsidP="00AB43A3">
            <w:pPr>
              <w:pStyle w:val="Prrafodelista"/>
              <w:numPr>
                <w:ilvl w:val="0"/>
                <w:numId w:val="7"/>
              </w:numPr>
              <w:spacing w:after="0"/>
              <w:jc w:val="both"/>
            </w:pPr>
            <w:r w:rsidRPr="00AB43A3">
              <w:rPr>
                <w:sz w:val="20"/>
                <w:szCs w:val="20"/>
              </w:rPr>
              <w:t>Reconocer sentencias para operar la base de datos permitiendo la manipulación de datos utilizando el lenguaje asociado</w:t>
            </w:r>
            <w:r>
              <w:rPr>
                <w:sz w:val="20"/>
                <w:szCs w:val="20"/>
              </w:rPr>
              <w:t>.</w:t>
            </w:r>
          </w:p>
          <w:p w:rsidR="0015141E" w:rsidRDefault="0015141E" w:rsidP="0015141E">
            <w:pPr>
              <w:pStyle w:val="Prrafodelista"/>
              <w:spacing w:after="0"/>
              <w:jc w:val="both"/>
            </w:pPr>
          </w:p>
        </w:tc>
      </w:tr>
      <w:tr w:rsidR="00E95757" w:rsidTr="0015141E">
        <w:trPr>
          <w:trHeight w:val="580"/>
        </w:trPr>
        <w:tc>
          <w:tcPr>
            <w:tcW w:w="10490" w:type="dxa"/>
          </w:tcPr>
          <w:p w:rsidR="004B5408" w:rsidRDefault="00EF4568" w:rsidP="00E05BFD">
            <w:pPr>
              <w:spacing w:before="120" w:after="0" w:line="240" w:lineRule="auto"/>
              <w:jc w:val="center"/>
              <w:rPr>
                <w:b/>
                <w:sz w:val="20"/>
                <w:szCs w:val="20"/>
              </w:rPr>
            </w:pPr>
            <w:r>
              <w:rPr>
                <w:b/>
                <w:sz w:val="20"/>
                <w:szCs w:val="20"/>
              </w:rPr>
              <w:t>NOMBRE DE LA ACTIVIDAD:</w:t>
            </w:r>
          </w:p>
          <w:p w:rsidR="00E95757" w:rsidRDefault="00462C77" w:rsidP="00A77334">
            <w:pPr>
              <w:spacing w:before="120" w:after="0" w:line="240" w:lineRule="auto"/>
              <w:jc w:val="center"/>
            </w:pPr>
            <w:r>
              <w:rPr>
                <w:b/>
                <w:bCs/>
              </w:rPr>
              <w:t xml:space="preserve">Asumiendo el Desafío de ser el </w:t>
            </w:r>
            <w:r w:rsidR="008454C9">
              <w:rPr>
                <w:b/>
                <w:bCs/>
              </w:rPr>
              <w:t>jefe</w:t>
            </w:r>
            <w:r>
              <w:rPr>
                <w:b/>
                <w:bCs/>
              </w:rPr>
              <w:t xml:space="preserve"> del Área de Desarrollo del Departamento de Informática de la Clínica</w:t>
            </w:r>
          </w:p>
        </w:tc>
      </w:tr>
      <w:tr w:rsidR="00E05BFD" w:rsidTr="0015141E">
        <w:trPr>
          <w:trHeight w:val="580"/>
        </w:trPr>
        <w:tc>
          <w:tcPr>
            <w:tcW w:w="10490" w:type="dxa"/>
            <w:shd w:val="clear" w:color="auto" w:fill="D9D9D9" w:themeFill="background1" w:themeFillShade="D9"/>
            <w:vAlign w:val="center"/>
          </w:tcPr>
          <w:p w:rsidR="00E05BFD" w:rsidRDefault="00E05BFD" w:rsidP="00E05BFD">
            <w:pPr>
              <w:spacing w:before="120" w:after="0" w:line="240" w:lineRule="auto"/>
              <w:jc w:val="center"/>
              <w:rPr>
                <w:b/>
                <w:sz w:val="20"/>
                <w:szCs w:val="20"/>
              </w:rPr>
            </w:pPr>
            <w:r>
              <w:rPr>
                <w:b/>
                <w:sz w:val="20"/>
                <w:szCs w:val="20"/>
              </w:rPr>
              <w:t>DESCRIPCIÓN DE LA ACTIVIDAD</w:t>
            </w:r>
          </w:p>
        </w:tc>
      </w:tr>
      <w:tr w:rsidR="00E95757" w:rsidTr="0015141E">
        <w:trPr>
          <w:trHeight w:val="5541"/>
        </w:trPr>
        <w:tc>
          <w:tcPr>
            <w:tcW w:w="10490" w:type="dxa"/>
          </w:tcPr>
          <w:p w:rsidR="00D43293" w:rsidRDefault="00D43293" w:rsidP="00947624">
            <w:pPr>
              <w:tabs>
                <w:tab w:val="left" w:pos="3619"/>
              </w:tabs>
              <w:spacing w:before="120" w:after="0"/>
              <w:jc w:val="both"/>
            </w:pPr>
            <w:r w:rsidRPr="00C46581">
              <w:lastRenderedPageBreak/>
              <w:t xml:space="preserve">El objetivo de esta </w:t>
            </w:r>
            <w:r>
              <w:t xml:space="preserve">actividad </w:t>
            </w:r>
            <w:r w:rsidRPr="00C46581">
              <w:t xml:space="preserve">es que, a partir de los requerimientos planteados y al modelo de datos entregado, el estudiante logre construir </w:t>
            </w:r>
            <w:r w:rsidR="00472031">
              <w:t>sentencias SQL</w:t>
            </w:r>
            <w:r w:rsidRPr="00C46581">
              <w:t xml:space="preserve"> que solucionen los requerimientos de información </w:t>
            </w:r>
            <w:r w:rsidR="00D9411E">
              <w:t>para la gestión de las atenciones médicas que se efectúan en la Clínica.</w:t>
            </w:r>
            <w:r w:rsidRPr="00C46581">
              <w:t xml:space="preserve"> </w:t>
            </w:r>
          </w:p>
          <w:p w:rsidR="00D43293" w:rsidRDefault="00D43293" w:rsidP="00CD5102">
            <w:pPr>
              <w:spacing w:after="0" w:line="240" w:lineRule="auto"/>
              <w:jc w:val="both"/>
            </w:pPr>
            <w:r w:rsidRPr="00CD5102">
              <w:rPr>
                <w:highlight w:val="yellow"/>
              </w:rPr>
              <w:t>El docente cumple con un rol orientador, acompañando a los estudiantes en el desarrollo de las diversas etapas de la guía práctica y supervisando el procedimiento desarrollado en las diversas etapas.</w:t>
            </w:r>
            <w:r w:rsidRPr="00C46581">
              <w:t xml:space="preserve"> El estudiante como un agente activo en el proceso de generación de competencias, trabaja, de forma individual en la sesión</w:t>
            </w:r>
            <w:r w:rsidR="00CB7475">
              <w:t xml:space="preserve">, desarrollando la </w:t>
            </w:r>
            <w:r w:rsidR="00CB7475" w:rsidRPr="00CB7475">
              <w:rPr>
                <w:b/>
              </w:rPr>
              <w:t>Guía SQL N°</w:t>
            </w:r>
            <w:r w:rsidR="00E95832">
              <w:rPr>
                <w:b/>
              </w:rPr>
              <w:t>8</w:t>
            </w:r>
            <w:r w:rsidR="00CB7475" w:rsidRPr="00CB7475">
              <w:rPr>
                <w:b/>
              </w:rPr>
              <w:t xml:space="preserve"> </w:t>
            </w:r>
            <w:r w:rsidR="00E95832">
              <w:rPr>
                <w:b/>
              </w:rPr>
              <w:t xml:space="preserve">Usando </w:t>
            </w:r>
            <w:proofErr w:type="spellStart"/>
            <w:r w:rsidR="00E95832">
              <w:rPr>
                <w:b/>
              </w:rPr>
              <w:t>Subconsultas</w:t>
            </w:r>
            <w:proofErr w:type="spellEnd"/>
            <w:r w:rsidR="00E95832">
              <w:rPr>
                <w:b/>
              </w:rPr>
              <w:t xml:space="preserve"> para Resolver Consultas</w:t>
            </w:r>
          </w:p>
          <w:p w:rsidR="001B31AF" w:rsidRPr="007E5FAF" w:rsidRDefault="001B31AF" w:rsidP="00D43293">
            <w:pPr>
              <w:tabs>
                <w:tab w:val="left" w:pos="3619"/>
              </w:tabs>
              <w:spacing w:before="120" w:after="120"/>
              <w:jc w:val="both"/>
              <w:rPr>
                <w:sz w:val="16"/>
                <w:szCs w:val="16"/>
              </w:rPr>
            </w:pPr>
          </w:p>
          <w:p w:rsidR="001F5D94" w:rsidRPr="00342D86" w:rsidRDefault="001F5D94" w:rsidP="001F5D94">
            <w:pPr>
              <w:spacing w:after="0"/>
              <w:jc w:val="center"/>
              <w:rPr>
                <w:rFonts w:cstheme="minorHAnsi"/>
                <w:b/>
                <w:sz w:val="24"/>
                <w:szCs w:val="24"/>
                <w:u w:val="single"/>
              </w:rPr>
            </w:pPr>
            <w:r w:rsidRPr="00342D86">
              <w:rPr>
                <w:rFonts w:cstheme="minorHAnsi"/>
                <w:b/>
                <w:sz w:val="24"/>
                <w:szCs w:val="24"/>
                <w:u w:val="single"/>
              </w:rPr>
              <w:t>Guía SQL Nº</w:t>
            </w:r>
            <w:r w:rsidR="00B201B2">
              <w:rPr>
                <w:rFonts w:cstheme="minorHAnsi"/>
                <w:b/>
                <w:sz w:val="24"/>
                <w:szCs w:val="24"/>
                <w:u w:val="single"/>
              </w:rPr>
              <w:t>7</w:t>
            </w:r>
          </w:p>
          <w:p w:rsidR="00D43293" w:rsidRPr="00342D86" w:rsidRDefault="00AB3EF8" w:rsidP="001F5D94">
            <w:pPr>
              <w:spacing w:after="240" w:line="240" w:lineRule="auto"/>
              <w:jc w:val="center"/>
              <w:rPr>
                <w:sz w:val="24"/>
                <w:szCs w:val="24"/>
              </w:rPr>
            </w:pPr>
            <w:r>
              <w:rPr>
                <w:rFonts w:cstheme="minorHAnsi"/>
                <w:b/>
                <w:sz w:val="24"/>
                <w:szCs w:val="24"/>
                <w:u w:val="single"/>
              </w:rPr>
              <w:t xml:space="preserve">Usando </w:t>
            </w:r>
            <w:proofErr w:type="spellStart"/>
            <w:r>
              <w:rPr>
                <w:rFonts w:cstheme="minorHAnsi"/>
                <w:b/>
                <w:sz w:val="24"/>
                <w:szCs w:val="24"/>
                <w:u w:val="single"/>
              </w:rPr>
              <w:t>Subconsultas</w:t>
            </w:r>
            <w:proofErr w:type="spellEnd"/>
            <w:r>
              <w:rPr>
                <w:rFonts w:cstheme="minorHAnsi"/>
                <w:b/>
                <w:sz w:val="24"/>
                <w:szCs w:val="24"/>
                <w:u w:val="single"/>
              </w:rPr>
              <w:t xml:space="preserve"> para Resolver Consultas</w:t>
            </w:r>
          </w:p>
          <w:p w:rsidR="00650E4C" w:rsidRPr="001F5D94" w:rsidRDefault="00650E4C" w:rsidP="00513F77">
            <w:pPr>
              <w:spacing w:before="240" w:after="0" w:line="240" w:lineRule="auto"/>
              <w:jc w:val="center"/>
              <w:rPr>
                <w:b/>
              </w:rPr>
            </w:pPr>
            <w:r w:rsidRPr="001F5D94">
              <w:rPr>
                <w:b/>
              </w:rPr>
              <w:t>Contexto</w:t>
            </w:r>
            <w:r w:rsidR="001F5D94">
              <w:rPr>
                <w:b/>
              </w:rPr>
              <w:t xml:space="preserve"> </w:t>
            </w:r>
            <w:r w:rsidR="0014784B">
              <w:rPr>
                <w:b/>
              </w:rPr>
              <w:t xml:space="preserve">Sistema Informático de Atenciones Médicas de la Clínica </w:t>
            </w:r>
            <w:r w:rsidR="0015141E">
              <w:rPr>
                <w:b/>
              </w:rPr>
              <w:t>“</w:t>
            </w:r>
            <w:r w:rsidR="0014784B">
              <w:rPr>
                <w:b/>
              </w:rPr>
              <w:t>KETEKURA</w:t>
            </w:r>
            <w:r w:rsidR="0015141E">
              <w:rPr>
                <w:b/>
              </w:rPr>
              <w:t>”</w:t>
            </w:r>
          </w:p>
          <w:p w:rsidR="0015141E" w:rsidRDefault="00513F77" w:rsidP="00AA49DF">
            <w:pPr>
              <w:spacing w:before="240" w:after="240" w:line="240" w:lineRule="auto"/>
              <w:jc w:val="both"/>
            </w:pPr>
            <w:r w:rsidRPr="00732872">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14B32C0B" wp14:editId="38AD6B94">
                      <wp:simplePos x="0" y="0"/>
                      <wp:positionH relativeFrom="column">
                        <wp:posOffset>1739265</wp:posOffset>
                      </wp:positionH>
                      <wp:positionV relativeFrom="paragraph">
                        <wp:posOffset>100347</wp:posOffset>
                      </wp:positionV>
                      <wp:extent cx="4743450" cy="225679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256790"/>
                              </a:xfrm>
                              <a:prstGeom prst="rect">
                                <a:avLst/>
                              </a:prstGeom>
                              <a:noFill/>
                              <a:ln w="9525">
                                <a:noFill/>
                                <a:miter lim="800000"/>
                                <a:headEnd/>
                                <a:tailEnd/>
                              </a:ln>
                            </wps:spPr>
                            <wps:txbx>
                              <w:txbxContent>
                                <w:p w:rsidR="00874914" w:rsidRPr="00A005E5" w:rsidRDefault="00874914" w:rsidP="00874914">
                                  <w:pPr>
                                    <w:spacing w:after="0"/>
                                    <w:jc w:val="both"/>
                                    <w:rPr>
                                      <w:rFonts w:asciiTheme="minorHAnsi" w:hAnsiTheme="minorHAnsi" w:cstheme="minorHAnsi"/>
                                    </w:rPr>
                                  </w:pPr>
                                  <w:r w:rsidRPr="00A005E5">
                                    <w:rPr>
                                      <w:rFonts w:asciiTheme="minorHAnsi" w:hAnsiTheme="minorHAnsi" w:cstheme="minorHAnsi"/>
                                    </w:rPr>
                                    <w:t>Ha finalizado la primera etapa de desarrollo del nuevo Sistema Informático de la Clínica “KETUKURA”, proyecto del cual Ud. fue nombrado como responsable.</w:t>
                                  </w:r>
                                </w:p>
                                <w:p w:rsidR="00874914" w:rsidRPr="00A005E5" w:rsidRDefault="00874914" w:rsidP="00874914">
                                  <w:pPr>
                                    <w:spacing w:after="0"/>
                                    <w:jc w:val="both"/>
                                    <w:rPr>
                                      <w:rFonts w:asciiTheme="minorHAnsi" w:hAnsiTheme="minorHAnsi" w:cstheme="minorHAnsi"/>
                                    </w:rPr>
                                  </w:pPr>
                                  <w:r w:rsidRPr="00A005E5">
                                    <w:rPr>
                                      <w:rFonts w:asciiTheme="minorHAnsi" w:hAnsiTheme="minorHAnsi" w:cstheme="minorHAnsi"/>
                                    </w:rPr>
                                    <w:t>A contar de la próxima semana comenzará la puesta en marcha blanca de los módulos construidos y su equipo de trabajo tendrá que, en forma simultánea, apoyar a los usuarios en esta fase de prueba y además comenzar con la segunda etapa del proyecto informático que considera el desarrollo de los informes finales para la gestión de las atenciones médica que también incluirán el pago y cobro de   éstas.</w:t>
                                  </w:r>
                                </w:p>
                                <w:p w:rsidR="00513F77" w:rsidRPr="00A005E5" w:rsidRDefault="00874914" w:rsidP="00A005E5">
                                  <w:pPr>
                                    <w:spacing w:after="0"/>
                                    <w:jc w:val="both"/>
                                    <w:rPr>
                                      <w:rFonts w:asciiTheme="minorHAnsi" w:hAnsiTheme="minorHAnsi" w:cstheme="minorHAnsi"/>
                                    </w:rPr>
                                  </w:pPr>
                                  <w:r w:rsidRPr="00A005E5">
                                    <w:rPr>
                                      <w:rFonts w:asciiTheme="minorHAnsi" w:hAnsiTheme="minorHAnsi" w:cstheme="minorHAnsi"/>
                                    </w:rPr>
                                    <w:t xml:space="preserve">Sin embargo, la junta directiva de “KETEKURA” ha decidido crear su propia área de desarrollo en el departamento de Informática de la clínica y que sea esta área la que se haga cargo de los nuevos desarrollos informáticos e innovaciones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6.95pt;margin-top:7.9pt;width:373.5pt;height:177.7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" filled="f" stroked="f">
                      <v:textbox>
                        <w:txbxContent>
                          <w:p w:rsidR="00874914" w:rsidRPr="00A005E5" w:rsidRDefault="00874914" w:rsidP="00874914">
                            <w:pPr>
                              <w:spacing w:after="0"/>
                              <w:jc w:val="both"/>
                              <w:rPr>
                                <w:rFonts w:asciiTheme="minorHAnsi" w:hAnsiTheme="minorHAnsi" w:cstheme="minorHAnsi"/>
                              </w:rPr>
                            </w:pPr>
                            <w:r w:rsidRPr="00A005E5">
                              <w:rPr>
                                <w:rFonts w:asciiTheme="minorHAnsi" w:hAnsiTheme="minorHAnsi" w:cstheme="minorHAnsi"/>
                              </w:rPr>
                              <w:t>Ha finalizado la primera etapa de desarrollo del nuevo Sistema Informático de la Clínica “KETUKURA”, proyecto del cual Ud. fue nombrado como responsable.</w:t>
                            </w:r>
                          </w:p>
                          <w:p w:rsidR="00874914" w:rsidRPr="00A005E5" w:rsidRDefault="00874914" w:rsidP="00874914">
                            <w:pPr>
                              <w:spacing w:after="0"/>
                              <w:jc w:val="both"/>
                              <w:rPr>
                                <w:rFonts w:asciiTheme="minorHAnsi" w:hAnsiTheme="minorHAnsi" w:cstheme="minorHAnsi"/>
                              </w:rPr>
                            </w:pPr>
                            <w:r w:rsidRPr="00A005E5">
                              <w:rPr>
                                <w:rFonts w:asciiTheme="minorHAnsi" w:hAnsiTheme="minorHAnsi" w:cstheme="minorHAnsi"/>
                              </w:rPr>
                              <w:t>A contar de la próxima semana comenzará la puesta en marcha blanca de los módulos construidos y su equipo de trabajo tendrá que, en forma simultánea, apoyar a los usuarios en esta fase de prueba y además comenzar con la segunda etapa del proyecto informático que considera el desarrollo de los informes finales para la gestión de las atenciones médica que también incluirán el pago y cobro de   éstas.</w:t>
                            </w:r>
                          </w:p>
                          <w:p w:rsidR="00513F77" w:rsidRPr="00A005E5" w:rsidRDefault="00874914" w:rsidP="00A005E5">
                            <w:pPr>
                              <w:spacing w:after="0"/>
                              <w:jc w:val="both"/>
                              <w:rPr>
                                <w:rFonts w:asciiTheme="minorHAnsi" w:hAnsiTheme="minorHAnsi" w:cstheme="minorHAnsi"/>
                              </w:rPr>
                            </w:pPr>
                            <w:r w:rsidRPr="00A005E5">
                              <w:rPr>
                                <w:rFonts w:asciiTheme="minorHAnsi" w:hAnsiTheme="minorHAnsi" w:cstheme="minorHAnsi"/>
                              </w:rPr>
                              <w:t xml:space="preserve">Sin embargo, la junta directiva de “KETEKURA” ha decidido crear su propia área de desarrollo en el departamento de Informática de la clínica y que sea esta área la que se haga cargo de los nuevos desarrollos informáticos e innovaciones </w:t>
                            </w:r>
                          </w:p>
                        </w:txbxContent>
                      </v:textbox>
                      <w10:wrap type="square"/>
                    </v:shape>
                  </w:pict>
                </mc:Fallback>
              </mc:AlternateContent>
            </w:r>
            <w:r>
              <w:rPr>
                <w:noProof/>
              </w:rPr>
              <w:drawing>
                <wp:inline distT="0" distB="0" distL="0" distR="0" wp14:anchorId="7004CE7A" wp14:editId="037203A1">
                  <wp:extent cx="1733550" cy="17335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A73EEA" w:rsidRDefault="001B31AF" w:rsidP="0015141E">
            <w:pPr>
              <w:spacing w:before="240" w:after="240" w:line="240" w:lineRule="auto"/>
              <w:rPr>
                <w:b/>
                <w:sz w:val="28"/>
                <w:szCs w:val="28"/>
              </w:rPr>
            </w:pPr>
            <w:r>
              <w:t xml:space="preserve">     </w:t>
            </w:r>
            <w:r>
              <w:rPr>
                <w:b/>
                <w:sz w:val="28"/>
                <w:szCs w:val="28"/>
              </w:rPr>
              <w:t>Clínica “KETEKURA”</w:t>
            </w:r>
          </w:p>
          <w:p w:rsidR="00A005E5" w:rsidRPr="00A005E5" w:rsidRDefault="00A005E5" w:rsidP="00A005E5">
            <w:pPr>
              <w:spacing w:after="0"/>
              <w:jc w:val="both"/>
              <w:rPr>
                <w:rFonts w:asciiTheme="minorHAnsi" w:hAnsiTheme="minorHAnsi" w:cstheme="minorHAnsi"/>
              </w:rPr>
            </w:pPr>
            <w:proofErr w:type="gramStart"/>
            <w:r w:rsidRPr="00A005E5">
              <w:rPr>
                <w:rFonts w:asciiTheme="minorHAnsi" w:hAnsiTheme="minorHAnsi" w:cstheme="minorHAnsi"/>
              </w:rPr>
              <w:t>tecnológicas</w:t>
            </w:r>
            <w:proofErr w:type="gramEnd"/>
            <w:r w:rsidRPr="00A005E5">
              <w:rPr>
                <w:rFonts w:asciiTheme="minorHAnsi" w:hAnsiTheme="minorHAnsi" w:cstheme="minorHAnsi"/>
              </w:rPr>
              <w:t xml:space="preserve"> que apoyen la gestión del negocio. Considerando el excelente trabajo que hasta ahora han efectuado, la junta directiva de la clínica le ha propuesto </w:t>
            </w:r>
            <w:r>
              <w:rPr>
                <w:rFonts w:asciiTheme="minorHAnsi" w:hAnsiTheme="minorHAnsi" w:cstheme="minorHAnsi"/>
              </w:rPr>
              <w:t>a</w:t>
            </w:r>
            <w:r w:rsidRPr="00A005E5">
              <w:rPr>
                <w:rFonts w:asciiTheme="minorHAnsi" w:hAnsiTheme="minorHAnsi" w:cstheme="minorHAnsi"/>
              </w:rPr>
              <w:t xml:space="preserve"> Ud., como jefe de esta área, y </w:t>
            </w:r>
            <w:r>
              <w:rPr>
                <w:rFonts w:asciiTheme="minorHAnsi" w:hAnsiTheme="minorHAnsi" w:cstheme="minorHAnsi"/>
              </w:rPr>
              <w:t>a</w:t>
            </w:r>
            <w:r w:rsidRPr="00A005E5">
              <w:rPr>
                <w:rFonts w:asciiTheme="minorHAnsi" w:hAnsiTheme="minorHAnsi" w:cstheme="minorHAnsi"/>
              </w:rPr>
              <w:t xml:space="preserve"> su grupo de trabajo </w:t>
            </w:r>
            <w:r>
              <w:rPr>
                <w:rFonts w:asciiTheme="minorHAnsi" w:hAnsiTheme="minorHAnsi" w:cstheme="minorHAnsi"/>
              </w:rPr>
              <w:t xml:space="preserve">que </w:t>
            </w:r>
            <w:r w:rsidRPr="00A005E5">
              <w:rPr>
                <w:rFonts w:asciiTheme="minorHAnsi" w:hAnsiTheme="minorHAnsi" w:cstheme="minorHAnsi"/>
              </w:rPr>
              <w:t>sean ahora</w:t>
            </w:r>
            <w:r>
              <w:rPr>
                <w:rFonts w:asciiTheme="minorHAnsi" w:hAnsiTheme="minorHAnsi" w:cstheme="minorHAnsi"/>
              </w:rPr>
              <w:t xml:space="preserve"> </w:t>
            </w:r>
            <w:r w:rsidRPr="00A005E5">
              <w:rPr>
                <w:rFonts w:asciiTheme="minorHAnsi" w:hAnsiTheme="minorHAnsi" w:cstheme="minorHAnsi"/>
              </w:rPr>
              <w:t>profesionales de “KETEKURA”.</w:t>
            </w:r>
          </w:p>
          <w:p w:rsidR="00A005E5" w:rsidRPr="00A005E5" w:rsidRDefault="00A005E5" w:rsidP="00A005E5">
            <w:pPr>
              <w:spacing w:after="0"/>
              <w:jc w:val="both"/>
              <w:rPr>
                <w:rFonts w:asciiTheme="minorHAnsi" w:hAnsiTheme="minorHAnsi" w:cstheme="minorHAnsi"/>
              </w:rPr>
            </w:pPr>
            <w:r w:rsidRPr="00A005E5">
              <w:rPr>
                <w:rFonts w:asciiTheme="minorHAnsi" w:hAnsiTheme="minorHAnsi" w:cstheme="minorHAnsi"/>
              </w:rPr>
              <w:t xml:space="preserve">Considerando las proyecciones profesionales y personales que esta propuesta </w:t>
            </w:r>
            <w:proofErr w:type="gramStart"/>
            <w:r w:rsidRPr="00A005E5">
              <w:rPr>
                <w:rFonts w:asciiTheme="minorHAnsi" w:hAnsiTheme="minorHAnsi" w:cstheme="minorHAnsi"/>
              </w:rPr>
              <w:t>significan</w:t>
            </w:r>
            <w:proofErr w:type="gramEnd"/>
            <w:r w:rsidRPr="00A005E5">
              <w:rPr>
                <w:rFonts w:asciiTheme="minorHAnsi" w:hAnsiTheme="minorHAnsi" w:cstheme="minorHAnsi"/>
              </w:rPr>
              <w:t>, han decidido aceptar este nuevo desafío y ser parte del personal de la clínica. Ahora, Ud. como jefe de la nueva área del departamento de Informática, tendrá que efectuar el análisis de los requerimientos que los usuarios han planteado y poder comenzar con la segunda etapa del desarrollo del nuevo Sistema Informático.</w:t>
            </w:r>
          </w:p>
          <w:p w:rsidR="00897CD5" w:rsidRDefault="00897CD5" w:rsidP="00897CD5">
            <w:pPr>
              <w:spacing w:after="0"/>
              <w:jc w:val="both"/>
            </w:pPr>
            <w:r>
              <w:t>Para construir las soluciones a los problemas planteados, conéctese a la base de datos como usuario SYS o SYSTEM y realice antes las siguientes tareas:</w:t>
            </w:r>
          </w:p>
          <w:p w:rsidR="00897CD5" w:rsidRPr="00754539" w:rsidRDefault="00897CD5" w:rsidP="00897CD5">
            <w:pPr>
              <w:pStyle w:val="Prrafodelista"/>
              <w:numPr>
                <w:ilvl w:val="0"/>
                <w:numId w:val="11"/>
              </w:numPr>
              <w:spacing w:after="0"/>
              <w:jc w:val="both"/>
              <w:rPr>
                <w:highlight w:val="yellow"/>
              </w:rPr>
            </w:pPr>
            <w:r w:rsidRPr="00754539">
              <w:rPr>
                <w:highlight w:val="yellow"/>
              </w:rPr>
              <w:t xml:space="preserve">Cree el usuario </w:t>
            </w:r>
            <w:r w:rsidR="00754539" w:rsidRPr="00754539">
              <w:rPr>
                <w:b/>
                <w:highlight w:val="yellow"/>
              </w:rPr>
              <w:t xml:space="preserve"> GUIA7 </w:t>
            </w:r>
            <w:r w:rsidR="00754539" w:rsidRPr="00754539">
              <w:rPr>
                <w:highlight w:val="yellow"/>
              </w:rPr>
              <w:t xml:space="preserve"> </w:t>
            </w:r>
            <w:r w:rsidRPr="00754539">
              <w:rPr>
                <w:highlight w:val="yellow"/>
              </w:rPr>
              <w:t>con los roles por defecto que requiere todo usuario de base de datos.</w:t>
            </w:r>
          </w:p>
          <w:p w:rsidR="001B31AF" w:rsidRPr="00754539" w:rsidRDefault="00897CD5" w:rsidP="00897CD5">
            <w:pPr>
              <w:pStyle w:val="Prrafodelista"/>
              <w:numPr>
                <w:ilvl w:val="0"/>
                <w:numId w:val="11"/>
              </w:numPr>
              <w:spacing w:after="0"/>
              <w:jc w:val="both"/>
              <w:rPr>
                <w:highlight w:val="yellow"/>
              </w:rPr>
            </w:pPr>
            <w:r w:rsidRPr="00754539">
              <w:rPr>
                <w:highlight w:val="yellow"/>
              </w:rPr>
              <w:t xml:space="preserve">Conéctese a la Base de Datos con el usuario </w:t>
            </w:r>
            <w:r w:rsidR="00754539" w:rsidRPr="00754539">
              <w:rPr>
                <w:b/>
                <w:highlight w:val="yellow"/>
              </w:rPr>
              <w:t xml:space="preserve">GUIA7 </w:t>
            </w:r>
            <w:r w:rsidRPr="00754539">
              <w:rPr>
                <w:highlight w:val="yellow"/>
              </w:rPr>
              <w:t xml:space="preserve"> y ejecute el archivo </w:t>
            </w:r>
            <w:r w:rsidRPr="00754539">
              <w:rPr>
                <w:b/>
                <w:highlight w:val="yellow"/>
              </w:rPr>
              <w:t>BD_CLINICA_KETEKURA.</w:t>
            </w:r>
            <w:r w:rsidR="00754539" w:rsidRPr="00754539">
              <w:rPr>
                <w:b/>
                <w:highlight w:val="yellow"/>
              </w:rPr>
              <w:t>TXT</w:t>
            </w:r>
            <w:r w:rsidRPr="00754539">
              <w:rPr>
                <w:highlight w:val="yellow"/>
              </w:rPr>
              <w:t xml:space="preserve"> el que creará y poblará las tablas del Modelo que se adjunta como ANEXO A.</w:t>
            </w:r>
          </w:p>
          <w:p w:rsidR="00CD5102" w:rsidRPr="00CD5102" w:rsidRDefault="00CD5102" w:rsidP="00CD5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5102">
              <w:rPr>
                <w:rFonts w:ascii="Courier New" w:eastAsia="Times New Roman" w:hAnsi="Courier New" w:cs="Courier New"/>
                <w:b/>
                <w:bCs/>
                <w:color w:val="800000"/>
                <w:sz w:val="20"/>
                <w:szCs w:val="20"/>
              </w:rPr>
              <w:t>CREATE</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b/>
                <w:bCs/>
                <w:color w:val="BB7977"/>
                <w:sz w:val="20"/>
                <w:szCs w:val="20"/>
              </w:rPr>
              <w:t>USER</w:t>
            </w:r>
            <w:r w:rsidRPr="00CD5102">
              <w:rPr>
                <w:rFonts w:ascii="Courier New" w:eastAsia="Times New Roman" w:hAnsi="Courier New" w:cs="Courier New"/>
                <w:sz w:val="20"/>
                <w:szCs w:val="20"/>
              </w:rPr>
              <w:t xml:space="preserve"> KETEKURA </w:t>
            </w:r>
            <w:r w:rsidRPr="00CD5102">
              <w:rPr>
                <w:rFonts w:ascii="Courier New" w:eastAsia="Times New Roman" w:hAnsi="Courier New" w:cs="Courier New"/>
                <w:b/>
                <w:bCs/>
                <w:color w:val="800000"/>
                <w:sz w:val="20"/>
                <w:szCs w:val="20"/>
              </w:rPr>
              <w:t>IDENTIFIED</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b/>
                <w:bCs/>
                <w:color w:val="800000"/>
                <w:sz w:val="20"/>
                <w:szCs w:val="20"/>
              </w:rPr>
              <w:t>BY</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color w:val="008C00"/>
                <w:sz w:val="20"/>
                <w:szCs w:val="20"/>
              </w:rPr>
              <w:t>1234</w:t>
            </w:r>
            <w:r w:rsidRPr="00CD5102">
              <w:rPr>
                <w:rFonts w:ascii="Courier New" w:eastAsia="Times New Roman" w:hAnsi="Courier New" w:cs="Courier New"/>
                <w:color w:val="808030"/>
                <w:sz w:val="20"/>
                <w:szCs w:val="20"/>
              </w:rPr>
              <w:t>;</w:t>
            </w:r>
          </w:p>
          <w:p w:rsidR="00CD5102" w:rsidRPr="00CD5102" w:rsidRDefault="00CD5102" w:rsidP="00CD5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5102">
              <w:rPr>
                <w:rFonts w:ascii="Courier New" w:eastAsia="Times New Roman" w:hAnsi="Courier New" w:cs="Courier New"/>
                <w:b/>
                <w:bCs/>
                <w:color w:val="800000"/>
                <w:sz w:val="20"/>
                <w:szCs w:val="20"/>
              </w:rPr>
              <w:t>GRANT</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b/>
                <w:bCs/>
                <w:color w:val="800000"/>
                <w:sz w:val="20"/>
                <w:szCs w:val="20"/>
              </w:rPr>
              <w:t>CONNECT</w:t>
            </w:r>
            <w:r w:rsidRPr="00CD5102">
              <w:rPr>
                <w:rFonts w:ascii="Courier New" w:eastAsia="Times New Roman" w:hAnsi="Courier New" w:cs="Courier New"/>
                <w:color w:val="808030"/>
                <w:sz w:val="20"/>
                <w:szCs w:val="20"/>
              </w:rPr>
              <w:t>,</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b/>
                <w:bCs/>
                <w:color w:val="800000"/>
                <w:sz w:val="20"/>
                <w:szCs w:val="20"/>
              </w:rPr>
              <w:t>RESOURCE</w:t>
            </w:r>
            <w:r w:rsidRPr="00CD5102">
              <w:rPr>
                <w:rFonts w:ascii="Courier New" w:eastAsia="Times New Roman" w:hAnsi="Courier New" w:cs="Courier New"/>
                <w:sz w:val="20"/>
                <w:szCs w:val="20"/>
              </w:rPr>
              <w:t xml:space="preserve"> </w:t>
            </w:r>
            <w:r w:rsidRPr="00CD5102">
              <w:rPr>
                <w:rFonts w:ascii="Courier New" w:eastAsia="Times New Roman" w:hAnsi="Courier New" w:cs="Courier New"/>
                <w:b/>
                <w:bCs/>
                <w:color w:val="800000"/>
                <w:sz w:val="20"/>
                <w:szCs w:val="20"/>
              </w:rPr>
              <w:t>TO</w:t>
            </w:r>
            <w:r w:rsidRPr="00CD5102">
              <w:rPr>
                <w:rFonts w:ascii="Courier New" w:eastAsia="Times New Roman" w:hAnsi="Courier New" w:cs="Courier New"/>
                <w:sz w:val="20"/>
                <w:szCs w:val="20"/>
              </w:rPr>
              <w:t xml:space="preserve"> KETEKURA</w:t>
            </w:r>
            <w:r w:rsidRPr="00CD5102">
              <w:rPr>
                <w:rFonts w:ascii="Courier New" w:eastAsia="Times New Roman" w:hAnsi="Courier New" w:cs="Courier New"/>
                <w:color w:val="808030"/>
                <w:sz w:val="20"/>
                <w:szCs w:val="20"/>
              </w:rPr>
              <w:t>;</w:t>
            </w:r>
          </w:p>
          <w:p w:rsidR="00342D86" w:rsidRDefault="00342D86" w:rsidP="00342D86">
            <w:pPr>
              <w:spacing w:after="0" w:line="240" w:lineRule="auto"/>
              <w:jc w:val="both"/>
              <w:rPr>
                <w:rFonts w:ascii="Times New Roman" w:hAnsi="Times New Roman" w:cs="Times New Roman"/>
              </w:rPr>
            </w:pPr>
          </w:p>
          <w:p w:rsidR="00CD5102" w:rsidRPr="00E95832" w:rsidRDefault="00CD5102" w:rsidP="00342D86">
            <w:pPr>
              <w:spacing w:after="0" w:line="240" w:lineRule="auto"/>
              <w:jc w:val="both"/>
              <w:rPr>
                <w:rFonts w:ascii="Times New Roman" w:hAnsi="Times New Roman" w:cs="Times New Roman"/>
              </w:rPr>
            </w:pPr>
          </w:p>
          <w:p w:rsidR="00874914" w:rsidRPr="00874914" w:rsidRDefault="00874914" w:rsidP="00874914">
            <w:pPr>
              <w:spacing w:after="0" w:line="240" w:lineRule="auto"/>
              <w:jc w:val="both"/>
              <w:rPr>
                <w:rFonts w:asciiTheme="minorHAnsi" w:hAnsiTheme="minorHAnsi" w:cstheme="minorHAnsi"/>
              </w:rPr>
            </w:pPr>
            <w:r w:rsidRPr="00874914">
              <w:rPr>
                <w:rFonts w:asciiTheme="minorHAnsi" w:hAnsiTheme="minorHAnsi" w:cstheme="minorHAnsi"/>
                <w:b/>
              </w:rPr>
              <w:lastRenderedPageBreak/>
              <w:t xml:space="preserve">1.- </w:t>
            </w:r>
            <w:bookmarkStart w:id="0" w:name="_Hlk522442161"/>
            <w:r w:rsidRPr="00874914">
              <w:rPr>
                <w:rFonts w:asciiTheme="minorHAnsi" w:hAnsiTheme="minorHAnsi" w:cstheme="minorHAnsi"/>
              </w:rPr>
              <w:t xml:space="preserve">Como parte de una nueva estrategia de apoyo a la comunidad, a contar de este año la Clínica ha decido ofrecer los servicios de sus profesionales a consultorios y hospitales municipales. Para esto, la junta directiva ha definido que los médicos que pondrá a disposición de este servicio serán aquellos que anualmente han atendido menos del total máximo </w:t>
            </w:r>
            <w:r w:rsidR="00895F3D">
              <w:rPr>
                <w:rFonts w:asciiTheme="minorHAnsi" w:hAnsiTheme="minorHAnsi" w:cstheme="minorHAnsi"/>
              </w:rPr>
              <w:t>d</w:t>
            </w:r>
            <w:r w:rsidRPr="00874914">
              <w:rPr>
                <w:rFonts w:asciiTheme="minorHAnsi" w:hAnsiTheme="minorHAnsi" w:cstheme="minorHAnsi"/>
              </w:rPr>
              <w:t>e atenciones por médico. Con esta información, a cada médico se le citará a una reunión con el director de la clínica y posteriormente se les enviará a sus correos institucionales detalles del horario y lugar en donde prestarán sus servicios médicos durante todo el año.</w:t>
            </w:r>
          </w:p>
          <w:p w:rsidR="00874914" w:rsidRPr="00874914" w:rsidRDefault="00874914" w:rsidP="00874914">
            <w:pPr>
              <w:spacing w:after="0" w:line="240" w:lineRule="auto"/>
              <w:jc w:val="both"/>
              <w:rPr>
                <w:rFonts w:asciiTheme="minorHAnsi" w:hAnsiTheme="minorHAnsi" w:cstheme="minorHAnsi"/>
              </w:rPr>
            </w:pPr>
            <w:r w:rsidRPr="00874914">
              <w:rPr>
                <w:rFonts w:asciiTheme="minorHAnsi" w:hAnsiTheme="minorHAnsi" w:cstheme="minorHAnsi"/>
              </w:rPr>
              <w:t xml:space="preserve">Para esto, se requiere un informe que se pueda ejecutar el primer día hábil de cada año y que automáticamente visualice la </w:t>
            </w:r>
            <w:r w:rsidRPr="00D96BA5">
              <w:rPr>
                <w:rFonts w:asciiTheme="minorHAnsi" w:hAnsiTheme="minorHAnsi" w:cstheme="minorHAnsi"/>
              </w:rPr>
              <w:t xml:space="preserve">información de los médicos </w:t>
            </w:r>
            <w:r w:rsidRPr="009F1D82">
              <w:rPr>
                <w:rFonts w:asciiTheme="minorHAnsi" w:hAnsiTheme="minorHAnsi" w:cstheme="minorHAnsi"/>
                <w:highlight w:val="yellow"/>
              </w:rPr>
              <w:t>que han efectuado un total de atenciones menor que el máximo de atenciones por médico</w:t>
            </w:r>
            <w:bookmarkStart w:id="1" w:name="_GoBack"/>
            <w:bookmarkEnd w:id="1"/>
            <w:r w:rsidRPr="00D96BA5">
              <w:rPr>
                <w:rFonts w:asciiTheme="minorHAnsi" w:hAnsiTheme="minorHAnsi" w:cstheme="minorHAnsi"/>
              </w:rPr>
              <w:t xml:space="preserve"> efectuadas en el año anterior al que se ejecute el informe de acuerdo a los siguientes requerimientos:</w:t>
            </w:r>
          </w:p>
          <w:p w:rsidR="00874914" w:rsidRPr="00874914" w:rsidRDefault="00874914" w:rsidP="00874914">
            <w:pPr>
              <w:pStyle w:val="Prrafodelista"/>
              <w:numPr>
                <w:ilvl w:val="0"/>
                <w:numId w:val="13"/>
              </w:numPr>
              <w:spacing w:after="0" w:line="240" w:lineRule="auto"/>
              <w:jc w:val="both"/>
              <w:rPr>
                <w:rFonts w:asciiTheme="minorHAnsi" w:hAnsiTheme="minorHAnsi" w:cstheme="minorHAnsi"/>
              </w:rPr>
            </w:pPr>
            <w:r w:rsidRPr="00874914">
              <w:rPr>
                <w:rFonts w:asciiTheme="minorHAnsi" w:hAnsiTheme="minorHAnsi" w:cstheme="minorHAnsi"/>
              </w:rPr>
              <w:t>Por cada unidad se debe mostrar el nombre del médico (sin considerar el segundo nombre), su correo electrónico y el total de atenciones médicas que realizó.</w:t>
            </w:r>
          </w:p>
          <w:p w:rsidR="00874914" w:rsidRPr="00874914" w:rsidRDefault="00874914" w:rsidP="00874914">
            <w:pPr>
              <w:pStyle w:val="Prrafodelista"/>
              <w:numPr>
                <w:ilvl w:val="0"/>
                <w:numId w:val="13"/>
              </w:numPr>
              <w:spacing w:after="0" w:line="240" w:lineRule="auto"/>
              <w:jc w:val="both"/>
              <w:rPr>
                <w:rFonts w:asciiTheme="minorHAnsi" w:hAnsiTheme="minorHAnsi" w:cstheme="minorHAnsi"/>
              </w:rPr>
            </w:pPr>
            <w:r w:rsidRPr="00874914">
              <w:rPr>
                <w:rFonts w:asciiTheme="minorHAnsi" w:hAnsiTheme="minorHAnsi" w:cstheme="minorHAnsi"/>
              </w:rPr>
              <w:t xml:space="preserve">El correo institucional de los médicos corresponde a: las dos primeras letras de la unidad de la clínica en la que se desempeña + la penúltima y antepenúltima letra de su apellido paterno + los tres primeros números de su teléfono + el año de contrato + @medicocktk.cl. </w:t>
            </w:r>
          </w:p>
          <w:p w:rsidR="00342D86" w:rsidRPr="00874914" w:rsidRDefault="0054787A" w:rsidP="00874914">
            <w:pPr>
              <w:spacing w:after="0" w:line="240" w:lineRule="auto"/>
              <w:jc w:val="both"/>
              <w:rPr>
                <w:rFonts w:ascii="Times New Roman" w:hAnsi="Times New Roman" w:cs="Times New Roman"/>
              </w:rPr>
            </w:pPr>
            <w:r>
              <w:rPr>
                <w:rFonts w:asciiTheme="minorHAnsi" w:hAnsiTheme="minorHAnsi" w:cstheme="minorHAnsi"/>
              </w:rPr>
              <w:t xml:space="preserve">Esta información además debe quedar almacenada en la tabla MEDICOS_SERVICIO_COMUNIDAD. Al obtener la información, tanto el informe como la tabla deben </w:t>
            </w:r>
            <w:r w:rsidR="00874914" w:rsidRPr="00874914">
              <w:rPr>
                <w:rFonts w:asciiTheme="minorHAnsi" w:hAnsiTheme="minorHAnsi" w:cstheme="minorHAnsi"/>
              </w:rPr>
              <w:t xml:space="preserve">visualizar </w:t>
            </w:r>
            <w:r>
              <w:rPr>
                <w:rFonts w:asciiTheme="minorHAnsi" w:hAnsiTheme="minorHAnsi" w:cstheme="minorHAnsi"/>
              </w:rPr>
              <w:t xml:space="preserve">la información </w:t>
            </w:r>
            <w:r w:rsidR="00874914" w:rsidRPr="00874914">
              <w:rPr>
                <w:rFonts w:asciiTheme="minorHAnsi" w:hAnsiTheme="minorHAnsi" w:cstheme="minorHAnsi"/>
              </w:rPr>
              <w:t>en el formato del ejemplo y ordenada alfabéticamente por el nombre de la unidad y apellido paterno del médico. El informe del ejemplo se ejecutó el primer día hábil del año 2018, por lo tanto, está mostrando la información del año 2017</w:t>
            </w:r>
            <w:bookmarkEnd w:id="0"/>
            <w:r w:rsidR="00874914" w:rsidRPr="00874914">
              <w:rPr>
                <w:rFonts w:asciiTheme="minorHAnsi" w:hAnsiTheme="minorHAnsi" w:cstheme="minorHAnsi"/>
              </w:rPr>
              <w:t>:</w:t>
            </w:r>
          </w:p>
          <w:p w:rsidR="00055AFE" w:rsidRDefault="00055AFE" w:rsidP="00055AFE">
            <w:pPr>
              <w:spacing w:after="0" w:line="240" w:lineRule="auto"/>
              <w:jc w:val="both"/>
            </w:pPr>
          </w:p>
          <w:p w:rsidR="00055AFE" w:rsidRDefault="001A69B3" w:rsidP="00055AFE">
            <w:pPr>
              <w:spacing w:after="0" w:line="240" w:lineRule="auto"/>
              <w:jc w:val="both"/>
            </w:pPr>
            <w:r>
              <w:rPr>
                <w:noProof/>
              </w:rPr>
              <w:drawing>
                <wp:inline distT="0" distB="0" distL="0" distR="0" wp14:anchorId="4801DAC8" wp14:editId="0A32F357">
                  <wp:extent cx="5241087" cy="259720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680" cy="2615338"/>
                          </a:xfrm>
                          <a:prstGeom prst="rect">
                            <a:avLst/>
                          </a:prstGeom>
                          <a:noFill/>
                          <a:ln>
                            <a:noFill/>
                          </a:ln>
                        </pic:spPr>
                      </pic:pic>
                    </a:graphicData>
                  </a:graphic>
                </wp:inline>
              </w:drawing>
            </w:r>
          </w:p>
          <w:p w:rsidR="00055AFE" w:rsidRDefault="00055AFE" w:rsidP="00055AFE">
            <w:pPr>
              <w:spacing w:after="0" w:line="240" w:lineRule="auto"/>
              <w:jc w:val="both"/>
            </w:pPr>
          </w:p>
          <w:p w:rsidR="00874914" w:rsidRDefault="00874914" w:rsidP="00055AFE">
            <w:pPr>
              <w:spacing w:after="0" w:line="240" w:lineRule="auto"/>
              <w:jc w:val="both"/>
            </w:pPr>
          </w:p>
          <w:p w:rsidR="001A69B3" w:rsidRDefault="001A69B3" w:rsidP="00055AFE">
            <w:pPr>
              <w:spacing w:after="0" w:line="240" w:lineRule="auto"/>
              <w:jc w:val="both"/>
            </w:pPr>
          </w:p>
          <w:p w:rsidR="00874914" w:rsidRDefault="00874914" w:rsidP="00055AFE">
            <w:pPr>
              <w:spacing w:after="0" w:line="240" w:lineRule="auto"/>
              <w:jc w:val="both"/>
            </w:pPr>
          </w:p>
          <w:p w:rsidR="00874914" w:rsidRPr="00874914" w:rsidRDefault="00874914" w:rsidP="00874914">
            <w:pPr>
              <w:spacing w:after="0" w:line="240" w:lineRule="auto"/>
              <w:jc w:val="both"/>
              <w:rPr>
                <w:rFonts w:asciiTheme="minorHAnsi" w:hAnsiTheme="minorHAnsi" w:cstheme="minorHAnsi"/>
              </w:rPr>
            </w:pPr>
            <w:r w:rsidRPr="00874914">
              <w:rPr>
                <w:rFonts w:asciiTheme="minorHAnsi" w:hAnsiTheme="minorHAnsi" w:cstheme="minorHAnsi"/>
                <w:b/>
              </w:rPr>
              <w:t>2.-</w:t>
            </w:r>
            <w:r w:rsidRPr="00874914">
              <w:rPr>
                <w:rFonts w:asciiTheme="minorHAnsi" w:hAnsiTheme="minorHAnsi" w:cstheme="minorHAnsi"/>
              </w:rPr>
              <w:t xml:space="preserve"> Anualmente la junta directiva de la clínica se reúne para evaluar la gestión efectuada en todas las áreas. Por eso, el último día hábil del año cada jefe de área debe enviar una serie de informes que han sido definidos para ser evaluados en esta reunión anual. </w:t>
            </w:r>
          </w:p>
          <w:p w:rsidR="00874914" w:rsidRPr="00874914" w:rsidRDefault="00874914" w:rsidP="00874914">
            <w:pPr>
              <w:spacing w:after="0" w:line="240" w:lineRule="auto"/>
              <w:jc w:val="both"/>
              <w:rPr>
                <w:rFonts w:asciiTheme="minorHAnsi" w:hAnsiTheme="minorHAnsi" w:cstheme="minorHAnsi"/>
              </w:rPr>
            </w:pPr>
            <w:r w:rsidRPr="00874914">
              <w:rPr>
                <w:rFonts w:asciiTheme="minorHAnsi" w:hAnsiTheme="minorHAnsi" w:cstheme="minorHAnsi"/>
              </w:rPr>
              <w:t>En lo que respecta al área de atenciones médicas, los resultados de esta junta tienen relación directa en el mejoramiento e innovación de la tecnología médica de “KETEKURA” ya que se efectúa una proyección para el siguiente año respecto de las recaudaciones mensuales por atenciones médicas y las multas que se han pagado por el atraso en el pago de ellas. Por esa razón, esta área debe remitir dos informes:</w:t>
            </w:r>
          </w:p>
          <w:p w:rsidR="00055AFE" w:rsidRPr="00874914" w:rsidRDefault="00874914" w:rsidP="00874914">
            <w:pPr>
              <w:spacing w:after="0" w:line="240" w:lineRule="auto"/>
              <w:ind w:left="1165" w:hanging="426"/>
              <w:jc w:val="both"/>
              <w:rPr>
                <w:rFonts w:asciiTheme="minorHAnsi" w:hAnsiTheme="minorHAnsi" w:cstheme="minorHAnsi"/>
              </w:rPr>
            </w:pPr>
            <w:r w:rsidRPr="00874914">
              <w:rPr>
                <w:rFonts w:asciiTheme="minorHAnsi" w:hAnsiTheme="minorHAnsi" w:cstheme="minorHAnsi"/>
                <w:b/>
              </w:rPr>
              <w:lastRenderedPageBreak/>
              <w:t xml:space="preserve">2.1.- </w:t>
            </w:r>
            <w:r w:rsidRPr="00874914">
              <w:rPr>
                <w:rFonts w:asciiTheme="minorHAnsi" w:hAnsiTheme="minorHAnsi" w:cstheme="minorHAnsi"/>
              </w:rPr>
              <w:t xml:space="preserve">El primer informe debe indicar los meses del año en que se han efectuado atenciones médicas mayor al promedio de atenciones médicas mensuales. Por cada mes se debe indicar el total de atenciones y el monto total de las atenciones realizadas. El formato es el que se muestra en el ejemplo y debe estar ordenado por mes. El informe del ejemplo se ejecutó </w:t>
            </w:r>
            <w:r w:rsidR="00787BC6">
              <w:rPr>
                <w:rFonts w:asciiTheme="minorHAnsi" w:hAnsiTheme="minorHAnsi" w:cstheme="minorHAnsi"/>
              </w:rPr>
              <w:t>el último día hábil del año 2018</w:t>
            </w:r>
            <w:r w:rsidRPr="00874914">
              <w:rPr>
                <w:rFonts w:asciiTheme="minorHAnsi" w:hAnsiTheme="minorHAnsi" w:cstheme="minorHAnsi"/>
              </w:rPr>
              <w:t xml:space="preserve">, por lo tanto, muestra los meses en que el </w:t>
            </w:r>
            <w:r w:rsidRPr="00765CD9">
              <w:rPr>
                <w:rFonts w:asciiTheme="minorHAnsi" w:hAnsiTheme="minorHAnsi" w:cstheme="minorHAnsi"/>
                <w:highlight w:val="yellow"/>
              </w:rPr>
              <w:t>total de atenciones fue mayor al total de promedio mensual de atenciones médicas</w:t>
            </w:r>
            <w:r w:rsidR="00787BC6">
              <w:rPr>
                <w:rFonts w:asciiTheme="minorHAnsi" w:hAnsiTheme="minorHAnsi" w:cstheme="minorHAnsi"/>
                <w:highlight w:val="yellow"/>
              </w:rPr>
              <w:t xml:space="preserve"> en ese año</w:t>
            </w:r>
            <w:r w:rsidRPr="00765CD9">
              <w:rPr>
                <w:rFonts w:asciiTheme="minorHAnsi" w:hAnsiTheme="minorHAnsi" w:cstheme="minorHAnsi"/>
                <w:highlight w:val="yellow"/>
              </w:rPr>
              <w:t>:</w:t>
            </w:r>
          </w:p>
          <w:p w:rsidR="00055AFE" w:rsidRDefault="00055AFE" w:rsidP="00055AFE">
            <w:pPr>
              <w:spacing w:after="0" w:line="240" w:lineRule="auto"/>
              <w:jc w:val="both"/>
              <w:rPr>
                <w:rFonts w:ascii="Times New Roman" w:hAnsi="Times New Roman" w:cs="Times New Roman"/>
              </w:rPr>
            </w:pPr>
          </w:p>
          <w:p w:rsidR="00055AFE" w:rsidRDefault="00874914" w:rsidP="00055AFE">
            <w:pPr>
              <w:spacing w:after="0" w:line="240" w:lineRule="auto"/>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5FAE0B6C" wp14:editId="32F91EA1">
                  <wp:extent cx="3756454" cy="8976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917" cy="903773"/>
                          </a:xfrm>
                          <a:prstGeom prst="rect">
                            <a:avLst/>
                          </a:prstGeom>
                          <a:noFill/>
                          <a:ln>
                            <a:noFill/>
                          </a:ln>
                        </pic:spPr>
                      </pic:pic>
                    </a:graphicData>
                  </a:graphic>
                </wp:inline>
              </w:drawing>
            </w:r>
          </w:p>
          <w:p w:rsidR="00787BC6" w:rsidRDefault="00787BC6" w:rsidP="00055AFE">
            <w:pPr>
              <w:spacing w:after="0" w:line="240" w:lineRule="auto"/>
              <w:jc w:val="both"/>
              <w:rPr>
                <w:rFonts w:ascii="Times New Roman" w:hAnsi="Times New Roman" w:cs="Times New Roman"/>
              </w:rPr>
            </w:pPr>
            <w:r>
              <w:rPr>
                <w:rFonts w:ascii="Times New Roman" w:hAnsi="Times New Roman" w:cs="Times New Roman"/>
              </w:rPr>
              <w:t>Valores actualizados para el año 2019….</w:t>
            </w:r>
          </w:p>
          <w:p w:rsidR="00055AFE" w:rsidRDefault="00055AFE" w:rsidP="00055AFE">
            <w:pPr>
              <w:spacing w:after="0" w:line="240" w:lineRule="auto"/>
              <w:jc w:val="both"/>
              <w:rPr>
                <w:rFonts w:ascii="Times New Roman" w:hAnsi="Times New Roman" w:cs="Times New Roman"/>
              </w:rPr>
            </w:pPr>
          </w:p>
          <w:p w:rsidR="00787BC6" w:rsidRDefault="00787BC6" w:rsidP="00055AFE">
            <w:pPr>
              <w:spacing w:after="0" w:line="240" w:lineRule="auto"/>
              <w:jc w:val="both"/>
              <w:rPr>
                <w:rFonts w:ascii="Times New Roman" w:hAnsi="Times New Roman" w:cs="Times New Roman"/>
              </w:rPr>
            </w:pPr>
            <w:r>
              <w:object w:dxaOrig="5370" w:dyaOrig="1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6pt;height:53.5pt" o:ole="">
                  <v:imagedata r:id="rId11" o:title=""/>
                </v:shape>
                <o:OLEObject Type="Embed" ProgID="PBrush" ShapeID="_x0000_i1025" DrawAspect="Content" ObjectID="_1664015856" r:id="rId12"/>
              </w:object>
            </w:r>
          </w:p>
          <w:p w:rsidR="00055AFE" w:rsidRDefault="00055AFE" w:rsidP="00055AFE">
            <w:pPr>
              <w:spacing w:after="0" w:line="240" w:lineRule="auto"/>
              <w:jc w:val="both"/>
            </w:pPr>
          </w:p>
          <w:p w:rsidR="00874914" w:rsidRPr="00874914" w:rsidRDefault="00874914" w:rsidP="00874914">
            <w:pPr>
              <w:spacing w:after="0" w:line="240" w:lineRule="auto"/>
              <w:ind w:left="1134" w:hanging="426"/>
              <w:jc w:val="both"/>
              <w:rPr>
                <w:rFonts w:asciiTheme="minorHAnsi" w:hAnsiTheme="minorHAnsi" w:cstheme="minorHAnsi"/>
              </w:rPr>
            </w:pPr>
            <w:r w:rsidRPr="00874914">
              <w:rPr>
                <w:rFonts w:asciiTheme="minorHAnsi" w:hAnsiTheme="minorHAnsi" w:cstheme="minorHAnsi"/>
                <w:b/>
              </w:rPr>
              <w:t xml:space="preserve">2.2.- </w:t>
            </w:r>
            <w:r w:rsidRPr="00874914">
              <w:rPr>
                <w:rFonts w:asciiTheme="minorHAnsi" w:hAnsiTheme="minorHAnsi" w:cstheme="minorHAnsi"/>
              </w:rPr>
              <w:t xml:space="preserve">El segundo informe debe entregar información de los pacientes que han tenido días de morosidad en el pago de su atención médica. Los pacientes que deben ser considerados son todos aquellos cuyos días de morosidad es </w:t>
            </w:r>
            <w:r w:rsidR="00D96BA5">
              <w:rPr>
                <w:rFonts w:asciiTheme="minorHAnsi" w:hAnsiTheme="minorHAnsi" w:cstheme="minorHAnsi"/>
              </w:rPr>
              <w:t xml:space="preserve">menor </w:t>
            </w:r>
            <w:r w:rsidRPr="00874914">
              <w:rPr>
                <w:rFonts w:asciiTheme="minorHAnsi" w:hAnsiTheme="minorHAnsi" w:cstheme="minorHAnsi"/>
              </w:rPr>
              <w:t xml:space="preserve"> al promedio de días de morosidad anual</w:t>
            </w:r>
            <w:r w:rsidR="00D96BA5">
              <w:rPr>
                <w:rFonts w:asciiTheme="minorHAnsi" w:hAnsiTheme="minorHAnsi" w:cstheme="minorHAnsi"/>
              </w:rPr>
              <w:t xml:space="preserve">  del año previo</w:t>
            </w:r>
            <w:r w:rsidRPr="00874914">
              <w:rPr>
                <w:rFonts w:asciiTheme="minorHAnsi" w:hAnsiTheme="minorHAnsi" w:cstheme="minorHAnsi"/>
              </w:rPr>
              <w:t xml:space="preserve">. Se ha establecido como política que, por cada día de atraso, el paciente debe pagar $2000 de interés. </w:t>
            </w:r>
          </w:p>
          <w:p w:rsidR="00874914" w:rsidRPr="00874914" w:rsidRDefault="00874914" w:rsidP="00874914">
            <w:pPr>
              <w:spacing w:after="0" w:line="240" w:lineRule="auto"/>
              <w:ind w:left="1134"/>
              <w:jc w:val="both"/>
              <w:rPr>
                <w:rFonts w:asciiTheme="minorHAnsi" w:hAnsiTheme="minorHAnsi" w:cstheme="minorHAnsi"/>
              </w:rPr>
            </w:pPr>
            <w:r w:rsidRPr="00874914">
              <w:rPr>
                <w:rFonts w:asciiTheme="minorHAnsi" w:hAnsiTheme="minorHAnsi" w:cstheme="minorHAnsi"/>
              </w:rPr>
              <w:t xml:space="preserve">El informe debe mostrar el </w:t>
            </w:r>
            <w:proofErr w:type="spellStart"/>
            <w:r w:rsidRPr="00874914">
              <w:rPr>
                <w:rFonts w:asciiTheme="minorHAnsi" w:hAnsiTheme="minorHAnsi" w:cstheme="minorHAnsi"/>
              </w:rPr>
              <w:t>rut</w:t>
            </w:r>
            <w:proofErr w:type="spellEnd"/>
            <w:r w:rsidRPr="00874914">
              <w:rPr>
                <w:rFonts w:asciiTheme="minorHAnsi" w:hAnsiTheme="minorHAnsi" w:cstheme="minorHAnsi"/>
              </w:rPr>
              <w:t xml:space="preserve"> del paciente, </w:t>
            </w:r>
            <w:r w:rsidR="00D96BA5">
              <w:rPr>
                <w:rFonts w:asciiTheme="minorHAnsi" w:hAnsiTheme="minorHAnsi" w:cstheme="minorHAnsi"/>
              </w:rPr>
              <w:t xml:space="preserve">apellido </w:t>
            </w:r>
            <w:proofErr w:type="gramStart"/>
            <w:r w:rsidR="00D96BA5">
              <w:rPr>
                <w:rFonts w:asciiTheme="minorHAnsi" w:hAnsiTheme="minorHAnsi" w:cstheme="minorHAnsi"/>
              </w:rPr>
              <w:t xml:space="preserve">paterno </w:t>
            </w:r>
            <w:r w:rsidRPr="00874914">
              <w:rPr>
                <w:rFonts w:asciiTheme="minorHAnsi" w:hAnsiTheme="minorHAnsi" w:cstheme="minorHAnsi"/>
              </w:rPr>
              <w:t>,</w:t>
            </w:r>
            <w:proofErr w:type="gramEnd"/>
            <w:r w:rsidRPr="00874914">
              <w:rPr>
                <w:rFonts w:asciiTheme="minorHAnsi" w:hAnsiTheme="minorHAnsi" w:cstheme="minorHAnsi"/>
              </w:rPr>
              <w:t xml:space="preserve"> identificación de la atención, fecha de vencimiento del pago de la atención, fecha de pago, días de morosidad y valor de la multa. El formato es el que se muestra en el ejemplo y debe estar ordenado por fecha de vencimiento del pago en forma ascendente y por el total de días de morosidad en forma descendente. El informe del ejemplo se ejecutó </w:t>
            </w:r>
            <w:r w:rsidR="00D96BA5">
              <w:rPr>
                <w:rFonts w:asciiTheme="minorHAnsi" w:hAnsiTheme="minorHAnsi" w:cstheme="minorHAnsi"/>
              </w:rPr>
              <w:t>el último día hábil del año 2018</w:t>
            </w:r>
            <w:r w:rsidRPr="00874914">
              <w:rPr>
                <w:rFonts w:asciiTheme="minorHAnsi" w:hAnsiTheme="minorHAnsi" w:cstheme="minorHAnsi"/>
              </w:rPr>
              <w:t xml:space="preserve">, por lo tanto, muestra información de los pacientes con </w:t>
            </w:r>
            <w:r w:rsidRPr="00765CD9">
              <w:rPr>
                <w:rFonts w:asciiTheme="minorHAnsi" w:hAnsiTheme="minorHAnsi" w:cstheme="minorHAnsi"/>
                <w:highlight w:val="yellow"/>
              </w:rPr>
              <w:t>días de morosidad mayor al promedio de días de morosidad anual</w:t>
            </w:r>
            <w:r w:rsidR="00D96BA5">
              <w:rPr>
                <w:rFonts w:asciiTheme="minorHAnsi" w:hAnsiTheme="minorHAnsi" w:cstheme="minorHAnsi"/>
              </w:rPr>
              <w:t xml:space="preserve"> (conside</w:t>
            </w:r>
            <w:r w:rsidR="008153E1">
              <w:rPr>
                <w:rFonts w:asciiTheme="minorHAnsi" w:hAnsiTheme="minorHAnsi" w:cstheme="minorHAnsi"/>
              </w:rPr>
              <w:t>rar para los filtros la fecha real de pago</w:t>
            </w:r>
            <w:r w:rsidR="00D96BA5">
              <w:rPr>
                <w:rFonts w:asciiTheme="minorHAnsi" w:hAnsiTheme="minorHAnsi" w:cstheme="minorHAnsi"/>
              </w:rPr>
              <w:t>) en ese año</w:t>
            </w:r>
            <w:r w:rsidRPr="00874914">
              <w:rPr>
                <w:rFonts w:asciiTheme="minorHAnsi" w:hAnsiTheme="minorHAnsi" w:cstheme="minorHAnsi"/>
              </w:rPr>
              <w:t>:</w:t>
            </w:r>
          </w:p>
          <w:p w:rsidR="00055AFE" w:rsidRDefault="00055AFE" w:rsidP="00055AFE">
            <w:pPr>
              <w:spacing w:after="0" w:line="240" w:lineRule="auto"/>
              <w:jc w:val="both"/>
            </w:pPr>
          </w:p>
          <w:p w:rsidR="0048431B" w:rsidRDefault="008454C9" w:rsidP="00055AFE">
            <w:pPr>
              <w:spacing w:after="0" w:line="240" w:lineRule="auto"/>
              <w:jc w:val="both"/>
            </w:pPr>
            <w:r>
              <w:t xml:space="preserve">                     </w:t>
            </w:r>
            <w:r w:rsidR="0048431B">
              <w:t xml:space="preserve"> </w:t>
            </w:r>
            <w:r w:rsidR="00D96BA5">
              <w:object w:dxaOrig="10140" w:dyaOrig="2115">
                <v:shape id="_x0000_i1026" type="#_x0000_t75" style="width:431.35pt;height:89.85pt" o:ole="">
                  <v:imagedata r:id="rId13" o:title=""/>
                </v:shape>
                <o:OLEObject Type="Embed" ProgID="PBrush" ShapeID="_x0000_i1026" DrawAspect="Content" ObjectID="_1664015857" r:id="rId14"/>
              </w:object>
            </w:r>
          </w:p>
          <w:p w:rsidR="008454C9" w:rsidRDefault="008454C9" w:rsidP="00055AFE">
            <w:pPr>
              <w:spacing w:after="0" w:line="240" w:lineRule="auto"/>
              <w:jc w:val="both"/>
              <w:rPr>
                <w:rFonts w:asciiTheme="minorHAnsi" w:hAnsiTheme="minorHAnsi" w:cstheme="minorHAnsi"/>
                <w:b/>
              </w:rPr>
            </w:pPr>
          </w:p>
          <w:p w:rsidR="00543617" w:rsidRDefault="00543617" w:rsidP="00055AFE">
            <w:pPr>
              <w:spacing w:after="0" w:line="240" w:lineRule="auto"/>
              <w:jc w:val="both"/>
              <w:rPr>
                <w:rFonts w:asciiTheme="minorHAnsi" w:hAnsiTheme="minorHAnsi" w:cstheme="minorHAnsi"/>
                <w:b/>
              </w:rPr>
            </w:pPr>
          </w:p>
          <w:p w:rsidR="008454C9" w:rsidRPr="008454C9" w:rsidRDefault="008454C9" w:rsidP="008454C9">
            <w:pPr>
              <w:spacing w:after="0" w:line="240" w:lineRule="auto"/>
              <w:jc w:val="both"/>
              <w:rPr>
                <w:rFonts w:asciiTheme="minorHAnsi" w:hAnsiTheme="minorHAnsi" w:cstheme="minorHAnsi"/>
              </w:rPr>
            </w:pPr>
            <w:r w:rsidRPr="008454C9">
              <w:rPr>
                <w:rFonts w:asciiTheme="minorHAnsi" w:hAnsiTheme="minorHAnsi" w:cstheme="minorHAnsi"/>
                <w:b/>
              </w:rPr>
              <w:t>3.-</w:t>
            </w:r>
            <w:r w:rsidRPr="008454C9">
              <w:rPr>
                <w:rFonts w:asciiTheme="minorHAnsi" w:hAnsiTheme="minorHAnsi" w:cstheme="minorHAnsi"/>
              </w:rPr>
              <w:t xml:space="preserve"> Una de las innovaciones que han marcado la diferencia entre “KETUKURA” y el resto de los centros de salud es el establecer una serie de convenios con </w:t>
            </w:r>
            <w:proofErr w:type="spellStart"/>
            <w:r w:rsidRPr="008454C9">
              <w:rPr>
                <w:rFonts w:asciiTheme="minorHAnsi" w:hAnsiTheme="minorHAnsi" w:cstheme="minorHAnsi"/>
              </w:rPr>
              <w:t>Fonasa</w:t>
            </w:r>
            <w:proofErr w:type="spellEnd"/>
            <w:r w:rsidRPr="008454C9">
              <w:rPr>
                <w:rFonts w:asciiTheme="minorHAnsi" w:hAnsiTheme="minorHAnsi" w:cstheme="minorHAnsi"/>
              </w:rPr>
              <w:t xml:space="preserve"> e </w:t>
            </w:r>
            <w:proofErr w:type="spellStart"/>
            <w:r w:rsidRPr="008454C9">
              <w:rPr>
                <w:rFonts w:asciiTheme="minorHAnsi" w:hAnsiTheme="minorHAnsi" w:cstheme="minorHAnsi"/>
              </w:rPr>
              <w:t>Isapres</w:t>
            </w:r>
            <w:proofErr w:type="spellEnd"/>
            <w:r w:rsidRPr="008454C9">
              <w:rPr>
                <w:rFonts w:asciiTheme="minorHAnsi" w:hAnsiTheme="minorHAnsi" w:cstheme="minorHAnsi"/>
              </w:rPr>
              <w:t xml:space="preserve"> para beneficiar a sus pacientes en términos de pago de aranceles muchos más económicos. De acuerdo a esto, todos los meses se requiere </w:t>
            </w:r>
            <w:r w:rsidR="00153C14">
              <w:rPr>
                <w:rFonts w:asciiTheme="minorHAnsi" w:hAnsiTheme="minorHAnsi" w:cstheme="minorHAnsi"/>
              </w:rPr>
              <w:t xml:space="preserve">saber </w:t>
            </w:r>
            <w:r w:rsidRPr="008454C9">
              <w:rPr>
                <w:rFonts w:asciiTheme="minorHAnsi" w:hAnsiTheme="minorHAnsi" w:cstheme="minorHAnsi"/>
              </w:rPr>
              <w:t xml:space="preserve">en qué entidades de salud se han efectuado más atenciones que el total de atenciones promedios diarias de ese mes. </w:t>
            </w:r>
          </w:p>
          <w:p w:rsidR="008454C9" w:rsidRPr="008454C9" w:rsidRDefault="008454C9" w:rsidP="008454C9">
            <w:pPr>
              <w:spacing w:after="0" w:line="240" w:lineRule="auto"/>
              <w:jc w:val="both"/>
              <w:rPr>
                <w:rFonts w:asciiTheme="minorHAnsi" w:hAnsiTheme="minorHAnsi" w:cstheme="minorHAnsi"/>
              </w:rPr>
            </w:pPr>
            <w:r w:rsidRPr="008454C9">
              <w:rPr>
                <w:rFonts w:asciiTheme="minorHAnsi" w:hAnsiTheme="minorHAnsi" w:cstheme="minorHAnsi"/>
              </w:rPr>
              <w:t xml:space="preserve">Esto significa que el primer día hábil de cada mes se debe obtener un informe que visualice las atenciones efectuadas en el mes anterior. Es decir, el informe en forma paramétrica debe ser capaz de obtener la información </w:t>
            </w:r>
            <w:r w:rsidRPr="008454C9">
              <w:rPr>
                <w:rFonts w:asciiTheme="minorHAnsi" w:hAnsiTheme="minorHAnsi" w:cstheme="minorHAnsi"/>
              </w:rPr>
              <w:lastRenderedPageBreak/>
              <w:t xml:space="preserve">del mes anterior a la fecha en que se ejecute. </w:t>
            </w:r>
          </w:p>
          <w:p w:rsidR="008454C9" w:rsidRPr="008454C9" w:rsidRDefault="00E34795" w:rsidP="008454C9">
            <w:pPr>
              <w:spacing w:after="0" w:line="240" w:lineRule="auto"/>
              <w:jc w:val="both"/>
              <w:rPr>
                <w:rFonts w:asciiTheme="minorHAnsi" w:hAnsiTheme="minorHAnsi" w:cstheme="minorHAnsi"/>
              </w:rPr>
            </w:pPr>
            <w:r>
              <w:rPr>
                <w:rFonts w:asciiTheme="minorHAnsi" w:hAnsiTheme="minorHAnsi" w:cstheme="minorHAnsi"/>
              </w:rPr>
              <w:t xml:space="preserve">En el nuevo Sistema Informático esta información debe quedar almacenada en </w:t>
            </w:r>
            <w:r w:rsidR="00C1528C">
              <w:rPr>
                <w:rFonts w:asciiTheme="minorHAnsi" w:hAnsiTheme="minorHAnsi" w:cstheme="minorHAnsi"/>
              </w:rPr>
              <w:t>la</w:t>
            </w:r>
            <w:r>
              <w:rPr>
                <w:rFonts w:asciiTheme="minorHAnsi" w:hAnsiTheme="minorHAnsi" w:cstheme="minorHAnsi"/>
              </w:rPr>
              <w:t xml:space="preserve"> tabla RESUMEN_ATENCIONES_ENTSALUD y debe contener </w:t>
            </w:r>
            <w:r w:rsidR="008454C9" w:rsidRPr="008454C9">
              <w:rPr>
                <w:rFonts w:asciiTheme="minorHAnsi" w:hAnsiTheme="minorHAnsi" w:cstheme="minorHAnsi"/>
              </w:rPr>
              <w:t xml:space="preserve">el tipo de salud, su descripción y el total de atenciones efectuadas. La información se debe visualizar la información el formato que se muestra en el ejemplo y ordenada en forma alfabética por el tipo de salud y su descripción. </w:t>
            </w:r>
            <w:r>
              <w:rPr>
                <w:rFonts w:asciiTheme="minorHAnsi" w:hAnsiTheme="minorHAnsi" w:cstheme="minorHAnsi"/>
              </w:rPr>
              <w:t>La tabla del ejemplo se obtuvo ejecutando la sentencia el primer</w:t>
            </w:r>
            <w:r w:rsidR="008454C9" w:rsidRPr="008454C9">
              <w:rPr>
                <w:rFonts w:asciiTheme="minorHAnsi" w:hAnsiTheme="minorHAnsi" w:cstheme="minorHAnsi"/>
              </w:rPr>
              <w:t xml:space="preserve"> día hábil de Agosto del 2018, por lo tanto, visualiza las entidades de salud con un total de atenciones mayor al total de atenciones promedio diario del mes de Julio del 2018:</w:t>
            </w:r>
          </w:p>
          <w:p w:rsidR="008454C9" w:rsidRDefault="008454C9" w:rsidP="00055AFE">
            <w:pPr>
              <w:spacing w:after="0" w:line="240" w:lineRule="auto"/>
              <w:jc w:val="both"/>
              <w:rPr>
                <w:rFonts w:asciiTheme="minorHAnsi" w:hAnsiTheme="minorHAnsi" w:cstheme="minorHAnsi"/>
                <w:b/>
              </w:rPr>
            </w:pPr>
          </w:p>
          <w:p w:rsidR="008454C9" w:rsidRDefault="008454C9" w:rsidP="00055AFE">
            <w:pPr>
              <w:spacing w:after="0" w:line="240" w:lineRule="auto"/>
              <w:jc w:val="both"/>
              <w:rPr>
                <w:rFonts w:asciiTheme="minorHAnsi" w:hAnsiTheme="minorHAnsi" w:cstheme="minorHAnsi"/>
                <w:b/>
              </w:rPr>
            </w:pPr>
            <w:r>
              <w:rPr>
                <w:noProof/>
              </w:rPr>
              <w:drawing>
                <wp:inline distT="0" distB="0" distL="0" distR="0" wp14:anchorId="1A18CBA6" wp14:editId="44496BE2">
                  <wp:extent cx="2265405" cy="1196683"/>
                  <wp:effectExtent l="0" t="0" r="190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922" cy="1201182"/>
                          </a:xfrm>
                          <a:prstGeom prst="rect">
                            <a:avLst/>
                          </a:prstGeom>
                          <a:noFill/>
                          <a:ln>
                            <a:noFill/>
                          </a:ln>
                        </pic:spPr>
                      </pic:pic>
                    </a:graphicData>
                  </a:graphic>
                </wp:inline>
              </w:drawing>
            </w:r>
          </w:p>
          <w:p w:rsidR="008454C9" w:rsidRDefault="008454C9" w:rsidP="00055AFE">
            <w:pPr>
              <w:spacing w:after="0" w:line="240" w:lineRule="auto"/>
              <w:jc w:val="both"/>
              <w:rPr>
                <w:rFonts w:asciiTheme="minorHAnsi" w:hAnsiTheme="minorHAnsi" w:cstheme="minorHAnsi"/>
                <w:b/>
              </w:rPr>
            </w:pPr>
          </w:p>
          <w:p w:rsidR="008454C9" w:rsidRDefault="008454C9" w:rsidP="00055AFE">
            <w:pPr>
              <w:spacing w:after="0" w:line="240" w:lineRule="auto"/>
              <w:jc w:val="both"/>
              <w:rPr>
                <w:rFonts w:asciiTheme="minorHAnsi" w:hAnsiTheme="minorHAnsi" w:cstheme="minorHAnsi"/>
                <w:b/>
              </w:rPr>
            </w:pPr>
          </w:p>
          <w:p w:rsidR="008454C9" w:rsidRPr="008454C9" w:rsidRDefault="008454C9" w:rsidP="008454C9">
            <w:pPr>
              <w:spacing w:after="0" w:line="240" w:lineRule="auto"/>
              <w:jc w:val="both"/>
              <w:rPr>
                <w:rFonts w:asciiTheme="minorHAnsi" w:hAnsiTheme="minorHAnsi" w:cstheme="minorHAnsi"/>
              </w:rPr>
            </w:pPr>
            <w:r w:rsidRPr="008454C9">
              <w:rPr>
                <w:rFonts w:asciiTheme="minorHAnsi" w:hAnsiTheme="minorHAnsi" w:cstheme="minorHAnsi"/>
                <w:b/>
              </w:rPr>
              <w:t>4.-</w:t>
            </w:r>
            <w:r w:rsidRPr="008454C9">
              <w:rPr>
                <w:rFonts w:asciiTheme="minorHAnsi" w:hAnsiTheme="minorHAnsi" w:cstheme="minorHAnsi"/>
              </w:rPr>
              <w:t xml:space="preserve"> Para mejorar la administración y gestión de los médicos, la junta directiva de la Clínica ha decido crear el cargo de Supervisor de las especialidades médicas en las cuales anualmente se han efectuado menos de diez atenciones incluyendo las especialidades en las que no se han efectuado atenciones. </w:t>
            </w:r>
          </w:p>
          <w:p w:rsidR="008454C9" w:rsidRPr="008454C9" w:rsidRDefault="008454C9" w:rsidP="008454C9">
            <w:pPr>
              <w:spacing w:after="0" w:line="240" w:lineRule="auto"/>
              <w:jc w:val="both"/>
              <w:rPr>
                <w:rFonts w:asciiTheme="minorHAnsi" w:hAnsiTheme="minorHAnsi" w:cstheme="minorHAnsi"/>
              </w:rPr>
            </w:pPr>
            <w:r w:rsidRPr="008454C9">
              <w:rPr>
                <w:rFonts w:asciiTheme="minorHAnsi" w:hAnsiTheme="minorHAnsi" w:cstheme="minorHAnsi"/>
              </w:rPr>
              <w:t>De acuerdo a lo definido por el usuario, cada Supervisor tendrá como tarea crear estrategias de publicidad y supervisión del trabajo de estos médicos. Además, deberá efectuar reuniones mensuales con estor profesionales para ver el avance de las estrategias definidas para aumentar las atenciones.</w:t>
            </w:r>
          </w:p>
          <w:p w:rsidR="008454C9" w:rsidRPr="008454C9" w:rsidRDefault="008454C9" w:rsidP="008454C9">
            <w:pPr>
              <w:spacing w:after="0" w:line="240" w:lineRule="auto"/>
              <w:jc w:val="both"/>
              <w:rPr>
                <w:rFonts w:asciiTheme="minorHAnsi" w:hAnsiTheme="minorHAnsi" w:cstheme="minorHAnsi"/>
              </w:rPr>
            </w:pPr>
            <w:r w:rsidRPr="008454C9">
              <w:rPr>
                <w:rFonts w:asciiTheme="minorHAnsi" w:hAnsiTheme="minorHAnsi" w:cstheme="minorHAnsi"/>
              </w:rPr>
              <w:t>El informe</w:t>
            </w:r>
            <w:r w:rsidR="001A69B3">
              <w:rPr>
                <w:rFonts w:asciiTheme="minorHAnsi" w:hAnsiTheme="minorHAnsi" w:cstheme="minorHAnsi"/>
              </w:rPr>
              <w:t xml:space="preserve"> que se requiere</w:t>
            </w:r>
            <w:r w:rsidRPr="008454C9">
              <w:rPr>
                <w:rFonts w:asciiTheme="minorHAnsi" w:hAnsiTheme="minorHAnsi" w:cstheme="minorHAnsi"/>
              </w:rPr>
              <w:t xml:space="preserve"> se ejecutará el primer día hábil del año y debe indicar la especialidad del médico, su </w:t>
            </w:r>
            <w:proofErr w:type="spellStart"/>
            <w:r w:rsidRPr="008454C9">
              <w:rPr>
                <w:rFonts w:asciiTheme="minorHAnsi" w:hAnsiTheme="minorHAnsi" w:cstheme="minorHAnsi"/>
              </w:rPr>
              <w:t>rut</w:t>
            </w:r>
            <w:proofErr w:type="spellEnd"/>
            <w:r w:rsidRPr="008454C9">
              <w:rPr>
                <w:rFonts w:asciiTheme="minorHAnsi" w:hAnsiTheme="minorHAnsi" w:cstheme="minorHAnsi"/>
              </w:rPr>
              <w:t xml:space="preserve"> y nombre completo. La información se requiere en el formato que se indica en el ejemplo y ordenada alfabéticamente por especialidad y apellido paterno del médico. El informe del ejemplo se ejecutó el primer día hábil del año 2018, por lo tanto, está mostrado el detalle de las especialidades que el año 2017 tuvieron menos de diez atenciones:</w:t>
            </w:r>
          </w:p>
          <w:p w:rsidR="008454C9" w:rsidRDefault="008454C9" w:rsidP="008454C9">
            <w:pPr>
              <w:spacing w:after="0" w:line="240" w:lineRule="auto"/>
              <w:jc w:val="both"/>
              <w:rPr>
                <w:rFonts w:ascii="Times New Roman" w:hAnsi="Times New Roman" w:cs="Times New Roman"/>
              </w:rPr>
            </w:pPr>
          </w:p>
          <w:p w:rsidR="00E418F9" w:rsidRPr="00055AFE" w:rsidRDefault="008454C9" w:rsidP="00754539">
            <w:pPr>
              <w:spacing w:after="0" w:line="240" w:lineRule="auto"/>
              <w:jc w:val="both"/>
              <w:rPr>
                <w:rFonts w:ascii="Times New Roman" w:hAnsi="Times New Roman" w:cs="Times New Roman"/>
                <w:lang w:val="en-US"/>
              </w:rPr>
            </w:pPr>
            <w:r>
              <w:rPr>
                <w:noProof/>
              </w:rPr>
              <w:drawing>
                <wp:inline distT="0" distB="0" distL="0" distR="0" wp14:anchorId="4FBC8901" wp14:editId="0EE0C548">
                  <wp:extent cx="4300151" cy="2337774"/>
                  <wp:effectExtent l="0" t="0" r="571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9127" cy="2348090"/>
                          </a:xfrm>
                          <a:prstGeom prst="rect">
                            <a:avLst/>
                          </a:prstGeom>
                          <a:noFill/>
                          <a:ln>
                            <a:noFill/>
                          </a:ln>
                        </pic:spPr>
                      </pic:pic>
                    </a:graphicData>
                  </a:graphic>
                </wp:inline>
              </w:drawing>
            </w:r>
          </w:p>
        </w:tc>
      </w:tr>
    </w:tbl>
    <w:p w:rsidR="00E95757" w:rsidRDefault="00E95757">
      <w:pPr>
        <w:spacing w:after="0" w:line="240" w:lineRule="auto"/>
        <w:jc w:val="both"/>
      </w:pPr>
    </w:p>
    <w:p w:rsidR="00E95757" w:rsidRDefault="00E95757">
      <w:pPr>
        <w:spacing w:after="0" w:line="240" w:lineRule="auto"/>
        <w:jc w:val="both"/>
      </w:pPr>
    </w:p>
    <w:sectPr w:rsidR="00E95757" w:rsidSect="000A59F7">
      <w:headerReference w:type="even" r:id="rId17"/>
      <w:headerReference w:type="default" r:id="rId18"/>
      <w:footerReference w:type="even" r:id="rId19"/>
      <w:footerReference w:type="default" r:id="rId20"/>
      <w:headerReference w:type="first" r:id="rId21"/>
      <w:footerReference w:type="first" r:id="rId22"/>
      <w:pgSz w:w="12240" w:h="15840"/>
      <w:pgMar w:top="1241"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158" w:rsidRDefault="00F03158">
      <w:pPr>
        <w:spacing w:after="0" w:line="240" w:lineRule="auto"/>
      </w:pPr>
      <w:r>
        <w:separator/>
      </w:r>
    </w:p>
  </w:endnote>
  <w:endnote w:type="continuationSeparator" w:id="0">
    <w:p w:rsidR="00F03158" w:rsidRDefault="00F0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158" w:rsidRDefault="00F03158">
      <w:pPr>
        <w:spacing w:after="0" w:line="240" w:lineRule="auto"/>
      </w:pPr>
      <w:r>
        <w:separator/>
      </w:r>
    </w:p>
  </w:footnote>
  <w:footnote w:type="continuationSeparator" w:id="0">
    <w:p w:rsidR="00F03158" w:rsidRDefault="00F03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757" w:rsidRDefault="00EF4568">
    <w:pPr>
      <w:spacing w:before="708" w:after="0" w:line="240" w:lineRule="auto"/>
      <w:jc w:val="right"/>
    </w:pPr>
    <w:r>
      <w:rPr>
        <w:i/>
        <w:sz w:val="14"/>
        <w:szCs w:val="14"/>
      </w:rPr>
      <w:t>Vicerrectoría Académica</w:t>
    </w:r>
    <w:r>
      <w:rPr>
        <w:noProof/>
      </w:rPr>
      <w:drawing>
        <wp:anchor distT="0" distB="0" distL="114300" distR="114300" simplePos="0" relativeHeight="251658240" behindDoc="0" locked="0" layoutInCell="0" allowOverlap="0">
          <wp:simplePos x="0" y="0"/>
          <wp:positionH relativeFrom="margin">
            <wp:posOffset>127000</wp:posOffset>
          </wp:positionH>
          <wp:positionV relativeFrom="paragraph">
            <wp:posOffset>18415</wp:posOffset>
          </wp:positionV>
          <wp:extent cx="932815" cy="23177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E95757" w:rsidRDefault="00EF4568">
    <w:pPr>
      <w:spacing w:after="0" w:line="240" w:lineRule="auto"/>
      <w:jc w:val="right"/>
    </w:pPr>
    <w:r>
      <w:rPr>
        <w:i/>
        <w:sz w:val="14"/>
        <w:szCs w:val="14"/>
      </w:rPr>
      <w:t>Dirección de Servicios Académicos</w:t>
    </w:r>
  </w:p>
  <w:p w:rsidR="00E95757" w:rsidRDefault="00EF4568">
    <w:pPr>
      <w:spacing w:after="0" w:line="240" w:lineRule="auto"/>
      <w:jc w:val="right"/>
    </w:pPr>
    <w:r>
      <w:rPr>
        <w:i/>
        <w:sz w:val="14"/>
        <w:szCs w:val="14"/>
      </w:rPr>
      <w:t>Subdirección de Servicios a Escuelas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1BC"/>
    <w:multiLevelType w:val="hybridMultilevel"/>
    <w:tmpl w:val="C84C98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FE6281E"/>
    <w:multiLevelType w:val="hybridMultilevel"/>
    <w:tmpl w:val="E794B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1AB006A"/>
    <w:multiLevelType w:val="hybridMultilevel"/>
    <w:tmpl w:val="AE6AAB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72041A5"/>
    <w:multiLevelType w:val="hybridMultilevel"/>
    <w:tmpl w:val="49B03DEE"/>
    <w:lvl w:ilvl="0" w:tplc="E340A1F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CC7939"/>
    <w:multiLevelType w:val="hybridMultilevel"/>
    <w:tmpl w:val="D3ECA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ED84B04"/>
    <w:multiLevelType w:val="multilevel"/>
    <w:tmpl w:val="46AA5B9C"/>
    <w:lvl w:ilvl="0">
      <w:start w:val="1"/>
      <w:numFmt w:val="decimal"/>
      <w:lvlText w:val="%1."/>
      <w:lvlJc w:val="left"/>
      <w:pPr>
        <w:ind w:left="720" w:firstLine="360"/>
      </w:pPr>
      <w:rPr>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F894FFB"/>
    <w:multiLevelType w:val="hybridMultilevel"/>
    <w:tmpl w:val="BEF2C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2B1487C"/>
    <w:multiLevelType w:val="hybridMultilevel"/>
    <w:tmpl w:val="747E63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5714510"/>
    <w:multiLevelType w:val="hybridMultilevel"/>
    <w:tmpl w:val="AF8897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41E54E2"/>
    <w:multiLevelType w:val="hybridMultilevel"/>
    <w:tmpl w:val="F1E8D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5AD6192F"/>
    <w:multiLevelType w:val="hybridMultilevel"/>
    <w:tmpl w:val="95BE1B08"/>
    <w:lvl w:ilvl="0" w:tplc="E340A1F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D8A647F"/>
    <w:multiLevelType w:val="hybridMultilevel"/>
    <w:tmpl w:val="C0088C96"/>
    <w:lvl w:ilvl="0" w:tplc="BE204148">
      <w:start w:val="1"/>
      <w:numFmt w:val="bullet"/>
      <w:lvlText w:val=""/>
      <w:lvlJc w:val="left"/>
      <w:pPr>
        <w:ind w:left="720" w:hanging="360"/>
      </w:pPr>
      <w:rPr>
        <w:rFonts w:ascii="Symbol" w:eastAsia="Calibri" w:hAnsi="Symbol"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10"/>
  </w:num>
  <w:num w:numId="6">
    <w:abstractNumId w:val="12"/>
  </w:num>
  <w:num w:numId="7">
    <w:abstractNumId w:val="7"/>
  </w:num>
  <w:num w:numId="8">
    <w:abstractNumId w:val="2"/>
  </w:num>
  <w:num w:numId="9">
    <w:abstractNumId w:val="11"/>
  </w:num>
  <w:num w:numId="10">
    <w:abstractNumId w:val="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activeWritingStyle w:appName="MSWord" w:lang="es-CL" w:vendorID="64" w:dllVersion="6" w:nlCheck="1" w:checkStyle="0"/>
  <w:activeWritingStyle w:appName="MSWord" w:lang="es-CL"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131078" w:nlCheck="1" w:checkStyle="1"/>
  <w:activeWritingStyle w:appName="MSWord" w:lang="es-ES_tradnl"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57"/>
    <w:rsid w:val="0004116E"/>
    <w:rsid w:val="00053534"/>
    <w:rsid w:val="000554D8"/>
    <w:rsid w:val="00055AFE"/>
    <w:rsid w:val="000710D2"/>
    <w:rsid w:val="00083644"/>
    <w:rsid w:val="000A59F7"/>
    <w:rsid w:val="000C4B2D"/>
    <w:rsid w:val="00100C91"/>
    <w:rsid w:val="00106AC2"/>
    <w:rsid w:val="00133B7B"/>
    <w:rsid w:val="0014784B"/>
    <w:rsid w:val="0015141E"/>
    <w:rsid w:val="00153C14"/>
    <w:rsid w:val="00190937"/>
    <w:rsid w:val="001A69B3"/>
    <w:rsid w:val="001B31AF"/>
    <w:rsid w:val="001B47E1"/>
    <w:rsid w:val="001F5D94"/>
    <w:rsid w:val="002316BE"/>
    <w:rsid w:val="00254E98"/>
    <w:rsid w:val="00257036"/>
    <w:rsid w:val="002655D7"/>
    <w:rsid w:val="00295052"/>
    <w:rsid w:val="002E7310"/>
    <w:rsid w:val="0033694C"/>
    <w:rsid w:val="00340C78"/>
    <w:rsid w:val="00342D86"/>
    <w:rsid w:val="003435B3"/>
    <w:rsid w:val="00345167"/>
    <w:rsid w:val="00361DA4"/>
    <w:rsid w:val="00385E75"/>
    <w:rsid w:val="003A43FD"/>
    <w:rsid w:val="003C6075"/>
    <w:rsid w:val="003E198D"/>
    <w:rsid w:val="003E60F2"/>
    <w:rsid w:val="003F1330"/>
    <w:rsid w:val="00462C77"/>
    <w:rsid w:val="00472031"/>
    <w:rsid w:val="00482EE2"/>
    <w:rsid w:val="0048431B"/>
    <w:rsid w:val="004B5408"/>
    <w:rsid w:val="004D320B"/>
    <w:rsid w:val="00513F77"/>
    <w:rsid w:val="00543617"/>
    <w:rsid w:val="0054787A"/>
    <w:rsid w:val="00551FA4"/>
    <w:rsid w:val="00597588"/>
    <w:rsid w:val="005C1A40"/>
    <w:rsid w:val="006072AF"/>
    <w:rsid w:val="00647C3C"/>
    <w:rsid w:val="00650E4C"/>
    <w:rsid w:val="00655623"/>
    <w:rsid w:val="00665A79"/>
    <w:rsid w:val="006A099E"/>
    <w:rsid w:val="006C255C"/>
    <w:rsid w:val="00754539"/>
    <w:rsid w:val="00765CD9"/>
    <w:rsid w:val="00787BC6"/>
    <w:rsid w:val="00793309"/>
    <w:rsid w:val="007D5DB2"/>
    <w:rsid w:val="007E5FAF"/>
    <w:rsid w:val="00812448"/>
    <w:rsid w:val="008153E1"/>
    <w:rsid w:val="00823EF7"/>
    <w:rsid w:val="008454C9"/>
    <w:rsid w:val="00874914"/>
    <w:rsid w:val="008850D3"/>
    <w:rsid w:val="008950A4"/>
    <w:rsid w:val="00895F3D"/>
    <w:rsid w:val="00897CD5"/>
    <w:rsid w:val="008B63F8"/>
    <w:rsid w:val="008E3361"/>
    <w:rsid w:val="00941214"/>
    <w:rsid w:val="00947624"/>
    <w:rsid w:val="0095259E"/>
    <w:rsid w:val="009653D6"/>
    <w:rsid w:val="009668A2"/>
    <w:rsid w:val="00970C15"/>
    <w:rsid w:val="00976710"/>
    <w:rsid w:val="009C6906"/>
    <w:rsid w:val="009F1D82"/>
    <w:rsid w:val="00A005E5"/>
    <w:rsid w:val="00A23A06"/>
    <w:rsid w:val="00A53C5F"/>
    <w:rsid w:val="00A73EEA"/>
    <w:rsid w:val="00A77334"/>
    <w:rsid w:val="00A91F62"/>
    <w:rsid w:val="00A94951"/>
    <w:rsid w:val="00AA49DF"/>
    <w:rsid w:val="00AA795E"/>
    <w:rsid w:val="00AB3EF8"/>
    <w:rsid w:val="00AB43A3"/>
    <w:rsid w:val="00AD0500"/>
    <w:rsid w:val="00AF3656"/>
    <w:rsid w:val="00B201B2"/>
    <w:rsid w:val="00B76BBF"/>
    <w:rsid w:val="00BC42A0"/>
    <w:rsid w:val="00BF1643"/>
    <w:rsid w:val="00C06B16"/>
    <w:rsid w:val="00C1528C"/>
    <w:rsid w:val="00C25BCC"/>
    <w:rsid w:val="00C50ADD"/>
    <w:rsid w:val="00C71BC4"/>
    <w:rsid w:val="00CB2B99"/>
    <w:rsid w:val="00CB3754"/>
    <w:rsid w:val="00CB7475"/>
    <w:rsid w:val="00CC7D2F"/>
    <w:rsid w:val="00CD5102"/>
    <w:rsid w:val="00CD6F7D"/>
    <w:rsid w:val="00CE3D7F"/>
    <w:rsid w:val="00CF1D74"/>
    <w:rsid w:val="00D43293"/>
    <w:rsid w:val="00D4460F"/>
    <w:rsid w:val="00D86D0E"/>
    <w:rsid w:val="00D9411E"/>
    <w:rsid w:val="00D96BA5"/>
    <w:rsid w:val="00DB53FA"/>
    <w:rsid w:val="00DC3D71"/>
    <w:rsid w:val="00DE1DB1"/>
    <w:rsid w:val="00DF7E45"/>
    <w:rsid w:val="00E05BFD"/>
    <w:rsid w:val="00E34795"/>
    <w:rsid w:val="00E418F9"/>
    <w:rsid w:val="00E74829"/>
    <w:rsid w:val="00E814B6"/>
    <w:rsid w:val="00E84C4D"/>
    <w:rsid w:val="00E95757"/>
    <w:rsid w:val="00E95832"/>
    <w:rsid w:val="00EA2DCE"/>
    <w:rsid w:val="00EF4568"/>
    <w:rsid w:val="00F03158"/>
    <w:rsid w:val="00F13360"/>
    <w:rsid w:val="00F23A89"/>
    <w:rsid w:val="00F47AF8"/>
    <w:rsid w:val="00F51667"/>
    <w:rsid w:val="00F70C08"/>
    <w:rsid w:val="00F937C9"/>
    <w:rsid w:val="00FB1F38"/>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59F7"/>
  </w:style>
  <w:style w:type="paragraph" w:styleId="Ttulo1">
    <w:name w:val="heading 1"/>
    <w:basedOn w:val="Normal"/>
    <w:next w:val="Normal"/>
    <w:rsid w:val="000A59F7"/>
    <w:pPr>
      <w:keepNext/>
      <w:keepLines/>
      <w:spacing w:before="480" w:after="120"/>
      <w:contextualSpacing/>
      <w:outlineLvl w:val="0"/>
    </w:pPr>
    <w:rPr>
      <w:b/>
      <w:sz w:val="48"/>
      <w:szCs w:val="48"/>
    </w:rPr>
  </w:style>
  <w:style w:type="paragraph" w:styleId="Ttulo2">
    <w:name w:val="heading 2"/>
    <w:basedOn w:val="Normal"/>
    <w:next w:val="Normal"/>
    <w:rsid w:val="000A59F7"/>
    <w:pPr>
      <w:keepNext/>
      <w:keepLines/>
      <w:spacing w:before="360" w:after="80"/>
      <w:contextualSpacing/>
      <w:outlineLvl w:val="1"/>
    </w:pPr>
    <w:rPr>
      <w:b/>
      <w:sz w:val="36"/>
      <w:szCs w:val="36"/>
    </w:rPr>
  </w:style>
  <w:style w:type="paragraph" w:styleId="Ttulo3">
    <w:name w:val="heading 3"/>
    <w:basedOn w:val="Normal"/>
    <w:next w:val="Normal"/>
    <w:rsid w:val="000A59F7"/>
    <w:pPr>
      <w:keepNext/>
      <w:keepLines/>
      <w:spacing w:before="280" w:after="80"/>
      <w:contextualSpacing/>
      <w:outlineLvl w:val="2"/>
    </w:pPr>
    <w:rPr>
      <w:b/>
      <w:sz w:val="28"/>
      <w:szCs w:val="28"/>
    </w:rPr>
  </w:style>
  <w:style w:type="paragraph" w:styleId="Ttulo4">
    <w:name w:val="heading 4"/>
    <w:basedOn w:val="Normal"/>
    <w:next w:val="Normal"/>
    <w:rsid w:val="000A59F7"/>
    <w:pPr>
      <w:keepNext/>
      <w:keepLines/>
      <w:spacing w:before="240" w:after="40"/>
      <w:contextualSpacing/>
      <w:outlineLvl w:val="3"/>
    </w:pPr>
    <w:rPr>
      <w:b/>
      <w:sz w:val="24"/>
      <w:szCs w:val="24"/>
    </w:rPr>
  </w:style>
  <w:style w:type="paragraph" w:styleId="Ttulo5">
    <w:name w:val="heading 5"/>
    <w:basedOn w:val="Normal"/>
    <w:next w:val="Normal"/>
    <w:rsid w:val="000A59F7"/>
    <w:pPr>
      <w:keepNext/>
      <w:keepLines/>
      <w:spacing w:before="220" w:after="40"/>
      <w:contextualSpacing/>
      <w:outlineLvl w:val="4"/>
    </w:pPr>
    <w:rPr>
      <w:b/>
    </w:rPr>
  </w:style>
  <w:style w:type="paragraph" w:styleId="Ttulo6">
    <w:name w:val="heading 6"/>
    <w:basedOn w:val="Normal"/>
    <w:next w:val="Normal"/>
    <w:rsid w:val="000A59F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0A59F7"/>
    <w:tblPr>
      <w:tblCellMar>
        <w:top w:w="0" w:type="dxa"/>
        <w:left w:w="0" w:type="dxa"/>
        <w:bottom w:w="0" w:type="dxa"/>
        <w:right w:w="0" w:type="dxa"/>
      </w:tblCellMar>
    </w:tblPr>
  </w:style>
  <w:style w:type="paragraph" w:styleId="Ttulo">
    <w:name w:val="Title"/>
    <w:basedOn w:val="Normal"/>
    <w:next w:val="Normal"/>
    <w:rsid w:val="000A59F7"/>
    <w:pPr>
      <w:keepNext/>
      <w:keepLines/>
      <w:spacing w:before="480" w:after="120"/>
      <w:contextualSpacing/>
    </w:pPr>
    <w:rPr>
      <w:b/>
      <w:sz w:val="72"/>
      <w:szCs w:val="72"/>
    </w:rPr>
  </w:style>
  <w:style w:type="paragraph" w:styleId="Subttulo">
    <w:name w:val="Subtitle"/>
    <w:basedOn w:val="Normal"/>
    <w:next w:val="Normal"/>
    <w:rsid w:val="000A59F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A59F7"/>
    <w:tblPr>
      <w:tblStyleRowBandSize w:val="1"/>
      <w:tblStyleColBandSize w:val="1"/>
      <w:tblCellMar>
        <w:top w:w="0" w:type="dxa"/>
        <w:left w:w="70" w:type="dxa"/>
        <w:bottom w:w="0" w:type="dxa"/>
        <w:right w:w="70" w:type="dxa"/>
      </w:tblCellMar>
    </w:tblPr>
  </w:style>
  <w:style w:type="table" w:customStyle="1" w:styleId="a0">
    <w:basedOn w:val="TableNormal"/>
    <w:rsid w:val="000A59F7"/>
    <w:tblPr>
      <w:tblStyleRowBandSize w:val="1"/>
      <w:tblStyleColBandSize w:val="1"/>
      <w:tblCellMar>
        <w:top w:w="0" w:type="dxa"/>
        <w:left w:w="70" w:type="dxa"/>
        <w:bottom w:w="0" w:type="dxa"/>
        <w:right w:w="70" w:type="dxa"/>
      </w:tblCellMar>
    </w:tblPr>
  </w:style>
  <w:style w:type="table" w:customStyle="1" w:styleId="a1">
    <w:basedOn w:val="TableNormal"/>
    <w:rsid w:val="000A59F7"/>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1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B6"/>
    <w:rPr>
      <w:rFonts w:ascii="Tahoma" w:hAnsi="Tahoma" w:cs="Tahoma"/>
      <w:sz w:val="16"/>
      <w:szCs w:val="16"/>
    </w:rPr>
  </w:style>
  <w:style w:type="paragraph" w:styleId="Prrafodelista">
    <w:name w:val="List Paragraph"/>
    <w:basedOn w:val="Normal"/>
    <w:uiPriority w:val="34"/>
    <w:qFormat/>
    <w:rsid w:val="009668A2"/>
    <w:pPr>
      <w:ind w:left="720"/>
      <w:contextualSpacing/>
    </w:pPr>
  </w:style>
  <w:style w:type="table" w:styleId="Tablaconcuadrcula">
    <w:name w:val="Table Grid"/>
    <w:basedOn w:val="Tablanormal"/>
    <w:uiPriority w:val="59"/>
    <w:rsid w:val="0004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C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D2F"/>
  </w:style>
  <w:style w:type="paragraph" w:styleId="Piedepgina">
    <w:name w:val="footer"/>
    <w:basedOn w:val="Normal"/>
    <w:link w:val="PiedepginaCar"/>
    <w:uiPriority w:val="99"/>
    <w:unhideWhenUsed/>
    <w:rsid w:val="00CC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D2F"/>
  </w:style>
  <w:style w:type="paragraph" w:customStyle="1" w:styleId="Default">
    <w:name w:val="Default"/>
    <w:rsid w:val="00F70C08"/>
    <w:pPr>
      <w:autoSpaceDE w:val="0"/>
      <w:autoSpaceDN w:val="0"/>
      <w:adjustRightInd w:val="0"/>
      <w:spacing w:after="0" w:line="240" w:lineRule="auto"/>
    </w:pPr>
    <w:rPr>
      <w:sz w:val="24"/>
      <w:szCs w:val="24"/>
    </w:rPr>
  </w:style>
  <w:style w:type="paragraph" w:styleId="HTMLconformatoprevio">
    <w:name w:val="HTML Preformatted"/>
    <w:basedOn w:val="Normal"/>
    <w:link w:val="HTMLconformatoprevioCar"/>
    <w:uiPriority w:val="99"/>
    <w:semiHidden/>
    <w:unhideWhenUsed/>
    <w:rsid w:val="00CD5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CD5102"/>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59F7"/>
  </w:style>
  <w:style w:type="paragraph" w:styleId="Ttulo1">
    <w:name w:val="heading 1"/>
    <w:basedOn w:val="Normal"/>
    <w:next w:val="Normal"/>
    <w:rsid w:val="000A59F7"/>
    <w:pPr>
      <w:keepNext/>
      <w:keepLines/>
      <w:spacing w:before="480" w:after="120"/>
      <w:contextualSpacing/>
      <w:outlineLvl w:val="0"/>
    </w:pPr>
    <w:rPr>
      <w:b/>
      <w:sz w:val="48"/>
      <w:szCs w:val="48"/>
    </w:rPr>
  </w:style>
  <w:style w:type="paragraph" w:styleId="Ttulo2">
    <w:name w:val="heading 2"/>
    <w:basedOn w:val="Normal"/>
    <w:next w:val="Normal"/>
    <w:rsid w:val="000A59F7"/>
    <w:pPr>
      <w:keepNext/>
      <w:keepLines/>
      <w:spacing w:before="360" w:after="80"/>
      <w:contextualSpacing/>
      <w:outlineLvl w:val="1"/>
    </w:pPr>
    <w:rPr>
      <w:b/>
      <w:sz w:val="36"/>
      <w:szCs w:val="36"/>
    </w:rPr>
  </w:style>
  <w:style w:type="paragraph" w:styleId="Ttulo3">
    <w:name w:val="heading 3"/>
    <w:basedOn w:val="Normal"/>
    <w:next w:val="Normal"/>
    <w:rsid w:val="000A59F7"/>
    <w:pPr>
      <w:keepNext/>
      <w:keepLines/>
      <w:spacing w:before="280" w:after="80"/>
      <w:contextualSpacing/>
      <w:outlineLvl w:val="2"/>
    </w:pPr>
    <w:rPr>
      <w:b/>
      <w:sz w:val="28"/>
      <w:szCs w:val="28"/>
    </w:rPr>
  </w:style>
  <w:style w:type="paragraph" w:styleId="Ttulo4">
    <w:name w:val="heading 4"/>
    <w:basedOn w:val="Normal"/>
    <w:next w:val="Normal"/>
    <w:rsid w:val="000A59F7"/>
    <w:pPr>
      <w:keepNext/>
      <w:keepLines/>
      <w:spacing w:before="240" w:after="40"/>
      <w:contextualSpacing/>
      <w:outlineLvl w:val="3"/>
    </w:pPr>
    <w:rPr>
      <w:b/>
      <w:sz w:val="24"/>
      <w:szCs w:val="24"/>
    </w:rPr>
  </w:style>
  <w:style w:type="paragraph" w:styleId="Ttulo5">
    <w:name w:val="heading 5"/>
    <w:basedOn w:val="Normal"/>
    <w:next w:val="Normal"/>
    <w:rsid w:val="000A59F7"/>
    <w:pPr>
      <w:keepNext/>
      <w:keepLines/>
      <w:spacing w:before="220" w:after="40"/>
      <w:contextualSpacing/>
      <w:outlineLvl w:val="4"/>
    </w:pPr>
    <w:rPr>
      <w:b/>
    </w:rPr>
  </w:style>
  <w:style w:type="paragraph" w:styleId="Ttulo6">
    <w:name w:val="heading 6"/>
    <w:basedOn w:val="Normal"/>
    <w:next w:val="Normal"/>
    <w:rsid w:val="000A59F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0A59F7"/>
    <w:tblPr>
      <w:tblCellMar>
        <w:top w:w="0" w:type="dxa"/>
        <w:left w:w="0" w:type="dxa"/>
        <w:bottom w:w="0" w:type="dxa"/>
        <w:right w:w="0" w:type="dxa"/>
      </w:tblCellMar>
    </w:tblPr>
  </w:style>
  <w:style w:type="paragraph" w:styleId="Ttulo">
    <w:name w:val="Title"/>
    <w:basedOn w:val="Normal"/>
    <w:next w:val="Normal"/>
    <w:rsid w:val="000A59F7"/>
    <w:pPr>
      <w:keepNext/>
      <w:keepLines/>
      <w:spacing w:before="480" w:after="120"/>
      <w:contextualSpacing/>
    </w:pPr>
    <w:rPr>
      <w:b/>
      <w:sz w:val="72"/>
      <w:szCs w:val="72"/>
    </w:rPr>
  </w:style>
  <w:style w:type="paragraph" w:styleId="Subttulo">
    <w:name w:val="Subtitle"/>
    <w:basedOn w:val="Normal"/>
    <w:next w:val="Normal"/>
    <w:rsid w:val="000A59F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A59F7"/>
    <w:tblPr>
      <w:tblStyleRowBandSize w:val="1"/>
      <w:tblStyleColBandSize w:val="1"/>
      <w:tblCellMar>
        <w:top w:w="0" w:type="dxa"/>
        <w:left w:w="70" w:type="dxa"/>
        <w:bottom w:w="0" w:type="dxa"/>
        <w:right w:w="70" w:type="dxa"/>
      </w:tblCellMar>
    </w:tblPr>
  </w:style>
  <w:style w:type="table" w:customStyle="1" w:styleId="a0">
    <w:basedOn w:val="TableNormal"/>
    <w:rsid w:val="000A59F7"/>
    <w:tblPr>
      <w:tblStyleRowBandSize w:val="1"/>
      <w:tblStyleColBandSize w:val="1"/>
      <w:tblCellMar>
        <w:top w:w="0" w:type="dxa"/>
        <w:left w:w="70" w:type="dxa"/>
        <w:bottom w:w="0" w:type="dxa"/>
        <w:right w:w="70" w:type="dxa"/>
      </w:tblCellMar>
    </w:tblPr>
  </w:style>
  <w:style w:type="table" w:customStyle="1" w:styleId="a1">
    <w:basedOn w:val="TableNormal"/>
    <w:rsid w:val="000A59F7"/>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1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B6"/>
    <w:rPr>
      <w:rFonts w:ascii="Tahoma" w:hAnsi="Tahoma" w:cs="Tahoma"/>
      <w:sz w:val="16"/>
      <w:szCs w:val="16"/>
    </w:rPr>
  </w:style>
  <w:style w:type="paragraph" w:styleId="Prrafodelista">
    <w:name w:val="List Paragraph"/>
    <w:basedOn w:val="Normal"/>
    <w:uiPriority w:val="34"/>
    <w:qFormat/>
    <w:rsid w:val="009668A2"/>
    <w:pPr>
      <w:ind w:left="720"/>
      <w:contextualSpacing/>
    </w:pPr>
  </w:style>
  <w:style w:type="table" w:styleId="Tablaconcuadrcula">
    <w:name w:val="Table Grid"/>
    <w:basedOn w:val="Tablanormal"/>
    <w:uiPriority w:val="59"/>
    <w:rsid w:val="0004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C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D2F"/>
  </w:style>
  <w:style w:type="paragraph" w:styleId="Piedepgina">
    <w:name w:val="footer"/>
    <w:basedOn w:val="Normal"/>
    <w:link w:val="PiedepginaCar"/>
    <w:uiPriority w:val="99"/>
    <w:unhideWhenUsed/>
    <w:rsid w:val="00CC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D2F"/>
  </w:style>
  <w:style w:type="paragraph" w:customStyle="1" w:styleId="Default">
    <w:name w:val="Default"/>
    <w:rsid w:val="00F70C08"/>
    <w:pPr>
      <w:autoSpaceDE w:val="0"/>
      <w:autoSpaceDN w:val="0"/>
      <w:adjustRightInd w:val="0"/>
      <w:spacing w:after="0" w:line="240" w:lineRule="auto"/>
    </w:pPr>
    <w:rPr>
      <w:sz w:val="24"/>
      <w:szCs w:val="24"/>
    </w:rPr>
  </w:style>
  <w:style w:type="paragraph" w:styleId="HTMLconformatoprevio">
    <w:name w:val="HTML Preformatted"/>
    <w:basedOn w:val="Normal"/>
    <w:link w:val="HTMLconformatoprevioCar"/>
    <w:uiPriority w:val="99"/>
    <w:semiHidden/>
    <w:unhideWhenUsed/>
    <w:rsid w:val="00CD5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CD510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59379">
      <w:bodyDiv w:val="1"/>
      <w:marLeft w:val="0"/>
      <w:marRight w:val="0"/>
      <w:marTop w:val="0"/>
      <w:marBottom w:val="0"/>
      <w:divBdr>
        <w:top w:val="none" w:sz="0" w:space="0" w:color="auto"/>
        <w:left w:val="none" w:sz="0" w:space="0" w:color="auto"/>
        <w:bottom w:val="none" w:sz="0" w:space="0" w:color="auto"/>
        <w:right w:val="none" w:sz="0" w:space="0" w:color="auto"/>
      </w:divBdr>
    </w:div>
    <w:div w:id="631666808">
      <w:bodyDiv w:val="1"/>
      <w:marLeft w:val="0"/>
      <w:marRight w:val="0"/>
      <w:marTop w:val="0"/>
      <w:marBottom w:val="0"/>
      <w:divBdr>
        <w:top w:val="none" w:sz="0" w:space="0" w:color="auto"/>
        <w:left w:val="none" w:sz="0" w:space="0" w:color="auto"/>
        <w:bottom w:val="none" w:sz="0" w:space="0" w:color="auto"/>
        <w:right w:val="none" w:sz="0" w:space="0" w:color="auto"/>
      </w:divBdr>
    </w:div>
    <w:div w:id="796994421">
      <w:bodyDiv w:val="1"/>
      <w:marLeft w:val="0"/>
      <w:marRight w:val="0"/>
      <w:marTop w:val="0"/>
      <w:marBottom w:val="0"/>
      <w:divBdr>
        <w:top w:val="none" w:sz="0" w:space="0" w:color="auto"/>
        <w:left w:val="none" w:sz="0" w:space="0" w:color="auto"/>
        <w:bottom w:val="none" w:sz="0" w:space="0" w:color="auto"/>
        <w:right w:val="none" w:sz="0" w:space="0" w:color="auto"/>
      </w:divBdr>
    </w:div>
    <w:div w:id="1496340217">
      <w:bodyDiv w:val="1"/>
      <w:marLeft w:val="0"/>
      <w:marRight w:val="0"/>
      <w:marTop w:val="0"/>
      <w:marBottom w:val="0"/>
      <w:divBdr>
        <w:top w:val="none" w:sz="0" w:space="0" w:color="auto"/>
        <w:left w:val="none" w:sz="0" w:space="0" w:color="auto"/>
        <w:bottom w:val="none" w:sz="0" w:space="0" w:color="auto"/>
        <w:right w:val="none" w:sz="0" w:space="0" w:color="auto"/>
      </w:divBdr>
    </w:div>
    <w:div w:id="166396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1518</Words>
  <Characters>8354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Urtubia R.</dc:creator>
  <cp:lastModifiedBy>HP400G2</cp:lastModifiedBy>
  <cp:revision>5</cp:revision>
  <dcterms:created xsi:type="dcterms:W3CDTF">2020-10-12T16:29:00Z</dcterms:created>
  <dcterms:modified xsi:type="dcterms:W3CDTF">2020-10-12T16:51:00Z</dcterms:modified>
</cp:coreProperties>
</file>