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20" w:line="240" w:lineRule="auto"/>
        <w:rPr>
          <w:sz w:val="20"/>
          <w:szCs w:val="20"/>
        </w:rPr>
      </w:pPr>
      <w:r w:rsidDel="00000000" w:rsidR="00000000" w:rsidRPr="00000000">
        <w:rPr>
          <w:rtl w:val="0"/>
        </w:rPr>
      </w:r>
    </w:p>
    <w:tbl>
      <w:tblPr>
        <w:tblStyle w:val="Table1"/>
        <w:tblW w:w="8828.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18"/>
        <w:gridCol w:w="6310"/>
        <w:tblGridChange w:id="0">
          <w:tblGrid>
            <w:gridCol w:w="2518"/>
            <w:gridCol w:w="6310"/>
          </w:tblGrid>
        </w:tblGridChange>
      </w:tblGrid>
      <w:tr>
        <w:trPr>
          <w:cantSplit w:val="0"/>
          <w:tblHeader w:val="0"/>
        </w:trPr>
        <w:tc>
          <w:tcPr>
            <w:gridSpan w:val="2"/>
          </w:tcPr>
          <w:p w:rsidR="00000000" w:rsidDel="00000000" w:rsidP="00000000" w:rsidRDefault="00000000" w:rsidRPr="00000000" w14:paraId="00000002">
            <w:pPr>
              <w:pBdr>
                <w:top w:space="0" w:sz="0" w:val="nil"/>
                <w:left w:space="0" w:sz="0" w:val="nil"/>
                <w:bottom w:space="0" w:sz="0" w:val="nil"/>
                <w:right w:space="0" w:sz="0" w:val="nil"/>
                <w:between w:space="0" w:sz="0" w:val="nil"/>
              </w:pBdr>
              <w:shd w:fill="eeece1" w:val="clear"/>
              <w:spacing w:after="0" w:line="240" w:lineRule="auto"/>
              <w:ind w:right="-192.4015748031485"/>
              <w:rPr>
                <w:b w:val="0"/>
                <w:color w:val="000000"/>
                <w:sz w:val="28"/>
                <w:szCs w:val="28"/>
              </w:rPr>
            </w:pPr>
            <w:bookmarkStart w:colFirst="0" w:colLast="0" w:name="_heading=h.gjdgxs" w:id="0"/>
            <w:bookmarkEnd w:id="0"/>
            <w:r w:rsidDel="00000000" w:rsidR="00000000" w:rsidRPr="00000000">
              <w:rPr>
                <w:b w:val="0"/>
                <w:color w:val="000000"/>
                <w:sz w:val="28"/>
                <w:szCs w:val="28"/>
                <w:rtl w:val="0"/>
              </w:rPr>
              <w:t xml:space="preserve">Escenario de Calidad N°1 - SubProceso Evaluación Prequirúrgica - Evaluación con enfermera para gestión de usuario</w:t>
            </w:r>
          </w:p>
        </w:tc>
      </w:tr>
      <w:tr>
        <w:trPr>
          <w:cantSplit w:val="0"/>
          <w:tblHeader w:val="0"/>
        </w:trPr>
        <w:tc>
          <w:tcPr>
            <w:gridSpan w:val="2"/>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b w:val="0"/>
                <w:color w:val="000000"/>
                <w:rtl w:val="0"/>
              </w:rPr>
              <w:t xml:space="preserve">Atributo de Calidad Asociado (Característica): </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rPr>
                <w:b w:val="0"/>
              </w:rPr>
            </w:pPr>
            <w:r w:rsidDel="00000000" w:rsidR="00000000" w:rsidRPr="00000000">
              <w:rPr>
                <w:b w:val="0"/>
                <w:rtl w:val="0"/>
              </w:rPr>
              <w:t xml:space="preserve"> </w:t>
            </w:r>
            <w:r w:rsidDel="00000000" w:rsidR="00000000" w:rsidRPr="00000000">
              <w:rPr>
                <w:b w:val="0"/>
                <w:rtl w:val="0"/>
              </w:rPr>
              <w:t xml:space="preserve">Fiabilidad - Funcionalidad</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b w:val="0"/>
                <w:rtl w:val="0"/>
              </w:rPr>
              <w:t xml:space="preserve">Sub Característica</w:t>
            </w:r>
            <w:r w:rsidDel="00000000" w:rsidR="00000000" w:rsidRPr="00000000">
              <w:rPr>
                <w:b w:val="0"/>
                <w:color w:val="000000"/>
                <w:rtl w:val="0"/>
              </w:rPr>
              <w:t xml:space="preserve">: </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rPr>
                <w:color w:val="000000"/>
                <w:sz w:val="28"/>
                <w:szCs w:val="28"/>
              </w:rPr>
            </w:pPr>
            <w:r w:rsidDel="00000000" w:rsidR="00000000" w:rsidRPr="00000000">
              <w:rPr>
                <w:b w:val="0"/>
                <w:rtl w:val="0"/>
              </w:rPr>
              <w:t xml:space="preserve">Tolerancia a fallos</w:t>
            </w:r>
            <w:r w:rsidDel="00000000" w:rsidR="00000000" w:rsidRPr="00000000">
              <w:rPr>
                <w:b w:val="0"/>
                <w:color w:val="000000"/>
                <w:rtl w:val="0"/>
              </w:rPr>
              <w:t xml:space="preserve"> </w:t>
            </w:r>
            <w:r w:rsidDel="00000000" w:rsidR="00000000" w:rsidRPr="00000000">
              <w:rPr>
                <w:b w:val="0"/>
                <w:rtl w:val="0"/>
              </w:rPr>
              <w:t xml:space="preserve">- Interoperabilidad - Precisión </w:t>
            </w:r>
            <w:r w:rsidDel="00000000" w:rsidR="00000000" w:rsidRPr="00000000">
              <w:rPr>
                <w:rtl w:val="0"/>
              </w:rPr>
            </w:r>
          </w:p>
        </w:tc>
      </w:tr>
      <w:tr>
        <w:trPr>
          <w:cantSplit w:val="0"/>
          <w:tblHeader w:val="0"/>
        </w:trPr>
        <w:tc>
          <w:tcPr>
            <w:gridSpan w:val="2"/>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b w:val="0"/>
                <w:color w:val="000000"/>
                <w:rtl w:val="0"/>
              </w:rPr>
              <w:t xml:space="preserve">Descripción:  </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b w:val="0"/>
              </w:rPr>
            </w:pPr>
            <w:bookmarkStart w:colFirst="0" w:colLast="0" w:name="_heading=h.cuhdedgo0v65" w:id="1"/>
            <w:bookmarkEnd w:id="1"/>
            <w:r w:rsidDel="00000000" w:rsidR="00000000" w:rsidRPr="00000000">
              <w:rPr>
                <w:b w:val="0"/>
                <w:rtl w:val="0"/>
              </w:rPr>
              <w:t xml:space="preserve">La enfermera deberá ingresar un identificador de interconsulta en el que se recibirán los datos del paciente. Tendrá la posibilidad de actualizar los datos clínicos del paciente antes de comenzar la evaluación.</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rPr>
                <w:b w:val="0"/>
              </w:rPr>
            </w:pPr>
            <w:bookmarkStart w:colFirst="0" w:colLast="0" w:name="_heading=h.j1tbgmyd98bb" w:id="2"/>
            <w:bookmarkEnd w:id="2"/>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c>
      </w:tr>
      <w:tr>
        <w:trPr>
          <w:cantSplit w:val="0"/>
          <w:trHeight w:val="2260" w:hRule="atLeast"/>
          <w:tblHeader w:val="0"/>
        </w:trPr>
        <w:tc>
          <w:tcPr>
            <w:gridSpan w:val="2"/>
          </w:tcPr>
          <w:p w:rsidR="00000000" w:rsidDel="00000000" w:rsidP="00000000" w:rsidRDefault="00000000" w:rsidRPr="00000000" w14:paraId="0000000E">
            <w:pPr>
              <w:jc w:val="center"/>
              <w:rPr>
                <w:sz w:val="20"/>
                <w:szCs w:val="20"/>
              </w:rPr>
            </w:pPr>
            <w:r w:rsidDel="00000000" w:rsidR="00000000" w:rsidRPr="00000000">
              <w:rPr>
                <w:b w:val="0"/>
                <w:sz w:val="20"/>
                <w:szCs w:val="20"/>
                <w:rtl w:val="0"/>
              </w:rPr>
              <w:t xml:space="preserve">Imagen Escenario de Calidad</w:t>
            </w:r>
            <w:r w:rsidDel="00000000" w:rsidR="00000000" w:rsidRPr="00000000">
              <w:rPr>
                <w:rtl w:val="0"/>
              </w:rPr>
            </w:r>
          </w:p>
          <w:p w:rsidR="00000000" w:rsidDel="00000000" w:rsidP="00000000" w:rsidRDefault="00000000" w:rsidRPr="00000000" w14:paraId="0000000F">
            <w:pPr>
              <w:jc w:val="center"/>
              <w:rPr>
                <w:sz w:val="20"/>
                <w:szCs w:val="20"/>
              </w:rPr>
            </w:pPr>
            <w:r w:rsidDel="00000000" w:rsidR="00000000" w:rsidRPr="00000000">
              <w:rPr>
                <w:sz w:val="20"/>
                <w:szCs w:val="20"/>
              </w:rPr>
              <w:drawing>
                <wp:inline distB="114300" distT="114300" distL="114300" distR="114300">
                  <wp:extent cx="5457825" cy="1955800"/>
                  <wp:effectExtent b="0" l="0" r="0" t="0"/>
                  <wp:docPr id="3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5782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20"/>
                <w:szCs w:val="20"/>
              </w:rPr>
            </w:pPr>
            <w:r w:rsidDel="00000000" w:rsidR="00000000" w:rsidRPr="00000000">
              <w:rPr>
                <w:rtl w:val="0"/>
              </w:rPr>
            </w:r>
          </w:p>
          <w:p w:rsidR="00000000" w:rsidDel="00000000" w:rsidP="00000000" w:rsidRDefault="00000000" w:rsidRPr="00000000" w14:paraId="00000011">
            <w:pPr>
              <w:jc w:val="center"/>
              <w:rPr>
                <w:sz w:val="20"/>
                <w:szCs w:val="20"/>
              </w:rPr>
            </w:pPr>
            <w:hyperlink r:id="rId8">
              <w:r w:rsidDel="00000000" w:rsidR="00000000" w:rsidRPr="00000000">
                <w:rPr>
                  <w:color w:val="1155cc"/>
                  <w:sz w:val="20"/>
                  <w:szCs w:val="20"/>
                  <w:u w:val="single"/>
                  <w:rtl w:val="0"/>
                </w:rPr>
                <w:t xml:space="preserve">Buscar interconsulta - Servicio de Salud Metropolitano Sur Oriente</w:t>
              </w:r>
            </w:hyperlink>
            <w:r w:rsidDel="00000000" w:rsidR="00000000" w:rsidRPr="00000000">
              <w:rPr>
                <w:rtl w:val="0"/>
              </w:rPr>
            </w:r>
          </w:p>
        </w:tc>
      </w:tr>
      <w:tr>
        <w:trPr>
          <w:cantSplit w:val="0"/>
          <w:tblHeader w:val="0"/>
        </w:trPr>
        <w:tc>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Fuente del Estímulo:</w:t>
            </w:r>
            <w:r w:rsidDel="00000000" w:rsidR="00000000" w:rsidRPr="00000000">
              <w:rPr>
                <w:rtl w:val="0"/>
              </w:rPr>
            </w:r>
          </w:p>
        </w:tc>
        <w:tc>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600" w:lineRule="auto"/>
              <w:rPr>
                <w:color w:val="000000"/>
              </w:rPr>
            </w:pPr>
            <w:r w:rsidDel="00000000" w:rsidR="00000000" w:rsidRPr="00000000">
              <w:rPr>
                <w:rtl w:val="0"/>
              </w:rPr>
              <w:t xml:space="preserve">(</w:t>
            </w:r>
            <w:r w:rsidDel="00000000" w:rsidR="00000000" w:rsidRPr="00000000">
              <w:rPr>
                <w:color w:val="000000"/>
                <w:rtl w:val="0"/>
              </w:rPr>
              <w:t xml:space="preserve">Usuario /Tipo-rol) </w:t>
            </w:r>
            <w:r w:rsidDel="00000000" w:rsidR="00000000" w:rsidRPr="00000000">
              <w:rPr>
                <w:b w:val="1"/>
                <w:rtl w:val="0"/>
              </w:rPr>
              <w:t xml:space="preserve">Enfermera</w:t>
            </w:r>
            <w:r w:rsidDel="00000000" w:rsidR="00000000" w:rsidRPr="00000000">
              <w:rPr>
                <w:rtl w:val="0"/>
              </w:rPr>
            </w:r>
          </w:p>
        </w:tc>
      </w:tr>
      <w:tr>
        <w:trPr>
          <w:cantSplit w:val="0"/>
          <w:tblHeader w:val="0"/>
        </w:trPr>
        <w:tc>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sz w:val="24"/>
                <w:szCs w:val="24"/>
                <w:rtl w:val="0"/>
              </w:rPr>
              <w:t xml:space="preserve">Estímulo</w:t>
            </w:r>
            <w:r w:rsidDel="00000000" w:rsidR="00000000" w:rsidRPr="00000000">
              <w:rPr>
                <w:b w:val="0"/>
                <w:color w:val="000000"/>
                <w:sz w:val="24"/>
                <w:szCs w:val="24"/>
                <w:rtl w:val="0"/>
              </w:rPr>
              <w:t xml:space="preserve">:</w:t>
            </w:r>
            <w:r w:rsidDel="00000000" w:rsidR="00000000" w:rsidRPr="00000000">
              <w:rPr>
                <w:rtl w:val="0"/>
              </w:rPr>
            </w:r>
          </w:p>
        </w:tc>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rPr/>
            </w:pPr>
            <w:r w:rsidDel="00000000" w:rsidR="00000000" w:rsidRPr="00000000">
              <w:rPr>
                <w:color w:val="000000"/>
                <w:rtl w:val="0"/>
              </w:rPr>
              <w:t xml:space="preserve">PASOS</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1.-Se ingresa el identificador de interconsulta en el input text con name “ID”</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2.-Se editaran los datos recibidos por interconsulta del paciente en el formulario con nombre “datos-paciente” </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3.-Se actualizarán los datos del paciente con el botón de “Actualizar” y se derivará a evaluación de enfermera</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r>
      <w:tr>
        <w:trPr>
          <w:cantSplit w:val="0"/>
          <w:trHeight w:val="260" w:hRule="atLeast"/>
          <w:tblHeader w:val="0"/>
        </w:trPr>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Artefacto:</w:t>
            </w:r>
            <w:r w:rsidDel="00000000" w:rsidR="00000000" w:rsidRPr="00000000">
              <w:rPr>
                <w:rtl w:val="0"/>
              </w:rPr>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600" w:lineRule="auto"/>
              <w:rPr>
                <w:b w:val="1"/>
                <w:color w:val="000000"/>
              </w:rPr>
            </w:pPr>
            <w:r w:rsidDel="00000000" w:rsidR="00000000" w:rsidRPr="00000000">
              <w:rPr>
                <w:b w:val="1"/>
                <w:rtl w:val="0"/>
              </w:rPr>
              <w:t xml:space="preserve">Datos recibidos interconsulta</w:t>
            </w:r>
            <w:r w:rsidDel="00000000" w:rsidR="00000000" w:rsidRPr="00000000">
              <w:rPr>
                <w:rtl w:val="0"/>
              </w:rPr>
            </w:r>
          </w:p>
        </w:tc>
      </w:tr>
      <w:tr>
        <w:trPr>
          <w:cantSplit w:val="0"/>
          <w:tblHeader w:val="0"/>
        </w:trPr>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Ambiente:</w:t>
            </w:r>
            <w:r w:rsidDel="00000000" w:rsidR="00000000" w:rsidRPr="00000000">
              <w:rPr>
                <w:rtl w:val="0"/>
              </w:rPr>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Condiciones Normales del Flujo</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Proceso </w:t>
            </w:r>
            <w:r w:rsidDel="00000000" w:rsidR="00000000" w:rsidRPr="00000000">
              <w:rPr>
                <w:rtl w:val="0"/>
              </w:rPr>
              <w:t xml:space="preserve">Evaluacion PreQuirurgica</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color w:val="000000"/>
                <w:sz w:val="16"/>
                <w:szCs w:val="16"/>
              </w:rPr>
            </w:pPr>
            <w:r w:rsidDel="00000000" w:rsidR="00000000" w:rsidRPr="00000000">
              <w:rPr>
                <w:color w:val="000000"/>
                <w:rtl w:val="0"/>
              </w:rPr>
              <w:t xml:space="preserve">SubProceso </w:t>
            </w:r>
            <w:r w:rsidDel="00000000" w:rsidR="00000000" w:rsidRPr="00000000">
              <w:rPr>
                <w:rtl w:val="0"/>
              </w:rPr>
              <w:t xml:space="preserve">Evaluación con enfermera para gestión de usuario </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Ambiente Web Intranet/</w:t>
            </w:r>
            <w:r w:rsidDel="00000000" w:rsidR="00000000" w:rsidRPr="00000000">
              <w:rPr>
                <w:rtl w:val="0"/>
              </w:rPr>
              <w:t xml:space="preserve">Evaluación enfermera</w:t>
            </w:r>
            <w:r w:rsidDel="00000000" w:rsidR="00000000" w:rsidRPr="00000000">
              <w:rPr>
                <w:rtl w:val="0"/>
              </w:rPr>
            </w:r>
          </w:p>
        </w:tc>
      </w:tr>
      <w:tr>
        <w:trPr>
          <w:cantSplit w:val="0"/>
          <w:tblHeader w:val="0"/>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Respuesta Normal:</w:t>
            </w:r>
            <w:r w:rsidDel="00000000" w:rsidR="00000000" w:rsidRPr="00000000">
              <w:rPr>
                <w:rtl w:val="0"/>
              </w:rPr>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tl w:val="0"/>
              </w:rPr>
              <w:t xml:space="preserve">1.-Validar </w:t>
            </w:r>
            <w:r w:rsidDel="00000000" w:rsidR="00000000" w:rsidRPr="00000000">
              <w:rPr>
                <w:rtl w:val="0"/>
              </w:rPr>
              <w:t xml:space="preserve">ID interconsulta ingresado en el input text con name “ID”</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pPr>
            <w:r w:rsidDel="00000000" w:rsidR="00000000" w:rsidRPr="00000000">
              <w:rPr>
                <w:color w:val="000000"/>
                <w:rtl w:val="0"/>
              </w:rPr>
              <w:t xml:space="preserve">2.1-</w:t>
            </w:r>
            <w:r w:rsidDel="00000000" w:rsidR="00000000" w:rsidRPr="00000000">
              <w:rPr>
                <w:rtl w:val="0"/>
              </w:rPr>
              <w:t xml:space="preserve">Mostrar datos de interconsulta obtenidos en la vista “evaluar-paciente”</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2.2-Se habilitará la edición de campos de datos clínicos del formulario “datos-paciente”</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pPr>
            <w:r w:rsidDel="00000000" w:rsidR="00000000" w:rsidRPr="00000000">
              <w:rPr>
                <w:color w:val="000000"/>
                <w:rtl w:val="0"/>
              </w:rPr>
              <w:t xml:space="preserve">3</w:t>
            </w:r>
            <w:r w:rsidDel="00000000" w:rsidR="00000000" w:rsidRPr="00000000">
              <w:rPr>
                <w:rtl w:val="0"/>
              </w:rPr>
              <w:t xml:space="preserve">.- Actualización de los datos clínicos en la base de datos interna. Da mensaje “Actualización hecha éxito”</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t xml:space="preserve">3.1.- Se habilitará un espacio en cola para el comienzo de la evaluación de enfermera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Respuesta Excepción: </w:t>
            </w:r>
            <w:r w:rsidDel="00000000" w:rsidR="00000000" w:rsidRPr="00000000">
              <w:rPr>
                <w:rtl w:val="0"/>
              </w:rPr>
            </w:r>
          </w:p>
        </w:tc>
        <w:tc>
          <w:tcPr>
            <w:shd w:fill="auto"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pPr>
            <w:r w:rsidDel="00000000" w:rsidR="00000000" w:rsidRPr="00000000">
              <w:rPr>
                <w:color w:val="000000"/>
                <w:rtl w:val="0"/>
              </w:rPr>
              <w:t xml:space="preserve">1-</w:t>
            </w:r>
            <w:r w:rsidDel="00000000" w:rsidR="00000000" w:rsidRPr="00000000">
              <w:rPr>
                <w:rtl w:val="0"/>
              </w:rPr>
              <w:t xml:space="preserve">Si no se encuentra el ID de interconsulta, se mostrará una alerta de que el ID ingresado no es válido o no existe.</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2.1- La obtención de datos clínicos del paciente no se ha podido completar debido a un problema externo , se mostrará mensaje “se ha perdido la conexión, vuelva  a intentarlo más tarde”</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pPr>
            <w:r w:rsidDel="00000000" w:rsidR="00000000" w:rsidRPr="00000000">
              <w:rPr>
                <w:color w:val="000000"/>
                <w:rtl w:val="0"/>
              </w:rPr>
              <w:t xml:space="preserve">2</w:t>
            </w:r>
            <w:r w:rsidDel="00000000" w:rsidR="00000000" w:rsidRPr="00000000">
              <w:rPr>
                <w:rtl w:val="0"/>
              </w:rPr>
              <w:t xml:space="preserve">.2</w:t>
            </w:r>
            <w:r w:rsidDel="00000000" w:rsidR="00000000" w:rsidRPr="00000000">
              <w:rPr>
                <w:color w:val="000000"/>
                <w:rtl w:val="0"/>
              </w:rPr>
              <w:t xml:space="preserve">- Los c</w:t>
            </w:r>
            <w:r w:rsidDel="00000000" w:rsidR="00000000" w:rsidRPr="00000000">
              <w:rPr>
                <w:rtl w:val="0"/>
              </w:rPr>
              <w:t xml:space="preserve">ampos editados no cumplen con los requisitos de validación. Por ejemplo, un nombre que contenga valores numéricos. Se procederá a destacar el campo en rojo indicando el error</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3-Los datos clínicos no se han podido actualizar en la base de datos porque falta un campo obligatorio para el ingreso. Este campo se destaca en rojo indicando el error.</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3.1.- Los datos clínicos no se han podido actualizar porque se ha perdido la conexión con la base de datos. Se mostrará una alerta que diga  “Se ha perdido la conexión. Vuelva a intentarlo nuevamente o contacte a un administrador”</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Medida de Respuesta:</w:t>
            </w:r>
            <w:r w:rsidDel="00000000" w:rsidR="00000000" w:rsidRPr="00000000">
              <w:rPr>
                <w:rtl w:val="0"/>
              </w:rPr>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 Menos de 3 segundos al consultar y ingresar ID de interconsulta</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2.1- Menos de 3 segundos en mostrar los datos clínicos del paciente</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2.2- Validar de forma instantánea los campos de datos clínicos</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 Menos de 3 segundos en actualizar los datos</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3.1. Habilitar instantáneamente el botón para derivar una vez se actualicen los datos</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tc>
      </w:tr>
    </w:tbl>
    <w:p w:rsidR="00000000" w:rsidDel="00000000" w:rsidP="00000000" w:rsidRDefault="00000000" w:rsidRPr="00000000" w14:paraId="00000038">
      <w:pPr>
        <w:rPr>
          <w:sz w:val="20"/>
          <w:szCs w:val="20"/>
        </w:rPr>
      </w:pPr>
      <w:r w:rsidDel="00000000" w:rsidR="00000000" w:rsidRPr="00000000">
        <w:rPr>
          <w:rtl w:val="0"/>
        </w:rPr>
      </w:r>
    </w:p>
    <w:tbl>
      <w:tblPr>
        <w:tblStyle w:val="Table2"/>
        <w:tblW w:w="8828.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18"/>
        <w:gridCol w:w="6310"/>
        <w:tblGridChange w:id="0">
          <w:tblGrid>
            <w:gridCol w:w="2518"/>
            <w:gridCol w:w="6310"/>
          </w:tblGrid>
        </w:tblGridChange>
      </w:tblGrid>
      <w:tr>
        <w:trPr>
          <w:cantSplit w:val="0"/>
          <w:tblHeader w:val="0"/>
        </w:trPr>
        <w:tc>
          <w:tcPr>
            <w:gridSpan w:val="2"/>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b w:val="0"/>
                <w:color w:val="000000"/>
                <w:sz w:val="28"/>
                <w:szCs w:val="28"/>
                <w:rtl w:val="0"/>
              </w:rPr>
              <w:t xml:space="preserve">Escenario de Calidad N°2</w:t>
            </w:r>
            <w:r w:rsidDel="00000000" w:rsidR="00000000" w:rsidRPr="00000000">
              <w:rPr>
                <w:rtl w:val="0"/>
              </w:rPr>
            </w:r>
          </w:p>
        </w:tc>
      </w:tr>
      <w:tr>
        <w:trPr>
          <w:cantSplit w:val="0"/>
          <w:trHeight w:val="527.1093750000023" w:hRule="atLeast"/>
          <w:tblHeader w:val="0"/>
        </w:trPr>
        <w:tc>
          <w:tcPr>
            <w:gridSpan w:val="2"/>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b w:val="0"/>
                <w:color w:val="000000"/>
                <w:rtl w:val="0"/>
              </w:rPr>
              <w:t xml:space="preserve">Atributo de Calidad Asociado (Característica): </w:t>
            </w:r>
            <w:r w:rsidDel="00000000" w:rsidR="00000000" w:rsidRPr="00000000">
              <w:rPr>
                <w:b w:val="0"/>
                <w:rtl w:val="0"/>
              </w:rPr>
              <w:t xml:space="preserve">Funcionalidad - eficiencia</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color w:val="000000"/>
                <w:sz w:val="28"/>
                <w:szCs w:val="28"/>
              </w:rPr>
            </w:pPr>
            <w:r w:rsidDel="00000000" w:rsidR="00000000" w:rsidRPr="00000000">
              <w:rPr>
                <w:b w:val="0"/>
                <w:rtl w:val="0"/>
              </w:rPr>
              <w:t xml:space="preserve">Sub Característica</w:t>
            </w:r>
            <w:r w:rsidDel="00000000" w:rsidR="00000000" w:rsidRPr="00000000">
              <w:rPr>
                <w:b w:val="0"/>
                <w:color w:val="000000"/>
                <w:rtl w:val="0"/>
              </w:rPr>
              <w:t xml:space="preserve">: </w:t>
            </w:r>
            <w:r w:rsidDel="00000000" w:rsidR="00000000" w:rsidRPr="00000000">
              <w:rPr>
                <w:b w:val="0"/>
                <w:rtl w:val="0"/>
              </w:rPr>
              <w:t xml:space="preserve">Precisión, tiempo de respuesta, recursos</w:t>
            </w:r>
            <w:r w:rsidDel="00000000" w:rsidR="00000000" w:rsidRPr="00000000">
              <w:rPr>
                <w:rtl w:val="0"/>
              </w:rPr>
            </w:r>
          </w:p>
        </w:tc>
      </w:tr>
      <w:tr>
        <w:trPr>
          <w:cantSplit w:val="0"/>
          <w:tblHeader w:val="0"/>
        </w:trPr>
        <w:tc>
          <w:tcPr>
            <w:gridSpan w:val="2"/>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b w:val="0"/>
                <w:rtl w:val="0"/>
              </w:rPr>
              <w:t xml:space="preserve">Descripción: Una vez se completa la derivación , la enfermera con los datos actualizados de la interconsulta comenzará a evaluar los resultados para poder definir cuáles son las próximas evaluaciones necesarias para comenzar la fase quirúrgica.</w:t>
            </w:r>
            <w:r w:rsidDel="00000000" w:rsidR="00000000" w:rsidRPr="00000000">
              <w:rPr>
                <w:rtl w:val="0"/>
              </w:rPr>
            </w:r>
          </w:p>
        </w:tc>
      </w:tr>
      <w:tr>
        <w:trPr>
          <w:cantSplit w:val="0"/>
          <w:trHeight w:val="2260" w:hRule="atLeast"/>
          <w:tblHeader w:val="0"/>
        </w:trPr>
        <w:tc>
          <w:tcPr>
            <w:gridSpan w:val="2"/>
          </w:tcPr>
          <w:p w:rsidR="00000000" w:rsidDel="00000000" w:rsidP="00000000" w:rsidRDefault="00000000" w:rsidRPr="00000000" w14:paraId="00000040">
            <w:pPr>
              <w:jc w:val="center"/>
              <w:rPr>
                <w:sz w:val="20"/>
                <w:szCs w:val="20"/>
              </w:rPr>
            </w:pPr>
            <w:r w:rsidDel="00000000" w:rsidR="00000000" w:rsidRPr="00000000">
              <w:rPr>
                <w:b w:val="0"/>
                <w:sz w:val="20"/>
                <w:szCs w:val="20"/>
                <w:rtl w:val="0"/>
              </w:rPr>
              <w:t xml:space="preserve">Imagen Escenario de Calidad</w:t>
            </w:r>
            <w:r w:rsidDel="00000000" w:rsidR="00000000" w:rsidRPr="00000000">
              <w:rPr>
                <w:rtl w:val="0"/>
              </w:rPr>
            </w:r>
          </w:p>
          <w:p w:rsidR="00000000" w:rsidDel="00000000" w:rsidP="00000000" w:rsidRDefault="00000000" w:rsidRPr="00000000" w14:paraId="00000041">
            <w:pPr>
              <w:jc w:val="center"/>
              <w:rPr>
                <w:sz w:val="20"/>
                <w:szCs w:val="20"/>
              </w:rPr>
            </w:pPr>
            <w:r w:rsidDel="00000000" w:rsidR="00000000" w:rsidRPr="00000000">
              <w:rPr>
                <w:sz w:val="20"/>
                <w:szCs w:val="20"/>
              </w:rPr>
              <w:drawing>
                <wp:inline distB="114300" distT="114300" distL="114300" distR="114300">
                  <wp:extent cx="5457825" cy="3073400"/>
                  <wp:effectExtent b="0" l="0" r="0" t="0"/>
                  <wp:docPr id="3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5782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sz w:val="20"/>
                <w:szCs w:val="20"/>
              </w:rPr>
            </w:pPr>
            <w:r w:rsidDel="00000000" w:rsidR="00000000" w:rsidRPr="00000000">
              <w:rPr>
                <w:sz w:val="20"/>
                <w:szCs w:val="20"/>
              </w:rPr>
              <w:drawing>
                <wp:inline distB="114300" distT="114300" distL="114300" distR="114300">
                  <wp:extent cx="5457825" cy="4013200"/>
                  <wp:effectExtent b="0" l="0" r="0" t="0"/>
                  <wp:docPr id="3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57825"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sz w:val="20"/>
                <w:szCs w:val="20"/>
              </w:rPr>
            </w:pPr>
            <w:r w:rsidDel="00000000" w:rsidR="00000000" w:rsidRPr="00000000">
              <w:rPr>
                <w:rtl w:val="0"/>
              </w:rPr>
            </w:r>
          </w:p>
          <w:p w:rsidR="00000000" w:rsidDel="00000000" w:rsidP="00000000" w:rsidRDefault="00000000" w:rsidRPr="00000000" w14:paraId="00000044">
            <w:pPr>
              <w:jc w:val="center"/>
              <w:rPr>
                <w:sz w:val="20"/>
                <w:szCs w:val="20"/>
              </w:rPr>
            </w:pPr>
            <w:hyperlink r:id="rId11">
              <w:r w:rsidDel="00000000" w:rsidR="00000000" w:rsidRPr="00000000">
                <w:rPr>
                  <w:color w:val="1155cc"/>
                  <w:sz w:val="20"/>
                  <w:szCs w:val="20"/>
                  <w:u w:val="single"/>
                  <w:rtl w:val="0"/>
                </w:rPr>
                <w:t xml:space="preserve">Evaluacion Pre-quirurgica - Servicio de Salud Metropolitano Sur Oriente</w:t>
              </w:r>
            </w:hyperlink>
            <w:r w:rsidDel="00000000" w:rsidR="00000000" w:rsidRPr="00000000">
              <w:rPr>
                <w:rtl w:val="0"/>
              </w:rPr>
            </w:r>
          </w:p>
        </w:tc>
      </w:tr>
      <w:tr>
        <w:trPr>
          <w:cantSplit w:val="0"/>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Fuente del Estímulo:</w:t>
            </w:r>
            <w:r w:rsidDel="00000000" w:rsidR="00000000" w:rsidRPr="00000000">
              <w:rPr>
                <w:rtl w:val="0"/>
              </w:rPr>
            </w:r>
          </w:p>
        </w:tc>
        <w:tc>
          <w:tcPr/>
          <w:p w:rsidR="00000000" w:rsidDel="00000000" w:rsidP="00000000" w:rsidRDefault="00000000" w:rsidRPr="00000000" w14:paraId="00000047">
            <w:pPr>
              <w:spacing w:after="0" w:line="600" w:lineRule="auto"/>
              <w:rPr>
                <w:b w:val="1"/>
              </w:rPr>
            </w:pPr>
            <w:r w:rsidDel="00000000" w:rsidR="00000000" w:rsidRPr="00000000">
              <w:rPr>
                <w:rtl w:val="0"/>
              </w:rPr>
              <w:t xml:space="preserve">(Usuario /Tipo-rol) </w:t>
            </w:r>
            <w:r w:rsidDel="00000000" w:rsidR="00000000" w:rsidRPr="00000000">
              <w:rPr>
                <w:b w:val="1"/>
                <w:rtl w:val="0"/>
              </w:rPr>
              <w:t xml:space="preserve">Enfermera</w:t>
            </w:r>
          </w:p>
        </w:tc>
      </w:tr>
      <w:tr>
        <w:trPr>
          <w:cantSplit w:val="0"/>
          <w:tblHeader w:val="0"/>
        </w:trPr>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sz w:val="24"/>
                <w:szCs w:val="24"/>
                <w:rtl w:val="0"/>
              </w:rPr>
              <w:t xml:space="preserve">Estímulo</w:t>
            </w:r>
            <w:r w:rsidDel="00000000" w:rsidR="00000000" w:rsidRPr="00000000">
              <w:rPr>
                <w:b w:val="0"/>
                <w:color w:val="000000"/>
                <w:sz w:val="24"/>
                <w:szCs w:val="24"/>
                <w:rtl w:val="0"/>
              </w:rPr>
              <w:t xml:space="preserve">:</w:t>
            </w: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Pasos:</w:t>
            </w:r>
          </w:p>
          <w:p w:rsidR="00000000" w:rsidDel="00000000" w:rsidP="00000000" w:rsidRDefault="00000000" w:rsidRPr="00000000" w14:paraId="0000004A">
            <w:pPr>
              <w:numPr>
                <w:ilvl w:val="0"/>
                <w:numId w:val="4"/>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Busca los datos actualizados de paciente una vez el botón de “siguiente” sea accionado desde la page anterior</w:t>
            </w:r>
          </w:p>
          <w:p w:rsidR="00000000" w:rsidDel="00000000" w:rsidP="00000000" w:rsidRDefault="00000000" w:rsidRPr="00000000" w14:paraId="0000004B">
            <w:pPr>
              <w:numPr>
                <w:ilvl w:val="0"/>
                <w:numId w:val="4"/>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Completar checklist en la vista de evaluacion enfermera:</w:t>
            </w:r>
          </w:p>
          <w:p w:rsidR="00000000" w:rsidDel="00000000" w:rsidP="00000000" w:rsidRDefault="00000000" w:rsidRPr="00000000" w14:paraId="0000004C">
            <w:pPr>
              <w:numPr>
                <w:ilvl w:val="1"/>
                <w:numId w:val="4"/>
              </w:numPr>
              <w:pBdr>
                <w:top w:space="0" w:sz="0" w:val="nil"/>
                <w:left w:space="0" w:sz="0" w:val="nil"/>
                <w:bottom w:space="0" w:sz="0" w:val="nil"/>
                <w:right w:space="0" w:sz="0" w:val="nil"/>
                <w:between w:space="0" w:sz="0" w:val="nil"/>
              </w:pBdr>
              <w:spacing w:after="0" w:line="240" w:lineRule="auto"/>
              <w:ind w:left="1440" w:hanging="360"/>
              <w:rPr>
                <w:u w:val="none"/>
              </w:rPr>
            </w:pPr>
            <w:r w:rsidDel="00000000" w:rsidR="00000000" w:rsidRPr="00000000">
              <w:rPr>
                <w:rtl w:val="0"/>
              </w:rPr>
              <w:t xml:space="preserve">Riesgo elevado de complicaciones:</w:t>
            </w:r>
          </w:p>
          <w:p w:rsidR="00000000" w:rsidDel="00000000" w:rsidP="00000000" w:rsidRDefault="00000000" w:rsidRPr="00000000" w14:paraId="0000004D">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Limitación de la capacidad funcional</w:t>
            </w:r>
          </w:p>
          <w:p w:rsidR="00000000" w:rsidDel="00000000" w:rsidP="00000000" w:rsidRDefault="00000000" w:rsidRPr="00000000" w14:paraId="0000004E">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Hipertensión no controlada o con daño de órgano blanco</w:t>
            </w:r>
          </w:p>
          <w:p w:rsidR="00000000" w:rsidDel="00000000" w:rsidP="00000000" w:rsidRDefault="00000000" w:rsidRPr="00000000" w14:paraId="0000004F">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Diabetes Mellitus</w:t>
            </w:r>
          </w:p>
          <w:p w:rsidR="00000000" w:rsidDel="00000000" w:rsidP="00000000" w:rsidRDefault="00000000" w:rsidRPr="00000000" w14:paraId="00000050">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Insuficiencia Cardiaca</w:t>
            </w:r>
          </w:p>
          <w:p w:rsidR="00000000" w:rsidDel="00000000" w:rsidP="00000000" w:rsidRDefault="00000000" w:rsidRPr="00000000" w14:paraId="00000051">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Cardiopatía Coronaria</w:t>
            </w:r>
          </w:p>
          <w:p w:rsidR="00000000" w:rsidDel="00000000" w:rsidP="00000000" w:rsidRDefault="00000000" w:rsidRPr="00000000" w14:paraId="00000052">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Valvulopatía cardiaca</w:t>
            </w:r>
          </w:p>
          <w:p w:rsidR="00000000" w:rsidDel="00000000" w:rsidP="00000000" w:rsidRDefault="00000000" w:rsidRPr="00000000" w14:paraId="00000053">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Trastornos de conducción del ritmo cardiaco</w:t>
            </w:r>
          </w:p>
          <w:p w:rsidR="00000000" w:rsidDel="00000000" w:rsidP="00000000" w:rsidRDefault="00000000" w:rsidRPr="00000000" w14:paraId="00000054">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Enfermedad pulmonar crónica (ej: EPOC, TBC, Asma, etc.)</w:t>
            </w:r>
          </w:p>
          <w:p w:rsidR="00000000" w:rsidDel="00000000" w:rsidP="00000000" w:rsidRDefault="00000000" w:rsidRPr="00000000" w14:paraId="00000055">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Artritis reumatoide</w:t>
            </w:r>
          </w:p>
          <w:p w:rsidR="00000000" w:rsidDel="00000000" w:rsidP="00000000" w:rsidRDefault="00000000" w:rsidRPr="00000000" w14:paraId="00000056">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Insuficiencia Renal</w:t>
            </w:r>
          </w:p>
          <w:p w:rsidR="00000000" w:rsidDel="00000000" w:rsidP="00000000" w:rsidRDefault="00000000" w:rsidRPr="00000000" w14:paraId="00000057">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Insuficiencia Hepática</w:t>
            </w:r>
          </w:p>
          <w:p w:rsidR="00000000" w:rsidDel="00000000" w:rsidP="00000000" w:rsidRDefault="00000000" w:rsidRPr="00000000" w14:paraId="00000058">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IMC &gt; 35,3</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rtl w:val="0"/>
              </w:rPr>
            </w:r>
          </w:p>
          <w:p w:rsidR="00000000" w:rsidDel="00000000" w:rsidP="00000000" w:rsidRDefault="00000000" w:rsidRPr="00000000" w14:paraId="0000005A">
            <w:pPr>
              <w:numPr>
                <w:ilvl w:val="1"/>
                <w:numId w:val="4"/>
              </w:numPr>
              <w:pBdr>
                <w:top w:space="0" w:sz="0" w:val="nil"/>
                <w:left w:space="0" w:sz="0" w:val="nil"/>
                <w:bottom w:space="0" w:sz="0" w:val="nil"/>
                <w:right w:space="0" w:sz="0" w:val="nil"/>
                <w:between w:space="0" w:sz="0" w:val="nil"/>
              </w:pBdr>
              <w:spacing w:after="0" w:line="240" w:lineRule="auto"/>
              <w:ind w:left="1440" w:hanging="360"/>
              <w:rPr>
                <w:u w:val="none"/>
              </w:rPr>
            </w:pPr>
            <w:r w:rsidDel="00000000" w:rsidR="00000000" w:rsidRPr="00000000">
              <w:rPr>
                <w:rtl w:val="0"/>
              </w:rPr>
              <w:t xml:space="preserve">Las intervenciones quirúrgicas electivas se pueden clasificar según su riesgo de complicaciones perioperatorias en:</w:t>
            </w:r>
          </w:p>
          <w:p w:rsidR="00000000" w:rsidDel="00000000" w:rsidP="00000000" w:rsidRDefault="00000000" w:rsidRPr="00000000" w14:paraId="0000005B">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Bajo riesgo (&lt;1%)</w:t>
            </w:r>
          </w:p>
          <w:p w:rsidR="00000000" w:rsidDel="00000000" w:rsidP="00000000" w:rsidRDefault="00000000" w:rsidRPr="00000000" w14:paraId="0000005C">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Riesgo intermedio (1%-5%): Cirugía intratorácica, intraperitoneal, cabeza y cuello, trasplante renal, ginecológica o urológica mayor, cadera, carótida, endovascular, columna (excepto lumbar 1 nivel).</w:t>
            </w:r>
          </w:p>
          <w:p w:rsidR="00000000" w:rsidDel="00000000" w:rsidP="00000000" w:rsidRDefault="00000000" w:rsidRPr="00000000" w14:paraId="0000005D">
            <w:pPr>
              <w:numPr>
                <w:ilvl w:val="2"/>
                <w:numId w:val="4"/>
              </w:numPr>
              <w:pBdr>
                <w:top w:space="0" w:sz="0" w:val="nil"/>
                <w:left w:space="0" w:sz="0" w:val="nil"/>
                <w:bottom w:space="0" w:sz="0" w:val="nil"/>
                <w:right w:space="0" w:sz="0" w:val="nil"/>
                <w:between w:space="0" w:sz="0" w:val="nil"/>
              </w:pBdr>
              <w:spacing w:after="0" w:line="240" w:lineRule="auto"/>
              <w:ind w:left="2160" w:hanging="360"/>
              <w:rPr>
                <w:u w:val="none"/>
              </w:rPr>
            </w:pPr>
            <w:r w:rsidDel="00000000" w:rsidR="00000000" w:rsidRPr="00000000">
              <w:rPr>
                <w:rtl w:val="0"/>
              </w:rPr>
              <w:t xml:space="preserve">Alto riesgo (&gt;5%): Cirugía vascular, cirugía abdominal mayor (prolongadas o con pérdidas hemáticas), esofagectomía, cardiaca, trasplante, resección pulmonar, adrenal.</w:t>
            </w:r>
          </w:p>
          <w:p w:rsidR="00000000" w:rsidDel="00000000" w:rsidP="00000000" w:rsidRDefault="00000000" w:rsidRPr="00000000" w14:paraId="0000005E">
            <w:pPr>
              <w:numPr>
                <w:ilvl w:val="0"/>
                <w:numId w:val="4"/>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Ya listo el examen, se habilitará un campo habilitado en el mismo formulario el nivel de riesgo que determinara la siguiente evaluación (Evaluación con personal capacitado, Evaluación con médico anestesista o Evaluación preoperatoria) cuando el botón de “Guardar resultados” esté habilitado y accionado</w:t>
            </w:r>
          </w:p>
          <w:p w:rsidR="00000000" w:rsidDel="00000000" w:rsidP="00000000" w:rsidRDefault="00000000" w:rsidRPr="00000000" w14:paraId="0000005F">
            <w:pPr>
              <w:numPr>
                <w:ilvl w:val="1"/>
                <w:numId w:val="4"/>
              </w:numPr>
              <w:pBdr>
                <w:top w:space="0" w:sz="0" w:val="nil"/>
                <w:left w:space="0" w:sz="0" w:val="nil"/>
                <w:bottom w:space="0" w:sz="0" w:val="nil"/>
                <w:right w:space="0" w:sz="0" w:val="nil"/>
                <w:between w:space="0" w:sz="0" w:val="nil"/>
              </w:pBdr>
              <w:spacing w:after="0" w:line="240" w:lineRule="auto"/>
              <w:ind w:left="1440" w:hanging="360"/>
              <w:rPr>
                <w:u w:val="none"/>
              </w:rPr>
            </w:pPr>
            <w:r w:rsidDel="00000000" w:rsidR="00000000" w:rsidRPr="00000000">
              <w:rPr>
                <w:rtl w:val="0"/>
              </w:rPr>
              <w:t xml:space="preserve">Se notificará al paciente y al médico que hará la evaluación por correo.</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Artefacto:</w:t>
            </w: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600" w:lineRule="auto"/>
              <w:rPr>
                <w:color w:val="000000"/>
              </w:rPr>
            </w:pPr>
            <w:r w:rsidDel="00000000" w:rsidR="00000000" w:rsidRPr="00000000">
              <w:rPr>
                <w:rtl w:val="0"/>
              </w:rPr>
              <w:t xml:space="preserve">Evaluación de riesgos </w:t>
            </w:r>
            <w:r w:rsidDel="00000000" w:rsidR="00000000" w:rsidRPr="00000000">
              <w:rPr>
                <w:rtl w:val="0"/>
              </w:rPr>
            </w:r>
          </w:p>
        </w:tc>
      </w:tr>
      <w:tr>
        <w:trPr>
          <w:cantSplit w:val="0"/>
          <w:tblHeader w:val="0"/>
        </w:trPr>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Ambiente:</w:t>
            </w:r>
            <w:r w:rsidDel="00000000" w:rsidR="00000000" w:rsidRPr="00000000">
              <w:rPr>
                <w:rtl w:val="0"/>
              </w:rPr>
            </w:r>
          </w:p>
        </w:tc>
        <w:tc>
          <w:tcPr/>
          <w:p w:rsidR="00000000" w:rsidDel="00000000" w:rsidP="00000000" w:rsidRDefault="00000000" w:rsidRPr="00000000" w14:paraId="00000064">
            <w:pPr>
              <w:spacing w:after="0" w:line="240" w:lineRule="auto"/>
              <w:rPr/>
            </w:pPr>
            <w:r w:rsidDel="00000000" w:rsidR="00000000" w:rsidRPr="00000000">
              <w:rPr>
                <w:rtl w:val="0"/>
              </w:rPr>
              <w:t xml:space="preserve">Condiciones Normales del Flujo</w:t>
            </w:r>
          </w:p>
          <w:p w:rsidR="00000000" w:rsidDel="00000000" w:rsidP="00000000" w:rsidRDefault="00000000" w:rsidRPr="00000000" w14:paraId="00000065">
            <w:pPr>
              <w:spacing w:after="0" w:line="240" w:lineRule="auto"/>
              <w:rPr/>
            </w:pPr>
            <w:r w:rsidDel="00000000" w:rsidR="00000000" w:rsidRPr="00000000">
              <w:rPr>
                <w:rtl w:val="0"/>
              </w:rPr>
              <w:t xml:space="preserve">Proceso Evaluacion PreQuirurgica</w:t>
            </w:r>
          </w:p>
          <w:p w:rsidR="00000000" w:rsidDel="00000000" w:rsidP="00000000" w:rsidRDefault="00000000" w:rsidRPr="00000000" w14:paraId="00000066">
            <w:pPr>
              <w:spacing w:after="0" w:line="240" w:lineRule="auto"/>
              <w:rPr>
                <w:sz w:val="16"/>
                <w:szCs w:val="16"/>
              </w:rPr>
            </w:pPr>
            <w:r w:rsidDel="00000000" w:rsidR="00000000" w:rsidRPr="00000000">
              <w:rPr>
                <w:rtl w:val="0"/>
              </w:rPr>
              <w:t xml:space="preserve">SubProceso Ingreso a lista de espera</w:t>
            </w:r>
            <w:r w:rsidDel="00000000" w:rsidR="00000000" w:rsidRPr="00000000">
              <w:rPr>
                <w:rtl w:val="0"/>
              </w:rPr>
            </w:r>
          </w:p>
          <w:p w:rsidR="00000000" w:rsidDel="00000000" w:rsidP="00000000" w:rsidRDefault="00000000" w:rsidRPr="00000000" w14:paraId="00000067">
            <w:pPr>
              <w:spacing w:after="0" w:line="240" w:lineRule="auto"/>
              <w:rPr/>
            </w:pPr>
            <w:r w:rsidDel="00000000" w:rsidR="00000000" w:rsidRPr="00000000">
              <w:rPr>
                <w:rtl w:val="0"/>
              </w:rPr>
              <w:t xml:space="preserve">Ambiente Web Intranet/Evaluación enfermera/Evaluación de riesgos</w:t>
            </w:r>
          </w:p>
        </w:tc>
      </w:tr>
      <w:tr>
        <w:trPr>
          <w:cantSplit w:val="0"/>
          <w:trHeight w:val="790.6640625" w:hRule="atLeast"/>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Respuesta:</w:t>
            </w:r>
            <w:r w:rsidDel="00000000" w:rsidR="00000000" w:rsidRPr="00000000">
              <w:rPr>
                <w:rtl w:val="0"/>
              </w:rPr>
            </w:r>
          </w:p>
        </w:tc>
        <w:tc>
          <w:tcPr/>
          <w:p w:rsidR="00000000" w:rsidDel="00000000" w:rsidP="00000000" w:rsidRDefault="00000000" w:rsidRPr="00000000" w14:paraId="00000069">
            <w:pPr>
              <w:numPr>
                <w:ilvl w:val="0"/>
                <w:numId w:val="2"/>
              </w:numPr>
              <w:spacing w:after="0" w:line="240" w:lineRule="auto"/>
              <w:ind w:left="720" w:hanging="360"/>
              <w:rPr>
                <w:u w:val="none"/>
              </w:rPr>
            </w:pPr>
            <w:r w:rsidDel="00000000" w:rsidR="00000000" w:rsidRPr="00000000">
              <w:rPr>
                <w:rtl w:val="0"/>
              </w:rPr>
              <w:t xml:space="preserve">Dar mensaje que los datos se han cargado de manera exitosa y desplegarlos </w:t>
            </w:r>
          </w:p>
          <w:p w:rsidR="00000000" w:rsidDel="00000000" w:rsidP="00000000" w:rsidRDefault="00000000" w:rsidRPr="00000000" w14:paraId="0000006A">
            <w:pPr>
              <w:numPr>
                <w:ilvl w:val="0"/>
                <w:numId w:val="2"/>
              </w:numPr>
              <w:spacing w:after="0" w:line="240" w:lineRule="auto"/>
              <w:ind w:left="720" w:hanging="360"/>
              <w:rPr>
                <w:u w:val="none"/>
              </w:rPr>
            </w:pPr>
            <w:r w:rsidDel="00000000" w:rsidR="00000000" w:rsidRPr="00000000">
              <w:rPr>
                <w:rtl w:val="0"/>
              </w:rPr>
              <w:t xml:space="preserve">Desplegar formulario de evaluación de riesgos y llenar los respectivos campos, tales como Nombre, Edad, Género, Peso, Estatura, Nivel de Glicemia en la Sangre, Presión Arterial, Preguntas de antecedentes médicos, etc</w:t>
            </w:r>
          </w:p>
          <w:p w:rsidR="00000000" w:rsidDel="00000000" w:rsidP="00000000" w:rsidRDefault="00000000" w:rsidRPr="00000000" w14:paraId="0000006B">
            <w:pPr>
              <w:numPr>
                <w:ilvl w:val="0"/>
                <w:numId w:val="2"/>
              </w:numPr>
              <w:spacing w:after="0" w:line="240" w:lineRule="auto"/>
              <w:ind w:left="720" w:hanging="360"/>
              <w:rPr>
                <w:u w:val="none"/>
              </w:rPr>
            </w:pPr>
            <w:r w:rsidDel="00000000" w:rsidR="00000000" w:rsidRPr="00000000">
              <w:rPr>
                <w:rtl w:val="0"/>
              </w:rPr>
              <w:t xml:space="preserve">Una vez se estudiaron los resultados, se desplegará el campo para escribir el riesgo y derivar a las respectivas evaluaciones.Luego se habilita el botón de “Guardar resultados” para poder accionarse</w:t>
            </w:r>
          </w:p>
          <w:p w:rsidR="00000000" w:rsidDel="00000000" w:rsidP="00000000" w:rsidRDefault="00000000" w:rsidRPr="00000000" w14:paraId="0000006C">
            <w:pPr>
              <w:numPr>
                <w:ilvl w:val="1"/>
                <w:numId w:val="2"/>
              </w:numPr>
              <w:spacing w:after="0" w:line="240" w:lineRule="auto"/>
              <w:ind w:left="1440" w:hanging="360"/>
              <w:rPr>
                <w:u w:val="none"/>
              </w:rPr>
            </w:pPr>
            <w:r w:rsidDel="00000000" w:rsidR="00000000" w:rsidRPr="00000000">
              <w:rPr>
                <w:rtl w:val="0"/>
              </w:rPr>
              <w:t xml:space="preserve">Una vez se haya accionado el botón de “Guardar resultados” se desplegará la opción si desea notificar al paciente (y de forma colateral al médico) si desea recibir el aviso para el dia anterior de la próxima evaluación</w:t>
            </w:r>
          </w:p>
        </w:tc>
      </w:tr>
      <w:tr>
        <w:trPr>
          <w:cantSplit w:val="0"/>
          <w:tblHeader w:val="0"/>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b w:val="0"/>
                <w:color w:val="000000"/>
                <w:sz w:val="24"/>
                <w:szCs w:val="24"/>
              </w:rPr>
            </w:pPr>
            <w:r w:rsidDel="00000000" w:rsidR="00000000" w:rsidRPr="00000000">
              <w:rPr>
                <w:b w:val="0"/>
                <w:sz w:val="24"/>
                <w:szCs w:val="24"/>
                <w:rtl w:val="0"/>
              </w:rPr>
              <w:t xml:space="preserve">Respuesta Excepcion:</w:t>
            </w:r>
            <w:r w:rsidDel="00000000" w:rsidR="00000000" w:rsidRPr="00000000">
              <w:rPr>
                <w:rtl w:val="0"/>
              </w:rPr>
            </w:r>
          </w:p>
        </w:tc>
        <w:tc>
          <w:tcPr/>
          <w:p w:rsidR="00000000" w:rsidDel="00000000" w:rsidP="00000000" w:rsidRDefault="00000000" w:rsidRPr="00000000" w14:paraId="0000006E">
            <w:pPr>
              <w:spacing w:after="0" w:line="240" w:lineRule="auto"/>
              <w:rPr/>
            </w:pPr>
            <w:r w:rsidDel="00000000" w:rsidR="00000000" w:rsidRPr="00000000">
              <w:rPr>
                <w:rtl w:val="0"/>
              </w:rPr>
              <w:t xml:space="preserve">1. Los datos no se han podido cargar debido a un error de conexión. Desplegar mensaje “Se ha perdido la conexión, por favor vuelva a intentarlo”</w:t>
            </w:r>
          </w:p>
          <w:p w:rsidR="00000000" w:rsidDel="00000000" w:rsidP="00000000" w:rsidRDefault="00000000" w:rsidRPr="00000000" w14:paraId="0000006F">
            <w:pPr>
              <w:spacing w:after="0" w:line="240" w:lineRule="auto"/>
              <w:rPr/>
            </w:pPr>
            <w:r w:rsidDel="00000000" w:rsidR="00000000" w:rsidRPr="00000000">
              <w:rPr>
                <w:rtl w:val="0"/>
              </w:rPr>
              <w:t xml:space="preserve">2. Los datos no se han validado debido a que se ingresó un valor no válido en un campo erróneo. Al momento de enviar el formulario esté lo rechazara y marcará con color rojo los campos erróneos.</w:t>
            </w:r>
          </w:p>
          <w:p w:rsidR="00000000" w:rsidDel="00000000" w:rsidP="00000000" w:rsidRDefault="00000000" w:rsidRPr="00000000" w14:paraId="00000070">
            <w:pPr>
              <w:spacing w:after="0" w:line="240" w:lineRule="auto"/>
              <w:rPr/>
            </w:pPr>
            <w:r w:rsidDel="00000000" w:rsidR="00000000" w:rsidRPr="00000000">
              <w:rPr>
                <w:rtl w:val="0"/>
              </w:rPr>
              <w:t xml:space="preserve">3. No se podrá derivar si hay un error de conexión. Desplegará un mensaje “No se ha podido derivar a evaluación, por favor revise su conexión o contacte a un administrador”</w:t>
            </w:r>
          </w:p>
          <w:p w:rsidR="00000000" w:rsidDel="00000000" w:rsidP="00000000" w:rsidRDefault="00000000" w:rsidRPr="00000000" w14:paraId="00000071">
            <w:pPr>
              <w:spacing w:after="0" w:line="240" w:lineRule="auto"/>
              <w:rPr/>
            </w:pPr>
            <w:r w:rsidDel="00000000" w:rsidR="00000000" w:rsidRPr="00000000">
              <w:rPr>
                <w:rtl w:val="0"/>
              </w:rPr>
              <w:t xml:space="preserve">3.1. en caso de que haya un error  (ya que este proceso es automático) Se desplegará mensaje diciendo “Hubo un error notificando al paciente o médico, por favor contacte al administrador”</w:t>
            </w:r>
          </w:p>
          <w:p w:rsidR="00000000" w:rsidDel="00000000" w:rsidP="00000000" w:rsidRDefault="00000000" w:rsidRPr="00000000" w14:paraId="00000072">
            <w:pPr>
              <w:spacing w:after="0" w:line="240" w:lineRule="auto"/>
              <w:rPr/>
            </w:pP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Medida de Respuesta:</w:t>
            </w:r>
            <w:r w:rsidDel="00000000" w:rsidR="00000000" w:rsidRPr="00000000">
              <w:rPr>
                <w:rtl w:val="0"/>
              </w:rPr>
            </w:r>
          </w:p>
        </w:tc>
        <w:tc>
          <w:tcPr/>
          <w:p w:rsidR="00000000" w:rsidDel="00000000" w:rsidP="00000000" w:rsidRDefault="00000000" w:rsidRPr="00000000" w14:paraId="00000074">
            <w:pPr>
              <w:numPr>
                <w:ilvl w:val="0"/>
                <w:numId w:val="1"/>
              </w:numPr>
              <w:spacing w:after="0" w:line="240" w:lineRule="auto"/>
              <w:ind w:left="720" w:hanging="360"/>
              <w:rPr>
                <w:u w:val="none"/>
              </w:rPr>
            </w:pPr>
            <w:bookmarkStart w:colFirst="0" w:colLast="0" w:name="_heading=h.1fob9te" w:id="3"/>
            <w:bookmarkEnd w:id="3"/>
            <w:r w:rsidDel="00000000" w:rsidR="00000000" w:rsidRPr="00000000">
              <w:rPr>
                <w:rtl w:val="0"/>
              </w:rPr>
              <w:t xml:space="preserve">menos de 5 segundos</w:t>
            </w:r>
          </w:p>
          <w:p w:rsidR="00000000" w:rsidDel="00000000" w:rsidP="00000000" w:rsidRDefault="00000000" w:rsidRPr="00000000" w14:paraId="00000075">
            <w:pPr>
              <w:numPr>
                <w:ilvl w:val="0"/>
                <w:numId w:val="1"/>
              </w:numPr>
              <w:spacing w:after="0" w:line="240" w:lineRule="auto"/>
              <w:ind w:left="720" w:hanging="360"/>
              <w:rPr>
                <w:u w:val="none"/>
              </w:rPr>
            </w:pPr>
            <w:bookmarkStart w:colFirst="0" w:colLast="0" w:name="_heading=h.tro2ean7xrxd" w:id="4"/>
            <w:bookmarkEnd w:id="4"/>
            <w:r w:rsidDel="00000000" w:rsidR="00000000" w:rsidRPr="00000000">
              <w:rPr>
                <w:rtl w:val="0"/>
              </w:rPr>
              <w:t xml:space="preserve">Lo que tenga que tardar el usuario (enfermera) en llenar el formulario de evaluación</w:t>
            </w:r>
          </w:p>
          <w:p w:rsidR="00000000" w:rsidDel="00000000" w:rsidP="00000000" w:rsidRDefault="00000000" w:rsidRPr="00000000" w14:paraId="00000076">
            <w:pPr>
              <w:numPr>
                <w:ilvl w:val="0"/>
                <w:numId w:val="1"/>
              </w:numPr>
              <w:spacing w:after="0" w:line="240" w:lineRule="auto"/>
              <w:ind w:left="720" w:hanging="360"/>
              <w:rPr>
                <w:u w:val="none"/>
              </w:rPr>
            </w:pPr>
            <w:bookmarkStart w:colFirst="0" w:colLast="0" w:name="_heading=h.6rldnh5x5zz0" w:id="5"/>
            <w:bookmarkEnd w:id="5"/>
            <w:r w:rsidDel="00000000" w:rsidR="00000000" w:rsidRPr="00000000">
              <w:rPr>
                <w:rtl w:val="0"/>
              </w:rPr>
              <w:t xml:space="preserve">Menos de 3 segundos, comenzará después de que la enfermera confirme el término de evaluación</w:t>
            </w:r>
          </w:p>
          <w:p w:rsidR="00000000" w:rsidDel="00000000" w:rsidP="00000000" w:rsidRDefault="00000000" w:rsidRPr="00000000" w14:paraId="00000077">
            <w:pPr>
              <w:numPr>
                <w:ilvl w:val="1"/>
                <w:numId w:val="1"/>
              </w:numPr>
              <w:spacing w:after="0" w:line="240" w:lineRule="auto"/>
              <w:ind w:left="1440" w:hanging="360"/>
              <w:rPr>
                <w:u w:val="none"/>
              </w:rPr>
            </w:pPr>
            <w:bookmarkStart w:colFirst="0" w:colLast="0" w:name="_heading=h.78p38j7o0f21" w:id="6"/>
            <w:bookmarkEnd w:id="6"/>
            <w:r w:rsidDel="00000000" w:rsidR="00000000" w:rsidRPr="00000000">
              <w:rPr>
                <w:rtl w:val="0"/>
              </w:rPr>
              <w:t xml:space="preserve">Menos de 5 minutos después de que derive al tipo de evaluación  </w:t>
            </w:r>
          </w:p>
        </w:tc>
      </w:tr>
    </w:tbl>
    <w:p w:rsidR="00000000" w:rsidDel="00000000" w:rsidP="00000000" w:rsidRDefault="00000000" w:rsidRPr="00000000" w14:paraId="00000078">
      <w:pPr>
        <w:rPr>
          <w:sz w:val="20"/>
          <w:szCs w:val="20"/>
        </w:rPr>
      </w:pPr>
      <w:r w:rsidDel="00000000" w:rsidR="00000000" w:rsidRPr="00000000">
        <w:rPr>
          <w:rtl w:val="0"/>
        </w:rPr>
      </w:r>
    </w:p>
    <w:tbl>
      <w:tblPr>
        <w:tblStyle w:val="Table3"/>
        <w:tblW w:w="8828.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18"/>
        <w:gridCol w:w="6310"/>
        <w:tblGridChange w:id="0">
          <w:tblGrid>
            <w:gridCol w:w="2518"/>
            <w:gridCol w:w="6310"/>
          </w:tblGrid>
        </w:tblGridChange>
      </w:tblGrid>
      <w:tr>
        <w:trPr>
          <w:cantSplit w:val="0"/>
          <w:tblHeader w:val="0"/>
        </w:trPr>
        <w:tc>
          <w:tcPr>
            <w:gridSpan w:val="2"/>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b w:val="0"/>
                <w:color w:val="000000"/>
                <w:sz w:val="28"/>
                <w:szCs w:val="28"/>
                <w:rtl w:val="0"/>
              </w:rPr>
              <w:t xml:space="preserve">Escenario de Calidad N°3</w:t>
            </w:r>
            <w:r w:rsidDel="00000000" w:rsidR="00000000" w:rsidRPr="00000000">
              <w:rPr>
                <w:rtl w:val="0"/>
              </w:rPr>
            </w:r>
          </w:p>
        </w:tc>
      </w:tr>
      <w:tr>
        <w:trPr>
          <w:cantSplit w:val="0"/>
          <w:tblHeader w:val="0"/>
        </w:trPr>
        <w:tc>
          <w:tcPr>
            <w:gridSpan w:val="2"/>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b w:val="0"/>
                <w:color w:val="000000"/>
                <w:rtl w:val="0"/>
              </w:rPr>
              <w:t xml:space="preserve">Atributo de Calidad Asociado (Característica): </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b w:val="0"/>
                <w:color w:val="000000"/>
                <w:rtl w:val="0"/>
              </w:rPr>
              <w:t xml:space="preserve"> </w:t>
            </w:r>
            <w:r w:rsidDel="00000000" w:rsidR="00000000" w:rsidRPr="00000000">
              <w:rPr>
                <w:b w:val="0"/>
                <w:rtl w:val="0"/>
              </w:rPr>
              <w:t xml:space="preserve">Funcionalidad - Usabilidad </w:t>
            </w:r>
            <w:r w:rsidDel="00000000" w:rsidR="00000000" w:rsidRPr="00000000">
              <w:rPr>
                <w:b w:val="0"/>
                <w:color w:val="000000"/>
                <w:rtl w:val="0"/>
              </w:rPr>
              <w:t xml:space="preserve">- </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b w:val="0"/>
                <w:rtl w:val="0"/>
              </w:rPr>
              <w:t xml:space="preserve">Sub Característica</w:t>
            </w:r>
            <w:r w:rsidDel="00000000" w:rsidR="00000000" w:rsidRPr="00000000">
              <w:rPr>
                <w:b w:val="0"/>
                <w:color w:val="000000"/>
                <w:rtl w:val="0"/>
              </w:rPr>
              <w:t xml:space="preserve">: </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rPr>
                <w:color w:val="000000"/>
                <w:sz w:val="28"/>
                <w:szCs w:val="28"/>
              </w:rPr>
            </w:pPr>
            <w:r w:rsidDel="00000000" w:rsidR="00000000" w:rsidRPr="00000000">
              <w:rPr>
                <w:b w:val="0"/>
                <w:rtl w:val="0"/>
              </w:rPr>
              <w:t xml:space="preserve">PRECISIÓN -  Adecuado - Operatividad -</w:t>
            </w:r>
            <w:r w:rsidDel="00000000" w:rsidR="00000000" w:rsidRPr="00000000">
              <w:rPr>
                <w:rtl w:val="0"/>
              </w:rPr>
            </w:r>
          </w:p>
        </w:tc>
      </w:tr>
      <w:tr>
        <w:trPr>
          <w:cantSplit w:val="0"/>
          <w:tblHeader w:val="0"/>
        </w:trPr>
        <w:tc>
          <w:tcPr>
            <w:gridSpan w:val="2"/>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b w:val="0"/>
                <w:color w:val="000000"/>
                <w:rtl w:val="0"/>
              </w:rPr>
              <w:t xml:space="preserve">Descripción: </w:t>
            </w:r>
            <w:r w:rsidDel="00000000" w:rsidR="00000000" w:rsidRPr="00000000">
              <w:rPr>
                <w:b w:val="0"/>
                <w:rtl w:val="0"/>
              </w:rPr>
              <w:t xml:space="preserve">Una vez se hayan completado los exámenes de riesgos (y los anestésicos e interinos si tocaron), se procede a derivar al preoperatorio. Este examen consiste en dar el visto bueno final, para pasar a la siguiente fase (quirúrgica). En caso de que no se complete este subproceso, se volverá a ejecutar desde el examen preoperatorio nuevamente, ahora con indicaciones para mejorar los resultados del paciente.</w:t>
            </w:r>
            <w:r w:rsidDel="00000000" w:rsidR="00000000" w:rsidRPr="00000000">
              <w:rPr>
                <w:rtl w:val="0"/>
              </w:rPr>
            </w:r>
          </w:p>
        </w:tc>
      </w:tr>
      <w:tr>
        <w:trPr>
          <w:cantSplit w:val="0"/>
          <w:trHeight w:val="2260" w:hRule="atLeast"/>
          <w:tblHeader w:val="0"/>
        </w:trPr>
        <w:tc>
          <w:tcPr>
            <w:gridSpan w:val="2"/>
          </w:tcPr>
          <w:p w:rsidR="00000000" w:rsidDel="00000000" w:rsidP="00000000" w:rsidRDefault="00000000" w:rsidRPr="00000000" w14:paraId="00000082">
            <w:pPr>
              <w:jc w:val="center"/>
              <w:rPr>
                <w:sz w:val="20"/>
                <w:szCs w:val="20"/>
              </w:rPr>
            </w:pPr>
            <w:r w:rsidDel="00000000" w:rsidR="00000000" w:rsidRPr="00000000">
              <w:rPr>
                <w:b w:val="0"/>
                <w:sz w:val="20"/>
                <w:szCs w:val="20"/>
                <w:rtl w:val="0"/>
              </w:rPr>
              <w:t xml:space="preserve">Imagen Escenario de Calidad</w:t>
            </w:r>
            <w:r w:rsidDel="00000000" w:rsidR="00000000" w:rsidRPr="00000000">
              <w:rPr>
                <w:rtl w:val="0"/>
              </w:rPr>
            </w:r>
          </w:p>
          <w:p w:rsidR="00000000" w:rsidDel="00000000" w:rsidP="00000000" w:rsidRDefault="00000000" w:rsidRPr="00000000" w14:paraId="00000083">
            <w:pPr>
              <w:jc w:val="center"/>
              <w:rPr>
                <w:sz w:val="20"/>
                <w:szCs w:val="20"/>
              </w:rPr>
            </w:pPr>
            <w:r w:rsidDel="00000000" w:rsidR="00000000" w:rsidRPr="00000000">
              <w:rPr>
                <w:sz w:val="20"/>
                <w:szCs w:val="20"/>
              </w:rPr>
              <w:drawing>
                <wp:inline distB="114300" distT="114300" distL="114300" distR="114300">
                  <wp:extent cx="5457825" cy="3073400"/>
                  <wp:effectExtent b="0" l="0" r="0" t="0"/>
                  <wp:docPr id="2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5782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sz w:val="20"/>
                <w:szCs w:val="20"/>
              </w:rPr>
            </w:pPr>
            <w:hyperlink r:id="rId13">
              <w:r w:rsidDel="00000000" w:rsidR="00000000" w:rsidRPr="00000000">
                <w:rPr>
                  <w:color w:val="1155cc"/>
                  <w:sz w:val="20"/>
                  <w:szCs w:val="20"/>
                  <w:u w:val="single"/>
                  <w:rtl w:val="0"/>
                </w:rPr>
                <w:t xml:space="preserve">Evaluacion Pre-quirurgica - Servicio de Salud Metropolitano Sur Oriente</w:t>
              </w:r>
            </w:hyperlink>
            <w:r w:rsidDel="00000000" w:rsidR="00000000" w:rsidRPr="00000000">
              <w:rPr>
                <w:rtl w:val="0"/>
              </w:rPr>
            </w:r>
          </w:p>
        </w:tc>
      </w:tr>
      <w:tr>
        <w:trPr>
          <w:cantSplit w:val="0"/>
          <w:tblHeader w:val="0"/>
        </w:trPr>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Fuente del Estímulo:</w:t>
            </w:r>
            <w:r w:rsidDel="00000000" w:rsidR="00000000" w:rsidRPr="00000000">
              <w:rPr>
                <w:rtl w:val="0"/>
              </w:rPr>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600" w:lineRule="auto"/>
              <w:rPr>
                <w:color w:val="000000"/>
              </w:rPr>
            </w:pPr>
            <w:r w:rsidDel="00000000" w:rsidR="00000000" w:rsidRPr="00000000">
              <w:rPr>
                <w:rtl w:val="0"/>
              </w:rPr>
              <w:t xml:space="preserve">(</w:t>
            </w:r>
            <w:r w:rsidDel="00000000" w:rsidR="00000000" w:rsidRPr="00000000">
              <w:rPr>
                <w:color w:val="000000"/>
                <w:rtl w:val="0"/>
              </w:rPr>
              <w:t xml:space="preserve">Usuario /Tipo-rol) </w:t>
            </w:r>
            <w:r w:rsidDel="00000000" w:rsidR="00000000" w:rsidRPr="00000000">
              <w:rPr>
                <w:rtl w:val="0"/>
              </w:rPr>
              <w:t xml:space="preserve">Medico especialista area</w:t>
            </w:r>
            <w:r w:rsidDel="00000000" w:rsidR="00000000" w:rsidRPr="00000000">
              <w:rPr>
                <w:rtl w:val="0"/>
              </w:rPr>
            </w:r>
          </w:p>
        </w:tc>
      </w:tr>
      <w:tr>
        <w:trPr>
          <w:cantSplit w:val="0"/>
          <w:tblHeader w:val="0"/>
        </w:trPr>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sz w:val="24"/>
                <w:szCs w:val="24"/>
                <w:rtl w:val="0"/>
              </w:rPr>
              <w:t xml:space="preserve">Estímulo</w:t>
            </w:r>
            <w:r w:rsidDel="00000000" w:rsidR="00000000" w:rsidRPr="00000000">
              <w:rPr>
                <w:b w:val="0"/>
                <w:color w:val="000000"/>
                <w:sz w:val="24"/>
                <w:szCs w:val="24"/>
                <w:rtl w:val="0"/>
              </w:rPr>
              <w:t xml:space="preserve">:</w:t>
            </w:r>
            <w:r w:rsidDel="00000000" w:rsidR="00000000" w:rsidRPr="00000000">
              <w:rPr>
                <w:rtl w:val="0"/>
              </w:rPr>
            </w:r>
          </w:p>
        </w:tc>
        <w:tc>
          <w:tcPr/>
          <w:p w:rsidR="00000000" w:rsidDel="00000000" w:rsidP="00000000" w:rsidRDefault="00000000" w:rsidRPr="00000000" w14:paraId="00000089">
            <w:pPr>
              <w:numPr>
                <w:ilvl w:val="0"/>
                <w:numId w:val="3"/>
              </w:numPr>
              <w:spacing w:after="0" w:line="240" w:lineRule="auto"/>
              <w:ind w:left="720" w:hanging="360"/>
              <w:rPr>
                <w:u w:val="none"/>
              </w:rPr>
            </w:pPr>
            <w:r w:rsidDel="00000000" w:rsidR="00000000" w:rsidRPr="00000000">
              <w:rPr>
                <w:rtl w:val="0"/>
              </w:rPr>
              <w:t xml:space="preserve">Se recibe al paciente para dar comienzo al examen preoperatorio</w:t>
            </w:r>
          </w:p>
          <w:p w:rsidR="00000000" w:rsidDel="00000000" w:rsidP="00000000" w:rsidRDefault="00000000" w:rsidRPr="00000000" w14:paraId="0000008A">
            <w:pPr>
              <w:numPr>
                <w:ilvl w:val="0"/>
                <w:numId w:val="3"/>
              </w:numPr>
              <w:spacing w:after="0" w:line="240" w:lineRule="auto"/>
              <w:ind w:left="720" w:hanging="360"/>
              <w:rPr>
                <w:u w:val="none"/>
              </w:rPr>
            </w:pPr>
            <w:r w:rsidDel="00000000" w:rsidR="00000000" w:rsidRPr="00000000">
              <w:rPr>
                <w:rtl w:val="0"/>
              </w:rPr>
              <w:t xml:space="preserve">El paciente deberá hacerse los exámenes que le pida al especialista, para que este los registre  </w:t>
            </w:r>
          </w:p>
          <w:p w:rsidR="00000000" w:rsidDel="00000000" w:rsidP="00000000" w:rsidRDefault="00000000" w:rsidRPr="00000000" w14:paraId="0000008B">
            <w:pPr>
              <w:numPr>
                <w:ilvl w:val="0"/>
                <w:numId w:val="3"/>
              </w:numPr>
              <w:spacing w:after="0" w:line="240" w:lineRule="auto"/>
              <w:ind w:left="720" w:hanging="360"/>
              <w:rPr>
                <w:u w:val="none"/>
              </w:rPr>
            </w:pPr>
            <w:r w:rsidDel="00000000" w:rsidR="00000000" w:rsidRPr="00000000">
              <w:rPr>
                <w:rtl w:val="0"/>
              </w:rPr>
              <w:t xml:space="preserve">Si el profesional capacitado determina que los exámenes están dentro de los parámetros cambia el estado del paciente a programable, caso contrario derivará al paciente a nueva hora para nuevos exámenes preoperatorios, dándole indicaciones médicas</w:t>
            </w:r>
          </w:p>
          <w:p w:rsidR="00000000" w:rsidDel="00000000" w:rsidP="00000000" w:rsidRDefault="00000000" w:rsidRPr="00000000" w14:paraId="0000008C">
            <w:pPr>
              <w:spacing w:after="0" w:line="240" w:lineRule="auto"/>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Artefacto:</w:t>
            </w:r>
            <w:r w:rsidDel="00000000" w:rsidR="00000000" w:rsidRPr="00000000">
              <w:rPr>
                <w:rtl w:val="0"/>
              </w:rPr>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t xml:space="preserve">Examen pre operatorio</w:t>
            </w:r>
            <w:r w:rsidDel="00000000" w:rsidR="00000000" w:rsidRPr="00000000">
              <w:rPr>
                <w:rtl w:val="0"/>
              </w:rPr>
            </w:r>
          </w:p>
        </w:tc>
      </w:tr>
      <w:tr>
        <w:trPr>
          <w:cantSplit w:val="0"/>
          <w:tblHeader w:val="0"/>
        </w:trPr>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Ambiente:</w:t>
            </w:r>
            <w:r w:rsidDel="00000000" w:rsidR="00000000" w:rsidRPr="00000000">
              <w:rPr>
                <w:rtl w:val="0"/>
              </w:rPr>
            </w:r>
          </w:p>
        </w:tc>
        <w:tc>
          <w:tcPr/>
          <w:p w:rsidR="00000000" w:rsidDel="00000000" w:rsidP="00000000" w:rsidRDefault="00000000" w:rsidRPr="00000000" w14:paraId="00000090">
            <w:pPr>
              <w:spacing w:after="0" w:line="240" w:lineRule="auto"/>
              <w:rPr/>
            </w:pPr>
            <w:r w:rsidDel="00000000" w:rsidR="00000000" w:rsidRPr="00000000">
              <w:rPr>
                <w:rtl w:val="0"/>
              </w:rPr>
              <w:t xml:space="preserve">Condiciones Normales del Flujo</w:t>
            </w:r>
          </w:p>
          <w:p w:rsidR="00000000" w:rsidDel="00000000" w:rsidP="00000000" w:rsidRDefault="00000000" w:rsidRPr="00000000" w14:paraId="00000091">
            <w:pPr>
              <w:spacing w:after="0" w:line="240" w:lineRule="auto"/>
              <w:rPr/>
            </w:pPr>
            <w:r w:rsidDel="00000000" w:rsidR="00000000" w:rsidRPr="00000000">
              <w:rPr>
                <w:rtl w:val="0"/>
              </w:rPr>
              <w:t xml:space="preserve">Proceso Evaluacion PreQuirurgica</w:t>
            </w:r>
          </w:p>
          <w:p w:rsidR="00000000" w:rsidDel="00000000" w:rsidP="00000000" w:rsidRDefault="00000000" w:rsidRPr="00000000" w14:paraId="00000092">
            <w:pPr>
              <w:spacing w:after="0" w:line="240" w:lineRule="auto"/>
              <w:rPr>
                <w:sz w:val="16"/>
                <w:szCs w:val="16"/>
              </w:rPr>
            </w:pPr>
            <w:r w:rsidDel="00000000" w:rsidR="00000000" w:rsidRPr="00000000">
              <w:rPr>
                <w:rtl w:val="0"/>
              </w:rPr>
              <w:t xml:space="preserve">SubProceso Toma de exámenes preoperatorios</w:t>
            </w:r>
            <w:r w:rsidDel="00000000" w:rsidR="00000000" w:rsidRPr="00000000">
              <w:rPr>
                <w:rtl w:val="0"/>
              </w:rPr>
            </w:r>
          </w:p>
          <w:p w:rsidR="00000000" w:rsidDel="00000000" w:rsidP="00000000" w:rsidRDefault="00000000" w:rsidRPr="00000000" w14:paraId="00000093">
            <w:pPr>
              <w:spacing w:after="0" w:line="240" w:lineRule="auto"/>
              <w:rPr/>
            </w:pPr>
            <w:r w:rsidDel="00000000" w:rsidR="00000000" w:rsidRPr="00000000">
              <w:rPr>
                <w:rtl w:val="0"/>
              </w:rPr>
              <w:t xml:space="preserve">Ambiente Web Intranet/Evaluación medico cirujano area</w:t>
            </w:r>
          </w:p>
        </w:tc>
      </w:tr>
      <w:tr>
        <w:trPr>
          <w:cantSplit w:val="0"/>
          <w:tblHeader w:val="0"/>
        </w:trPr>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Respuesta:</w:t>
            </w:r>
            <w:r w:rsidDel="00000000" w:rsidR="00000000" w:rsidRPr="00000000">
              <w:rPr>
                <w:rtl w:val="0"/>
              </w:rPr>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 Confirmar fecha y hora para toma de examen y evaluación entre médico y paciente, mediante checkbox y un input de tipo date. En caso de que sea el día de la cita, el usuario dispondrá de un segundo campo para confirmar el día de la cita y si ha llegado el paciente.</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 Si el paciente llega para que el especialista lo examine y lo derive a hacerse otros tipos de exámenes más específicos (tales como de sangre, orina, etc) el usuario principal (médico especialista) dispondrá de un campo de texto para anotar una bitácora de la cita. Esta bitácora se podrá guardar mediante un botón habilitado que haga esta acción, este botón se llamará “Guardar bitácora” y al mismo tiempo se podrá generar una copia para dar las órdenes de exámenes necesarias. En caso de que al paciente le toque hacerse nuevos exámenes, el personal deberá anotar los resultados en la misma bitácora para actualizarlos una vez se habilite el botón de “Actualizar bitácora”, </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 Habilitar cambio de estado paciente a Programable en el respectivo botón para hacerlo. Este botón se llamará “Cambiar estado paciente” y generará una lista con los distintos tipos de estados, en la que el médico deberá seleccionar el estado de “Programable”. Una vez haya hecho este procedimiento, deberá confirmar la acción mediante otro botón llamado “Confirmar”</w:t>
            </w:r>
          </w:p>
        </w:tc>
      </w:tr>
      <w:tr>
        <w:trPr>
          <w:cantSplit w:val="0"/>
          <w:tblHeader w:val="0"/>
        </w:trPr>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b w:val="0"/>
                <w:color w:val="000000"/>
                <w:sz w:val="24"/>
                <w:szCs w:val="24"/>
              </w:rPr>
            </w:pPr>
            <w:r w:rsidDel="00000000" w:rsidR="00000000" w:rsidRPr="00000000">
              <w:rPr>
                <w:b w:val="0"/>
                <w:sz w:val="24"/>
                <w:szCs w:val="24"/>
                <w:rtl w:val="0"/>
              </w:rPr>
              <w:t xml:space="preserve">Respuesta excepcion:</w:t>
            </w:r>
            <w:r w:rsidDel="00000000" w:rsidR="00000000" w:rsidRPr="00000000">
              <w:rPr>
                <w:rtl w:val="0"/>
              </w:rPr>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ind w:left="0" w:firstLine="0"/>
              <w:rPr/>
            </w:pPr>
            <w:r w:rsidDel="00000000" w:rsidR="00000000" w:rsidRPr="00000000">
              <w:rPr>
                <w:rtl w:val="0"/>
              </w:rPr>
              <w:t xml:space="preserve">1. Conexión a BBDD no se ha logrado y no se ha podido confirmar la hora (da una alerta “La conexión se ha perdido y no ha podido realizar la acción. Por favor contacte a un administrador o vuelva a intentarlo nuevamente”)</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ind w:left="0" w:firstLine="0"/>
              <w:rPr/>
            </w:pPr>
            <w:r w:rsidDel="00000000" w:rsidR="00000000" w:rsidRPr="00000000">
              <w:rPr>
                <w:rtl w:val="0"/>
              </w:rPr>
              <w:t xml:space="preserve">2. En caso de que haya un problema, o algún tipo de error de conexión al momento de guardar o actualizar la bitácora se desplegará un mensaje que dirá “La conexión se ha perdido y no ha podido realizar la acción. Por favor contacte a un administrador o vuelva a intentarlo nuevamente”</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ind w:left="0" w:firstLine="0"/>
              <w:rPr/>
            </w:pPr>
            <w:r w:rsidDel="00000000" w:rsidR="00000000" w:rsidRPr="00000000">
              <w:rPr>
                <w:rtl w:val="0"/>
              </w:rPr>
              <w:t xml:space="preserve">3.1 Si el personal capacitado dice que los parámetros de los exámenes del paciente no están dentro de los márgenes, el médico dará orden para derivar al paciente nuevamente a una nueva evaluación prequirúrgica con indicaciones para mejorar los resultados mediante el respectivo botón para generar una nueva consulta. Al mismo tiempo deberá  registrar lo sucedido en la bitácora, deberá actualizarla en el botón de “Actualizar bitácora” .</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ind w:left="0" w:firstLine="0"/>
              <w:rPr/>
            </w:pPr>
            <w:r w:rsidDel="00000000" w:rsidR="00000000" w:rsidRPr="00000000">
              <w:rPr>
                <w:rtl w:val="0"/>
              </w:rPr>
              <w:t xml:space="preserve">3.2 En caso de que haya un problema, o algún tipo de error de conexión al momento de cambiar el estado del paciente a ‘Programable’ se guardará un mensaje que dirá ‘La conexión  se ha perdido y no se ha podido realizar la acción. Por favor contacte a un administrador o vuelva a intentarlo nuevamente’</w:t>
            </w:r>
          </w:p>
        </w:tc>
      </w:tr>
      <w:tr>
        <w:trPr>
          <w:cantSplit w:val="0"/>
          <w:trHeight w:val="70" w:hRule="atLeast"/>
          <w:tblHeader w:val="0"/>
        </w:trPr>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color w:val="000000"/>
                <w:sz w:val="24"/>
                <w:szCs w:val="24"/>
              </w:rPr>
            </w:pPr>
            <w:r w:rsidDel="00000000" w:rsidR="00000000" w:rsidRPr="00000000">
              <w:rPr>
                <w:b w:val="0"/>
                <w:color w:val="000000"/>
                <w:sz w:val="24"/>
                <w:szCs w:val="24"/>
                <w:rtl w:val="0"/>
              </w:rPr>
              <w:t xml:space="preserve">Medida de Respuesta:</w:t>
            </w:r>
            <w:r w:rsidDel="00000000" w:rsidR="00000000" w:rsidRPr="00000000">
              <w:rPr>
                <w:rtl w:val="0"/>
              </w:rPr>
            </w:r>
          </w:p>
        </w:tc>
        <w:tc>
          <w:tcPr/>
          <w:p w:rsidR="00000000" w:rsidDel="00000000" w:rsidP="00000000" w:rsidRDefault="00000000" w:rsidRPr="00000000" w14:paraId="0000009E">
            <w:pPr>
              <w:spacing w:after="0" w:line="240" w:lineRule="auto"/>
              <w:rPr/>
            </w:pPr>
            <w:r w:rsidDel="00000000" w:rsidR="00000000" w:rsidRPr="00000000">
              <w:rPr>
                <w:rtl w:val="0"/>
              </w:rPr>
              <w:t xml:space="preserve">1.- 3 segundos o menos en confirmar la fecha y hora</w:t>
            </w:r>
          </w:p>
          <w:p w:rsidR="00000000" w:rsidDel="00000000" w:rsidP="00000000" w:rsidRDefault="00000000" w:rsidRPr="00000000" w14:paraId="0000009F">
            <w:pPr>
              <w:spacing w:after="0" w:line="240" w:lineRule="auto"/>
              <w:rPr/>
            </w:pPr>
            <w:r w:rsidDel="00000000" w:rsidR="00000000" w:rsidRPr="00000000">
              <w:rPr>
                <w:rtl w:val="0"/>
              </w:rPr>
              <w:t xml:space="preserve">2.-  Lo que tarde el médico especialista</w:t>
            </w:r>
          </w:p>
          <w:p w:rsidR="00000000" w:rsidDel="00000000" w:rsidP="00000000" w:rsidRDefault="00000000" w:rsidRPr="00000000" w14:paraId="000000A0">
            <w:pPr>
              <w:spacing w:after="0" w:line="240" w:lineRule="auto"/>
              <w:rPr/>
            </w:pPr>
            <w:r w:rsidDel="00000000" w:rsidR="00000000" w:rsidRPr="00000000">
              <w:rPr>
                <w:rtl w:val="0"/>
              </w:rPr>
              <w:t xml:space="preserve">3.- 3 segundos o menos en cambiar el estado del paciente.</w:t>
            </w:r>
          </w:p>
        </w:tc>
      </w:tr>
    </w:tbl>
    <w:p w:rsidR="00000000" w:rsidDel="00000000" w:rsidP="00000000" w:rsidRDefault="00000000" w:rsidRPr="00000000" w14:paraId="000000A1">
      <w:pPr>
        <w:rPr>
          <w:sz w:val="20"/>
          <w:szCs w:val="20"/>
        </w:rPr>
      </w:pPr>
      <w:r w:rsidDel="00000000" w:rsidR="00000000" w:rsidRPr="00000000">
        <w:rPr>
          <w:rtl w:val="0"/>
        </w:rPr>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rPr>
          <w:sz w:val="20"/>
          <w:szCs w:val="20"/>
        </w:rPr>
      </w:pPr>
      <w:r w:rsidDel="00000000" w:rsidR="00000000" w:rsidRPr="00000000">
        <w:rPr/>
        <w:drawing>
          <wp:inline distB="0" distT="0" distL="0" distR="0">
            <wp:extent cx="5511415" cy="2657474"/>
            <wp:effectExtent b="0" l="0" r="0" t="0"/>
            <wp:docPr descr="http://vignette4.wikia.nocookie.net/adsi/images/5/56/SoftwareQuality_cas.jpg/revision/latest?cb=20130723233916" id="31" name="image1.jpg"/>
            <a:graphic>
              <a:graphicData uri="http://schemas.openxmlformats.org/drawingml/2006/picture">
                <pic:pic>
                  <pic:nvPicPr>
                    <pic:cNvPr descr="http://vignette4.wikia.nocookie.net/adsi/images/5/56/SoftwareQuality_cas.jpg/revision/latest?cb=20130723233916" id="0" name="image1.jpg"/>
                    <pic:cNvPicPr preferRelativeResize="0"/>
                  </pic:nvPicPr>
                  <pic:blipFill>
                    <a:blip r:embed="rId14"/>
                    <a:srcRect b="0" l="0" r="0" t="0"/>
                    <a:stretch>
                      <a:fillRect/>
                    </a:stretch>
                  </pic:blipFill>
                  <pic:spPr>
                    <a:xfrm>
                      <a:off x="0" y="0"/>
                      <a:ext cx="5511415" cy="2657474"/>
                    </a:xfrm>
                    <a:prstGeom prst="rect"/>
                    <a:ln/>
                  </pic:spPr>
                </pic:pic>
              </a:graphicData>
            </a:graphic>
          </wp:inline>
        </w:drawing>
      </w:r>
      <w:r w:rsidDel="00000000" w:rsidR="00000000" w:rsidRPr="00000000">
        <w:rPr>
          <w:rtl w:val="0"/>
        </w:rPr>
      </w:r>
    </w:p>
    <w:sectPr>
      <w:headerReference r:id="rId15" w:type="default"/>
      <w:pgSz w:h="15840" w:w="12240" w:orient="portrait"/>
      <w:pgMar w:bottom="1417" w:top="1241"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center" w:pos="4419"/>
        <w:tab w:val="right" w:pos="8838"/>
      </w:tabs>
      <w:spacing w:after="0" w:line="240" w:lineRule="auto"/>
      <w:jc w:val="right"/>
      <w:rPr>
        <w:i w:val="1"/>
        <w:color w:val="000000"/>
      </w:rPr>
    </w:pPr>
    <w:r w:rsidDel="00000000" w:rsidR="00000000" w:rsidRPr="00000000">
      <w:rPr>
        <w:i w:val="1"/>
        <w:color w:val="000000"/>
        <w:rtl w:val="0"/>
      </w:rPr>
      <w:t xml:space="preserve">Implementación EPA</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-154741</wp:posOffset>
          </wp:positionV>
          <wp:extent cx="1952625" cy="437561"/>
          <wp:effectExtent b="0" l="0" r="0" t="0"/>
          <wp:wrapSquare wrapText="bothSides" distB="0" distT="0" distL="114300" distR="114300"/>
          <wp:docPr descr="http://www.duoc.cl/normasgraficas/normasgraficas/marca-duoc/6logo-fondo-transparente/fondo-transparente.png" id="32"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52625" cy="437561"/>
                  </a:xfrm>
                  <a:prstGeom prst="rect"/>
                  <a:ln/>
                </pic:spPr>
              </pic:pic>
            </a:graphicData>
          </a:graphic>
        </wp:anchor>
      </w:drawing>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center" w:pos="4419"/>
        <w:tab w:val="right" w:pos="8838"/>
      </w:tabs>
      <w:spacing w:after="0" w:line="240" w:lineRule="auto"/>
      <w:jc w:val="right"/>
      <w:rPr>
        <w:color w:val="000000"/>
      </w:rPr>
    </w:pPr>
    <w:r w:rsidDel="00000000" w:rsidR="00000000" w:rsidRPr="00000000">
      <w:rPr>
        <w:i w:val="1"/>
        <w:color w:val="000000"/>
        <w:rtl w:val="0"/>
      </w:rPr>
      <w:t xml:space="preserve">Subdirección de Diseño instruccional</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-203199</wp:posOffset>
              </wp:positionH>
              <wp:positionV relativeFrom="paragraph">
                <wp:posOffset>203200</wp:posOffset>
              </wp:positionV>
              <wp:extent cx="9525" cy="12700"/>
              <wp:effectExtent b="0" l="0" r="0" t="0"/>
              <wp:wrapNone/>
              <wp:docPr id="28" name=""/>
              <a:graphic>
                <a:graphicData uri="http://schemas.microsoft.com/office/word/2010/wordprocessingShape">
                  <wps:wsp>
                    <wps:cNvCnPr/>
                    <wps:spPr>
                      <a:xfrm flipH="1" rot="10800000">
                        <a:off x="2264663" y="3775238"/>
                        <a:ext cx="6162675" cy="9525"/>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203200</wp:posOffset>
              </wp:positionV>
              <wp:extent cx="9525" cy="12700"/>
              <wp:effectExtent b="0" l="0" r="0" t="0"/>
              <wp:wrapNone/>
              <wp:docPr id="28"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952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L"/>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13474"/>
    <w:rPr>
      <w:lang w:eastAsia="en-US"/>
    </w:rPr>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aconcuadrcula">
    <w:name w:val="Table Grid"/>
    <w:basedOn w:val="Tablanormal"/>
    <w:uiPriority w:val="99"/>
    <w:rsid w:val="003C506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8638DF"/>
    <w:pPr>
      <w:ind w:left="720"/>
      <w:contextualSpacing w:val="1"/>
    </w:pPr>
  </w:style>
  <w:style w:type="paragraph" w:styleId="Encabezado">
    <w:name w:val="header"/>
    <w:basedOn w:val="Normal"/>
    <w:link w:val="EncabezadoCar"/>
    <w:uiPriority w:val="99"/>
    <w:unhideWhenUsed w:val="1"/>
    <w:rsid w:val="00E408C3"/>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408C3"/>
  </w:style>
  <w:style w:type="paragraph" w:styleId="Piedepgina">
    <w:name w:val="footer"/>
    <w:basedOn w:val="Normal"/>
    <w:link w:val="PiedepginaCar"/>
    <w:uiPriority w:val="99"/>
    <w:unhideWhenUsed w:val="1"/>
    <w:rsid w:val="00E408C3"/>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E408C3"/>
  </w:style>
  <w:style w:type="paragraph" w:styleId="Subttulo">
    <w:name w:val="Subtitle"/>
    <w:basedOn w:val="Normal"/>
    <w:next w:val="Normal"/>
    <w:link w:val="SubttuloCar"/>
    <w:uiPriority w:val="11"/>
    <w:qFormat w:val="1"/>
    <w:pPr>
      <w:spacing w:after="0" w:line="240" w:lineRule="auto"/>
    </w:pPr>
    <w:rPr>
      <w:rFonts w:ascii="Arial" w:cs="Arial" w:eastAsia="Arial" w:hAnsi="Arial"/>
      <w:b w:val="1"/>
      <w:sz w:val="24"/>
      <w:szCs w:val="24"/>
    </w:rPr>
  </w:style>
  <w:style w:type="character" w:styleId="SubttuloCar" w:customStyle="1">
    <w:name w:val="Subtítulo Car"/>
    <w:link w:val="Subttulo"/>
    <w:rsid w:val="008A735C"/>
    <w:rPr>
      <w:rFonts w:ascii="Arial" w:cs="Times New Roman" w:eastAsia="Times New Roman" w:hAnsi="Arial"/>
      <w:b w:val="1"/>
      <w:sz w:val="24"/>
      <w:szCs w:val="20"/>
      <w:lang w:eastAsia="es-ES" w:val="es-ES"/>
    </w:rPr>
  </w:style>
  <w:style w:type="paragraph" w:styleId="Textodeglobo">
    <w:name w:val="Balloon Text"/>
    <w:basedOn w:val="Normal"/>
    <w:link w:val="TextodegloboCar"/>
    <w:uiPriority w:val="99"/>
    <w:semiHidden w:val="1"/>
    <w:unhideWhenUsed w:val="1"/>
    <w:rsid w:val="00565BCF"/>
    <w:pPr>
      <w:spacing w:after="0" w:line="240" w:lineRule="auto"/>
    </w:pPr>
    <w:rPr>
      <w:rFonts w:ascii="Tahoma" w:hAnsi="Tahoma"/>
      <w:sz w:val="16"/>
      <w:szCs w:val="16"/>
    </w:rPr>
  </w:style>
  <w:style w:type="character" w:styleId="TextodegloboCar" w:customStyle="1">
    <w:name w:val="Texto de globo Car"/>
    <w:link w:val="Textodeglobo"/>
    <w:uiPriority w:val="99"/>
    <w:semiHidden w:val="1"/>
    <w:rsid w:val="00565BCF"/>
    <w:rPr>
      <w:rFonts w:ascii="Tahoma" w:cs="Tahoma" w:hAnsi="Tahoma"/>
      <w:sz w:val="16"/>
      <w:szCs w:val="16"/>
    </w:rPr>
  </w:style>
  <w:style w:type="paragraph" w:styleId="Default" w:customStyle="1">
    <w:name w:val="Default"/>
    <w:uiPriority w:val="99"/>
    <w:rsid w:val="0074625C"/>
    <w:pPr>
      <w:autoSpaceDE w:val="0"/>
      <w:autoSpaceDN w:val="0"/>
      <w:adjustRightInd w:val="0"/>
    </w:pPr>
    <w:rPr>
      <w:rFonts w:ascii="Times New Roman" w:hAnsi="Times New Roman"/>
      <w:color w:val="000000"/>
      <w:sz w:val="24"/>
      <w:szCs w:val="24"/>
      <w:lang w:eastAsia="en-US"/>
    </w:rPr>
  </w:style>
  <w:style w:type="character" w:styleId="Refdecomentario">
    <w:name w:val="annotation reference"/>
    <w:uiPriority w:val="99"/>
    <w:semiHidden w:val="1"/>
    <w:unhideWhenUsed w:val="1"/>
    <w:rsid w:val="001A59BB"/>
    <w:rPr>
      <w:sz w:val="16"/>
      <w:szCs w:val="16"/>
    </w:rPr>
  </w:style>
  <w:style w:type="paragraph" w:styleId="Textocomentario">
    <w:name w:val="annotation text"/>
    <w:basedOn w:val="Normal"/>
    <w:link w:val="TextocomentarioCar"/>
    <w:uiPriority w:val="99"/>
    <w:semiHidden w:val="1"/>
    <w:unhideWhenUsed w:val="1"/>
    <w:rsid w:val="001A59BB"/>
    <w:rPr>
      <w:sz w:val="20"/>
      <w:szCs w:val="20"/>
    </w:rPr>
  </w:style>
  <w:style w:type="character" w:styleId="TextocomentarioCar" w:customStyle="1">
    <w:name w:val="Texto comentario Car"/>
    <w:link w:val="Textocomentario"/>
    <w:uiPriority w:val="99"/>
    <w:semiHidden w:val="1"/>
    <w:rsid w:val="001A59BB"/>
    <w:rPr>
      <w:lang w:eastAsia="en-US"/>
    </w:rPr>
  </w:style>
  <w:style w:type="paragraph" w:styleId="Asuntodelcomentario">
    <w:name w:val="annotation subject"/>
    <w:basedOn w:val="Textocomentario"/>
    <w:next w:val="Textocomentario"/>
    <w:link w:val="AsuntodelcomentarioCar"/>
    <w:uiPriority w:val="99"/>
    <w:semiHidden w:val="1"/>
    <w:unhideWhenUsed w:val="1"/>
    <w:rsid w:val="001A59BB"/>
    <w:rPr>
      <w:b w:val="1"/>
      <w:bCs w:val="1"/>
    </w:rPr>
  </w:style>
  <w:style w:type="character" w:styleId="AsuntodelcomentarioCar" w:customStyle="1">
    <w:name w:val="Asunto del comentario Car"/>
    <w:link w:val="Asuntodelcomentario"/>
    <w:uiPriority w:val="99"/>
    <w:semiHidden w:val="1"/>
    <w:rsid w:val="001A59BB"/>
    <w:rPr>
      <w:b w:val="1"/>
      <w:bCs w:val="1"/>
      <w:lang w:eastAsia="en-US"/>
    </w:rPr>
  </w:style>
  <w:style w:type="paragraph" w:styleId="NormalWeb">
    <w:name w:val="Normal (Web)"/>
    <w:basedOn w:val="Normal"/>
    <w:uiPriority w:val="99"/>
    <w:semiHidden w:val="1"/>
    <w:unhideWhenUsed w:val="1"/>
    <w:rsid w:val="00B52147"/>
    <w:pPr>
      <w:spacing w:after="100" w:afterAutospacing="1" w:before="100" w:beforeAutospacing="1" w:line="240" w:lineRule="auto"/>
    </w:pPr>
    <w:rPr>
      <w:rFonts w:ascii="Times New Roman" w:eastAsia="Times New Roman" w:hAnsi="Times New Roman"/>
      <w:sz w:val="24"/>
      <w:szCs w:val="24"/>
      <w:lang w:eastAsia="es-CL"/>
    </w:rPr>
  </w:style>
  <w:style w:type="table" w:styleId="Tablaconcuadrcula5oscura-nfasis1">
    <w:name w:val="Grid Table 5 Dark Accent 1"/>
    <w:basedOn w:val="Tablanormal"/>
    <w:uiPriority w:val="50"/>
    <w:rsid w:val="00CC6839"/>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be5f1"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f81bd"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f81bd" w:themeFill="accent1" w:val="clear"/>
      </w:tcPr>
    </w:tblStylePr>
    <w:tblStylePr w:type="band1Vert">
      <w:tblPr/>
      <w:tcPr>
        <w:shd w:color="auto" w:fill="b8cce4" w:themeFill="accent1" w:themeFillTint="000066" w:val="clear"/>
      </w:tcPr>
    </w:tblStylePr>
    <w:tblStylePr w:type="band1Horz">
      <w:tblPr/>
      <w:tcPr>
        <w:shd w:color="auto" w:fill="b8cce4" w:themeFill="accent1" w:themeFillTint="000066" w:val="clear"/>
      </w:tcPr>
    </w:tblStylePr>
  </w:style>
  <w:style w:type="paragraph" w:styleId="texto" w:customStyle="1">
    <w:name w:val="texto"/>
    <w:basedOn w:val="Normal"/>
    <w:uiPriority w:val="99"/>
    <w:rsid w:val="005714B7"/>
    <w:pPr>
      <w:spacing w:after="0" w:line="240" w:lineRule="auto"/>
      <w:ind w:left="2098"/>
    </w:pPr>
    <w:rPr>
      <w:rFonts w:ascii="Times New Roman" w:eastAsia="Times New Roman" w:hAnsi="Times New Roman"/>
      <w:szCs w:val="20"/>
      <w:lang w:eastAsia="es-ES" w:val="es-ES_tradnl"/>
    </w:rPr>
  </w:style>
  <w:style w:type="paragraph" w:styleId="Sinespaciado">
    <w:name w:val="No Spacing"/>
    <w:uiPriority w:val="1"/>
    <w:qFormat w:val="1"/>
    <w:rsid w:val="005714B7"/>
    <w:rPr>
      <w:lang w:eastAsia="en-US"/>
    </w:rPr>
  </w:style>
  <w:style w:type="table" w:styleId="Tabladecuadrcula4">
    <w:name w:val="Grid Table 4"/>
    <w:basedOn w:val="Tablanormal"/>
    <w:uiPriority w:val="49"/>
    <w:rsid w:val="00E13DE7"/>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a" w:customStyle="1">
    <w:basedOn w:val="TableNormal"/>
    <w:tblPr>
      <w:tblStyleRowBandSize w:val="1"/>
      <w:tblStyleColBandSize w:val="1"/>
      <w:tblCellMar>
        <w:top w:w="0.0" w:type="dxa"/>
        <w:left w:w="115.0" w:type="dxa"/>
        <w:bottom w:w="0.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0" w:customStyle="1">
    <w:basedOn w:val="TableNormal"/>
    <w:tblPr>
      <w:tblStyleRowBandSize w:val="1"/>
      <w:tblStyleColBandSize w:val="1"/>
      <w:tblCellMar>
        <w:top w:w="0.0" w:type="dxa"/>
        <w:left w:w="115.0" w:type="dxa"/>
        <w:bottom w:w="0.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1" w:customStyle="1">
    <w:basedOn w:val="TableNormal"/>
    <w:tblPr>
      <w:tblStyleRowBandSize w:val="1"/>
      <w:tblStyleColBandSize w:val="1"/>
      <w:tblCellMar>
        <w:top w:w="0.0" w:type="dxa"/>
        <w:left w:w="115.0" w:type="dxa"/>
        <w:bottom w:w="0.0" w:type="dxa"/>
        <w:right w:w="115.0" w:type="dxa"/>
      </w:tblCellMar>
    </w:tblPr>
    <w:tcPr>
      <w:shd w:color="auto" w:fill="dbe5f1" w:val="clear"/>
    </w:tc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paragraph" w:styleId="Subtitle">
    <w:name w:val="Subtitle"/>
    <w:basedOn w:val="Normal"/>
    <w:next w:val="Normal"/>
    <w:pPr>
      <w:spacing w:after="0" w:line="240" w:lineRule="auto"/>
    </w:pPr>
    <w:rPr>
      <w:rFonts w:ascii="Arial" w:cs="Arial" w:eastAsia="Arial" w:hAnsi="Arial"/>
      <w:b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paragraph" w:styleId="Subtitle">
    <w:name w:val="Subtitle"/>
    <w:basedOn w:val="Normal"/>
    <w:next w:val="Normal"/>
    <w:pPr>
      <w:spacing w:after="0" w:line="240" w:lineRule="auto"/>
    </w:pPr>
    <w:rPr>
      <w:rFonts w:ascii="Arial" w:cs="Arial" w:eastAsia="Arial" w:hAnsi="Arial"/>
      <w:b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tblPr>
      <w:tblStyleRowBandSize w:val="1"/>
      <w:tblStyleColBandSize w:val="1"/>
      <w:tblCellMar>
        <w:top w:w="0.0" w:type="dxa"/>
        <w:left w:w="115.0" w:type="dxa"/>
        <w:bottom w:w="0.0" w:type="dxa"/>
        <w:right w:w="115.0" w:type="dxa"/>
      </w:tblCellMar>
    </w:tblPr>
    <w:tcPr>
      <w:shd w:fill="dbe5f1" w:val="clear"/>
    </w:tc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144.22.58.218/pre-quirurgica/evaluacion/evaluacion-enfermedades" TargetMode="External"/><Relationship Id="rId10" Type="http://schemas.openxmlformats.org/officeDocument/2006/relationships/image" Target="media/image4.png"/><Relationship Id="rId13" Type="http://schemas.openxmlformats.org/officeDocument/2006/relationships/hyperlink" Target="http://144.22.58.218/pre-quirurgica/evaluacion/derivacion"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144.22.58.218/pre-quirurgica/evaluacion/buscar-interconsult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nTuORhlAcGLAG52OtXWMDPaGeg==">AMUW2mWfLKY+gsQdAud2DNuqwQgUD3IrLp7S/z+ljvhx35wmPTkHvb/BPP7E9jUx1APZOjKkxN4J1+bMhsSgRNNszZaq0i1yMMFuVf6tMQUzIJNPDwcMD4QJc3h01j+y+vs8AP75CYpk1h1LqJrkjjDrxJOKLCh+hbgNWQkcsbxlPqhULWQDt/vACpu298F+YUi+6kJvb9JHbovwssHB7QmAN8OQs2hWFLIfu8rv1/nV9TwKIx08gS4=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2022-11-16T16:50:00Z</dcterms:created>
  <dc:creator>Vina del Mar</dc:creator>
</cp:coreProperties>
</file>