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A32" w:rsidRPr="00B82B97" w:rsidRDefault="005039AD" w:rsidP="00AF5A32">
      <w:pPr>
        <w:spacing w:after="0" w:line="240" w:lineRule="auto"/>
        <w:jc w:val="center"/>
        <w:rPr>
          <w:rFonts w:ascii="Arial" w:hAnsi="Arial" w:cs="Arial"/>
          <w:sz w:val="36"/>
          <w:szCs w:val="36"/>
        </w:rPr>
      </w:pPr>
      <w:r w:rsidRPr="00B82B97">
        <w:rPr>
          <w:rFonts w:ascii="Arial" w:hAnsi="Arial" w:cs="Arial"/>
          <w:sz w:val="36"/>
          <w:szCs w:val="36"/>
        </w:rPr>
        <w:t xml:space="preserve">Laboratorio </w:t>
      </w:r>
    </w:p>
    <w:p w:rsidR="005039AD" w:rsidRDefault="005A7929" w:rsidP="00AF5A32">
      <w:pPr>
        <w:spacing w:after="0" w:line="240" w:lineRule="auto"/>
        <w:jc w:val="center"/>
        <w:rPr>
          <w:rFonts w:ascii="Arial" w:hAnsi="Arial" w:cs="Arial"/>
          <w:sz w:val="36"/>
          <w:szCs w:val="36"/>
        </w:rPr>
      </w:pPr>
      <w:r>
        <w:rPr>
          <w:rFonts w:ascii="Arial" w:hAnsi="Arial" w:cs="Arial"/>
          <w:sz w:val="36"/>
          <w:szCs w:val="36"/>
        </w:rPr>
        <w:t>Partición de Equivalencia</w:t>
      </w:r>
    </w:p>
    <w:p w:rsidR="006A0686" w:rsidRPr="00025D24" w:rsidRDefault="006A0686" w:rsidP="006A0686">
      <w:pPr>
        <w:spacing w:after="0" w:line="240" w:lineRule="auto"/>
        <w:rPr>
          <w:rFonts w:ascii="Arial" w:hAnsi="Arial" w:cs="Arial"/>
          <w:b/>
        </w:rPr>
      </w:pPr>
      <w:r w:rsidRPr="00025D24">
        <w:rPr>
          <w:rFonts w:ascii="Arial" w:hAnsi="Arial" w:cs="Arial"/>
          <w:b/>
        </w:rPr>
        <w:t>Introducción</w:t>
      </w:r>
    </w:p>
    <w:p w:rsidR="006A0686" w:rsidRPr="00025D24" w:rsidRDefault="006A0686" w:rsidP="006A0686">
      <w:pPr>
        <w:spacing w:after="0" w:line="240" w:lineRule="auto"/>
        <w:rPr>
          <w:rFonts w:ascii="Arial" w:hAnsi="Arial" w:cs="Arial"/>
        </w:rPr>
      </w:pPr>
    </w:p>
    <w:p w:rsidR="006A0686" w:rsidRPr="00025D24" w:rsidRDefault="006A0686" w:rsidP="006A0686">
      <w:pPr>
        <w:spacing w:after="0" w:line="240" w:lineRule="auto"/>
        <w:jc w:val="both"/>
        <w:rPr>
          <w:rFonts w:ascii="Arial" w:hAnsi="Arial" w:cs="Arial"/>
        </w:rPr>
      </w:pPr>
      <w:r w:rsidRPr="00025D24">
        <w:rPr>
          <w:rFonts w:ascii="Arial" w:hAnsi="Arial" w:cs="Arial"/>
        </w:rPr>
        <w:t xml:space="preserve">La partición de equivalencia se basa en el supuesto de que los inputs/outputs a los que se enfrentan un componente se puede </w:t>
      </w:r>
      <w:r w:rsidR="003E3FC0">
        <w:rPr>
          <w:rFonts w:ascii="Arial" w:hAnsi="Arial" w:cs="Arial"/>
        </w:rPr>
        <w:t xml:space="preserve">dividir </w:t>
      </w:r>
      <w:r w:rsidRPr="00025D24">
        <w:rPr>
          <w:rFonts w:ascii="Arial" w:hAnsi="Arial" w:cs="Arial"/>
        </w:rPr>
        <w:t>en clases que, en base a la especificación del componente, se comportarán en forma similar a la hora de probar el componente. En consecuencia, a la hora de probar, por cada valor que se tome de cada partición será considerada representativa de toda la partición.</w:t>
      </w:r>
    </w:p>
    <w:p w:rsidR="006A0686" w:rsidRDefault="006A0686" w:rsidP="006A0686">
      <w:pPr>
        <w:spacing w:after="0" w:line="240" w:lineRule="auto"/>
        <w:rPr>
          <w:rFonts w:ascii="Arial" w:hAnsi="Arial" w:cs="Arial"/>
          <w:sz w:val="24"/>
          <w:szCs w:val="24"/>
        </w:rPr>
      </w:pPr>
    </w:p>
    <w:tbl>
      <w:tblPr>
        <w:tblStyle w:val="Tablaconcuadrcula"/>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9614"/>
      </w:tblGrid>
      <w:tr w:rsidR="00E170C7" w:rsidRPr="00AC18C6" w:rsidTr="00BE08AF">
        <w:tc>
          <w:tcPr>
            <w:tcW w:w="417" w:type="dxa"/>
          </w:tcPr>
          <w:p w:rsidR="00E170C7" w:rsidRDefault="00E170C7" w:rsidP="004367E1">
            <w:pPr>
              <w:rPr>
                <w:rFonts w:ascii="Arial" w:hAnsi="Arial" w:cs="Arial"/>
                <w:sz w:val="24"/>
                <w:szCs w:val="24"/>
              </w:rPr>
            </w:pPr>
            <w:r>
              <w:rPr>
                <w:rFonts w:ascii="Arial" w:hAnsi="Arial" w:cs="Arial"/>
                <w:sz w:val="24"/>
                <w:szCs w:val="24"/>
              </w:rPr>
              <w:t>1.</w:t>
            </w:r>
          </w:p>
        </w:tc>
        <w:tc>
          <w:tcPr>
            <w:tcW w:w="9614" w:type="dxa"/>
          </w:tcPr>
          <w:p w:rsidR="006A0686" w:rsidRPr="00025D24" w:rsidRDefault="006A0686" w:rsidP="007E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r w:rsidRPr="00025D24">
              <w:rPr>
                <w:rFonts w:ascii="Arial" w:eastAsia="Times New Roman" w:hAnsi="Arial" w:cs="Arial"/>
                <w:lang w:eastAsia="es-ES"/>
              </w:rPr>
              <w:t xml:space="preserve">Considere que se tiene un programa, </w:t>
            </w:r>
            <w:r w:rsidR="00513BC0" w:rsidRPr="00025D24">
              <w:rPr>
                <w:rFonts w:ascii="Arial" w:eastAsia="Times New Roman" w:hAnsi="Arial" w:cs="Arial"/>
                <w:lang w:eastAsia="es-ES"/>
              </w:rPr>
              <w:t>que lee un valor numérico cuyo valor debe estar entre 10 y 100: Una vez leído, entrega como resultado el cuadrado de ese valor.</w:t>
            </w:r>
          </w:p>
          <w:p w:rsidR="00513BC0" w:rsidRPr="00025D24" w:rsidRDefault="00513BC0" w:rsidP="007E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p>
          <w:p w:rsidR="00513BC0" w:rsidRPr="00025D24" w:rsidRDefault="00513BC0" w:rsidP="007E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r w:rsidRPr="00025D24">
              <w:rPr>
                <w:rFonts w:ascii="Arial" w:eastAsia="Times New Roman" w:hAnsi="Arial" w:cs="Arial"/>
                <w:lang w:eastAsia="es-ES"/>
              </w:rPr>
              <w:t>En base a esto se pueden formular las siguientes clases de equivalencia para el valor de entrada:</w:t>
            </w:r>
          </w:p>
          <w:p w:rsidR="00513BC0" w:rsidRDefault="00513BC0" w:rsidP="007E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ES"/>
              </w:rPr>
            </w:pPr>
          </w:p>
          <w:p w:rsidR="00513BC0" w:rsidRDefault="00192734" w:rsidP="00192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sz w:val="24"/>
                <w:szCs w:val="24"/>
                <w:lang w:eastAsia="es-ES"/>
              </w:rPr>
            </w:pPr>
            <w:r>
              <w:object w:dxaOrig="9285" w:dyaOrig="5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28pt" o:ole="">
                  <v:imagedata r:id="rId8" o:title=""/>
                </v:shape>
                <o:OLEObject Type="Embed" ProgID="PBrush" ShapeID="_x0000_i1025" DrawAspect="Content" ObjectID="_1628006042" r:id="rId9"/>
              </w:object>
            </w:r>
          </w:p>
          <w:p w:rsidR="00513BC0" w:rsidRDefault="00513BC0" w:rsidP="007E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ES"/>
              </w:rPr>
            </w:pPr>
          </w:p>
          <w:p w:rsidR="00AC18C6" w:rsidRPr="00025D24" w:rsidRDefault="00AC18C6" w:rsidP="00025D24">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r w:rsidRPr="00025D24">
              <w:rPr>
                <w:rFonts w:ascii="Arial" w:eastAsia="Times New Roman" w:hAnsi="Arial" w:cs="Arial"/>
                <w:lang w:eastAsia="es-ES"/>
              </w:rPr>
              <w:t>10  a 100: Corresponde a un clase de equivalencia válida con valores numéricos aceptables</w:t>
            </w:r>
            <w:r w:rsidR="00DE206D" w:rsidRPr="00025D24">
              <w:rPr>
                <w:rFonts w:ascii="Arial" w:eastAsia="Times New Roman" w:hAnsi="Arial" w:cs="Arial"/>
                <w:lang w:eastAsia="es-ES"/>
              </w:rPr>
              <w:t>.</w:t>
            </w:r>
          </w:p>
          <w:p w:rsidR="00DE206D" w:rsidRPr="00025D24" w:rsidRDefault="00DE206D" w:rsidP="00AF0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p>
          <w:p w:rsidR="00AC18C6" w:rsidRPr="00025D24" w:rsidRDefault="00DE206D" w:rsidP="00025D24">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r w:rsidRPr="00025D24">
              <w:rPr>
                <w:rFonts w:ascii="Arial" w:eastAsia="Times New Roman" w:hAnsi="Arial" w:cs="Arial"/>
                <w:lang w:eastAsia="es-ES"/>
              </w:rPr>
              <w:t>Mayor que 100: Una clase de equivalencia no válida que contiene valores enteros mayores que 100.</w:t>
            </w:r>
          </w:p>
          <w:p w:rsidR="00DE206D" w:rsidRPr="00025D24" w:rsidRDefault="00DE206D" w:rsidP="00AC1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p>
          <w:p w:rsidR="00DE206D" w:rsidRPr="00025D24" w:rsidRDefault="00DE206D" w:rsidP="00025D24">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r w:rsidRPr="00025D24">
              <w:rPr>
                <w:rFonts w:ascii="Arial" w:eastAsia="Times New Roman" w:hAnsi="Arial" w:cs="Arial"/>
                <w:lang w:eastAsia="es-ES"/>
              </w:rPr>
              <w:t>Menor que cero (0): Una clase de equivalencia no válida con números negativos</w:t>
            </w:r>
          </w:p>
          <w:p w:rsidR="00DE206D" w:rsidRPr="008766BF" w:rsidRDefault="00DE206D" w:rsidP="00AC1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p>
          <w:p w:rsidR="00DE206D" w:rsidRPr="00025D24" w:rsidRDefault="00DE206D" w:rsidP="00025D24">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r w:rsidRPr="00025D24">
              <w:rPr>
                <w:rFonts w:ascii="Arial" w:eastAsia="Times New Roman" w:hAnsi="Arial" w:cs="Arial"/>
                <w:lang w:eastAsia="es-ES"/>
              </w:rPr>
              <w:t>Entre cero (0) y 1: Una clase de secuencia no válida con valores decimales.</w:t>
            </w:r>
          </w:p>
          <w:p w:rsidR="00DE206D" w:rsidRPr="008766BF" w:rsidRDefault="00DE206D" w:rsidP="00025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Arial" w:eastAsia="Times New Roman" w:hAnsi="Arial" w:cs="Arial"/>
                <w:lang w:eastAsia="es-ES"/>
              </w:rPr>
            </w:pPr>
          </w:p>
          <w:p w:rsidR="00AC18C6" w:rsidRPr="00025D24" w:rsidRDefault="00DE206D" w:rsidP="00025D24">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r w:rsidRPr="00025D24">
              <w:rPr>
                <w:rFonts w:ascii="Arial" w:eastAsia="Times New Roman" w:hAnsi="Arial" w:cs="Arial"/>
                <w:lang w:eastAsia="es-ES"/>
              </w:rPr>
              <w:t>Caracteres alfanuméricos: Una clase de equivalencia no válida con caracteres alfanuméricos, a fin de poder verificar la confiabilidad del programa</w:t>
            </w:r>
          </w:p>
          <w:p w:rsidR="00DE206D" w:rsidRPr="00025D24" w:rsidRDefault="00DE206D" w:rsidP="00AC1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p>
          <w:p w:rsidR="00DE206D" w:rsidRPr="00025D24" w:rsidRDefault="00DE206D" w:rsidP="00025D24">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r w:rsidRPr="00025D24">
              <w:rPr>
                <w:rFonts w:ascii="Arial" w:eastAsia="Times New Roman" w:hAnsi="Arial" w:cs="Arial"/>
                <w:lang w:eastAsia="es-ES"/>
              </w:rPr>
              <w:t>Caracteres especiales: Una clase de equivalencia no válida que abarca caracteres especiales, sirve al mismo propósito anterior.</w:t>
            </w:r>
          </w:p>
          <w:p w:rsidR="00AC18C6" w:rsidRPr="008766BF" w:rsidRDefault="00AC18C6" w:rsidP="00AF0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ES"/>
              </w:rPr>
            </w:pPr>
          </w:p>
          <w:p w:rsidR="005A7929" w:rsidRPr="008766BF" w:rsidRDefault="005A7929" w:rsidP="004367E1">
            <w:pPr>
              <w:rPr>
                <w:rFonts w:ascii="Arial" w:hAnsi="Arial" w:cs="Arial"/>
                <w:sz w:val="24"/>
                <w:szCs w:val="24"/>
              </w:rPr>
            </w:pPr>
          </w:p>
        </w:tc>
      </w:tr>
      <w:tr w:rsidR="00DE206D" w:rsidRPr="00DE206D" w:rsidTr="00BE08AF">
        <w:tc>
          <w:tcPr>
            <w:tcW w:w="417" w:type="dxa"/>
          </w:tcPr>
          <w:p w:rsidR="00DE206D" w:rsidRDefault="00DE206D" w:rsidP="004367E1">
            <w:pPr>
              <w:rPr>
                <w:rFonts w:ascii="Arial" w:hAnsi="Arial" w:cs="Arial"/>
                <w:sz w:val="24"/>
                <w:szCs w:val="24"/>
              </w:rPr>
            </w:pPr>
            <w:r>
              <w:rPr>
                <w:rFonts w:ascii="Arial" w:hAnsi="Arial" w:cs="Arial"/>
                <w:sz w:val="24"/>
                <w:szCs w:val="24"/>
              </w:rPr>
              <w:lastRenderedPageBreak/>
              <w:t xml:space="preserve">2. </w:t>
            </w:r>
          </w:p>
        </w:tc>
        <w:tc>
          <w:tcPr>
            <w:tcW w:w="9614" w:type="dxa"/>
          </w:tcPr>
          <w:p w:rsidR="00DE206D" w:rsidRPr="00025D24" w:rsidRDefault="00025D24" w:rsidP="00025D24">
            <w:pPr>
              <w:pStyle w:val="HTMLconformatoprevio"/>
              <w:jc w:val="both"/>
              <w:rPr>
                <w:rFonts w:ascii="Arial" w:hAnsi="Arial" w:cs="Arial"/>
                <w:sz w:val="22"/>
                <w:szCs w:val="22"/>
              </w:rPr>
            </w:pPr>
            <w:r w:rsidRPr="00025D24">
              <w:rPr>
                <w:rFonts w:ascii="Arial" w:hAnsi="Arial" w:cs="Arial"/>
                <w:sz w:val="22"/>
                <w:szCs w:val="22"/>
              </w:rPr>
              <w:t xml:space="preserve">En </w:t>
            </w:r>
            <w:r w:rsidR="00DE206D" w:rsidRPr="00025D24">
              <w:rPr>
                <w:rFonts w:ascii="Arial" w:hAnsi="Arial" w:cs="Arial"/>
                <w:sz w:val="22"/>
                <w:szCs w:val="22"/>
              </w:rPr>
              <w:t>una cuenta bancaria de ahorro,</w:t>
            </w:r>
            <w:r w:rsidRPr="00025D24">
              <w:rPr>
                <w:rFonts w:ascii="Arial" w:hAnsi="Arial" w:cs="Arial"/>
                <w:sz w:val="22"/>
                <w:szCs w:val="22"/>
              </w:rPr>
              <w:t xml:space="preserve"> se aplica u</w:t>
            </w:r>
            <w:r w:rsidR="00DE206D" w:rsidRPr="00025D24">
              <w:rPr>
                <w:rFonts w:ascii="Arial" w:hAnsi="Arial" w:cs="Arial"/>
                <w:sz w:val="22"/>
                <w:szCs w:val="22"/>
              </w:rPr>
              <w:t>na tasa de interés del 3% si el saldo en la cuenta está en el rango de $ 0 a $ 100</w:t>
            </w:r>
            <w:r w:rsidRPr="00025D24">
              <w:rPr>
                <w:rFonts w:ascii="Arial" w:hAnsi="Arial" w:cs="Arial"/>
                <w:sz w:val="22"/>
                <w:szCs w:val="22"/>
              </w:rPr>
              <w:t>. Se aplica</w:t>
            </w:r>
            <w:r w:rsidR="00DE206D" w:rsidRPr="00025D24">
              <w:rPr>
                <w:rFonts w:ascii="Arial" w:hAnsi="Arial" w:cs="Arial"/>
                <w:sz w:val="22"/>
                <w:szCs w:val="22"/>
              </w:rPr>
              <w:t xml:space="preserve"> una tasa de interés del 5% si el saldo en la cuenta está en el rango </w:t>
            </w:r>
            <w:r w:rsidR="00CD4BB3">
              <w:rPr>
                <w:rFonts w:ascii="Arial" w:hAnsi="Arial" w:cs="Arial"/>
                <w:sz w:val="22"/>
                <w:szCs w:val="22"/>
              </w:rPr>
              <w:t>que está por sobre</w:t>
            </w:r>
            <w:r w:rsidR="00DE206D" w:rsidRPr="00025D24">
              <w:rPr>
                <w:rFonts w:ascii="Arial" w:hAnsi="Arial" w:cs="Arial"/>
                <w:sz w:val="22"/>
                <w:szCs w:val="22"/>
              </w:rPr>
              <w:t xml:space="preserve"> $ 100 </w:t>
            </w:r>
            <w:r w:rsidR="00CD4BB3">
              <w:rPr>
                <w:rFonts w:ascii="Arial" w:hAnsi="Arial" w:cs="Arial"/>
                <w:sz w:val="22"/>
                <w:szCs w:val="22"/>
              </w:rPr>
              <w:t xml:space="preserve">y menor que </w:t>
            </w:r>
            <w:r w:rsidR="00DE206D" w:rsidRPr="00025D24">
              <w:rPr>
                <w:rFonts w:ascii="Arial" w:hAnsi="Arial" w:cs="Arial"/>
                <w:sz w:val="22"/>
                <w:szCs w:val="22"/>
              </w:rPr>
              <w:t>$ 1</w:t>
            </w:r>
            <w:r w:rsidR="00CD4BB3">
              <w:rPr>
                <w:rFonts w:ascii="Arial" w:hAnsi="Arial" w:cs="Arial"/>
                <w:sz w:val="22"/>
                <w:szCs w:val="22"/>
              </w:rPr>
              <w:t>.</w:t>
            </w:r>
            <w:r w:rsidR="00DE206D" w:rsidRPr="00025D24">
              <w:rPr>
                <w:rFonts w:ascii="Arial" w:hAnsi="Arial" w:cs="Arial"/>
                <w:sz w:val="22"/>
                <w:szCs w:val="22"/>
              </w:rPr>
              <w:t>000</w:t>
            </w:r>
            <w:r w:rsidRPr="00025D24">
              <w:rPr>
                <w:rFonts w:ascii="Arial" w:hAnsi="Arial" w:cs="Arial"/>
                <w:sz w:val="22"/>
                <w:szCs w:val="22"/>
              </w:rPr>
              <w:t xml:space="preserve">. Por otra parte, se aplica </w:t>
            </w:r>
            <w:r w:rsidR="00DE206D" w:rsidRPr="00025D24">
              <w:rPr>
                <w:rFonts w:ascii="Arial" w:hAnsi="Arial" w:cs="Arial"/>
                <w:sz w:val="22"/>
                <w:szCs w:val="22"/>
              </w:rPr>
              <w:t xml:space="preserve">una tasa de interés del 7% si el saldo en la cuenta </w:t>
            </w:r>
            <w:r w:rsidR="00CD4BB3">
              <w:rPr>
                <w:rFonts w:ascii="Arial" w:hAnsi="Arial" w:cs="Arial"/>
                <w:sz w:val="22"/>
                <w:szCs w:val="22"/>
              </w:rPr>
              <w:t>es de $</w:t>
            </w:r>
            <w:r w:rsidR="00DE206D" w:rsidRPr="00025D24">
              <w:rPr>
                <w:rFonts w:ascii="Arial" w:hAnsi="Arial" w:cs="Arial"/>
                <w:sz w:val="22"/>
                <w:szCs w:val="22"/>
              </w:rPr>
              <w:t xml:space="preserve"> 1</w:t>
            </w:r>
            <w:r w:rsidR="00CD4BB3">
              <w:rPr>
                <w:rFonts w:ascii="Arial" w:hAnsi="Arial" w:cs="Arial"/>
                <w:sz w:val="22"/>
                <w:szCs w:val="22"/>
              </w:rPr>
              <w:t>.</w:t>
            </w:r>
            <w:r w:rsidR="00DE206D" w:rsidRPr="00025D24">
              <w:rPr>
                <w:rFonts w:ascii="Arial" w:hAnsi="Arial" w:cs="Arial"/>
                <w:sz w:val="22"/>
                <w:szCs w:val="22"/>
              </w:rPr>
              <w:t>000 o más.</w:t>
            </w:r>
            <w:r w:rsidRPr="00025D24">
              <w:rPr>
                <w:rFonts w:ascii="Arial" w:hAnsi="Arial" w:cs="Arial"/>
                <w:sz w:val="22"/>
                <w:szCs w:val="22"/>
              </w:rPr>
              <w:t xml:space="preserve"> Determine las particiones (clases) de equivalencia.</w:t>
            </w:r>
          </w:p>
          <w:p w:rsidR="00025D24" w:rsidRDefault="00025D24" w:rsidP="00DE206D">
            <w:pPr>
              <w:pStyle w:val="HTMLconformatoprevio"/>
              <w:rPr>
                <w:rFonts w:ascii="Arial" w:hAnsi="Arial" w:cs="Arial"/>
                <w:b/>
              </w:rPr>
            </w:pPr>
          </w:p>
          <w:p w:rsidR="00CD4BB3" w:rsidRDefault="007F46C7" w:rsidP="00DE206D">
            <w:pPr>
              <w:pStyle w:val="HTMLconformatoprevio"/>
              <w:rPr>
                <w:rFonts w:ascii="Arial" w:hAnsi="Arial" w:cs="Arial"/>
                <w:b/>
              </w:rPr>
            </w:pPr>
            <w:r>
              <w:rPr>
                <w:rFonts w:ascii="Arial" w:hAnsi="Arial" w:cs="Arial"/>
                <w:b/>
              </w:rPr>
              <w:t>Solución:</w:t>
            </w:r>
          </w:p>
          <w:p w:rsidR="007F46C7" w:rsidRPr="00025D24" w:rsidRDefault="007F46C7" w:rsidP="00DE206D">
            <w:pPr>
              <w:pStyle w:val="HTMLconformatoprevio"/>
              <w:rPr>
                <w:rFonts w:ascii="Arial" w:hAnsi="Arial" w:cs="Arial"/>
                <w:b/>
              </w:rPr>
            </w:pPr>
          </w:p>
          <w:tbl>
            <w:tblPr>
              <w:tblStyle w:val="Tablaconcuadrcula"/>
              <w:tblW w:w="0" w:type="auto"/>
              <w:tblInd w:w="996" w:type="dxa"/>
              <w:tblLook w:val="04A0" w:firstRow="1" w:lastRow="0" w:firstColumn="1" w:lastColumn="0" w:noHBand="0" w:noVBand="1"/>
            </w:tblPr>
            <w:tblGrid>
              <w:gridCol w:w="896"/>
              <w:gridCol w:w="3098"/>
              <w:gridCol w:w="1392"/>
              <w:gridCol w:w="1843"/>
            </w:tblGrid>
            <w:tr w:rsidR="00CD4BB3" w:rsidRPr="00025D24" w:rsidTr="00CD4BB3">
              <w:tc>
                <w:tcPr>
                  <w:tcW w:w="896" w:type="dxa"/>
                </w:tcPr>
                <w:p w:rsidR="00CD4BB3" w:rsidRPr="00025D24" w:rsidRDefault="00CD4BB3" w:rsidP="00DE206D">
                  <w:pPr>
                    <w:pStyle w:val="HTMLconformatoprevio"/>
                    <w:rPr>
                      <w:rFonts w:ascii="Arial" w:hAnsi="Arial" w:cs="Arial"/>
                      <w:b/>
                    </w:rPr>
                  </w:pPr>
                  <w:r w:rsidRPr="00025D24">
                    <w:rPr>
                      <w:rFonts w:ascii="Arial" w:hAnsi="Arial" w:cs="Arial"/>
                      <w:b/>
                    </w:rPr>
                    <w:t>Nro</w:t>
                  </w:r>
                </w:p>
              </w:tc>
              <w:tc>
                <w:tcPr>
                  <w:tcW w:w="3098" w:type="dxa"/>
                </w:tcPr>
                <w:p w:rsidR="00CD4BB3" w:rsidRPr="00025D24" w:rsidRDefault="00CD4BB3" w:rsidP="00DE206D">
                  <w:pPr>
                    <w:pStyle w:val="HTMLconformatoprevio"/>
                    <w:rPr>
                      <w:rFonts w:ascii="Arial" w:hAnsi="Arial" w:cs="Arial"/>
                      <w:b/>
                    </w:rPr>
                  </w:pPr>
                  <w:r w:rsidRPr="00025D24">
                    <w:rPr>
                      <w:rFonts w:ascii="Arial" w:hAnsi="Arial" w:cs="Arial"/>
                      <w:b/>
                    </w:rPr>
                    <w:t>Partición</w:t>
                  </w:r>
                </w:p>
              </w:tc>
              <w:tc>
                <w:tcPr>
                  <w:tcW w:w="1392" w:type="dxa"/>
                </w:tcPr>
                <w:p w:rsidR="00CD4BB3" w:rsidRDefault="00CD4BB3" w:rsidP="00DE206D">
                  <w:pPr>
                    <w:pStyle w:val="HTMLconformatoprevio"/>
                    <w:rPr>
                      <w:rFonts w:ascii="Arial" w:hAnsi="Arial" w:cs="Arial"/>
                      <w:b/>
                    </w:rPr>
                  </w:pPr>
                  <w:r>
                    <w:rPr>
                      <w:rFonts w:ascii="Arial" w:hAnsi="Arial" w:cs="Arial"/>
                      <w:b/>
                    </w:rPr>
                    <w:t>Tasa Interés</w:t>
                  </w:r>
                </w:p>
              </w:tc>
              <w:tc>
                <w:tcPr>
                  <w:tcW w:w="1843" w:type="dxa"/>
                </w:tcPr>
                <w:p w:rsidR="00CD4BB3" w:rsidRPr="00025D24" w:rsidRDefault="00CD4BB3" w:rsidP="00DE206D">
                  <w:pPr>
                    <w:pStyle w:val="HTMLconformatoprevio"/>
                    <w:rPr>
                      <w:rFonts w:ascii="Arial" w:hAnsi="Arial" w:cs="Arial"/>
                      <w:b/>
                    </w:rPr>
                  </w:pPr>
                  <w:r>
                    <w:rPr>
                      <w:rFonts w:ascii="Arial" w:hAnsi="Arial" w:cs="Arial"/>
                      <w:b/>
                    </w:rPr>
                    <w:t>Tipo</w:t>
                  </w:r>
                </w:p>
              </w:tc>
            </w:tr>
            <w:tr w:rsidR="00CD4BB3" w:rsidTr="00CD4BB3">
              <w:tc>
                <w:tcPr>
                  <w:tcW w:w="896" w:type="dxa"/>
                </w:tcPr>
                <w:p w:rsidR="00CD4BB3" w:rsidRPr="00025D24" w:rsidRDefault="00CD4BB3" w:rsidP="00DE206D">
                  <w:pPr>
                    <w:pStyle w:val="HTMLconformatoprevio"/>
                    <w:rPr>
                      <w:rFonts w:ascii="Arial" w:hAnsi="Arial" w:cs="Arial"/>
                    </w:rPr>
                  </w:pPr>
                  <w:r>
                    <w:rPr>
                      <w:rFonts w:ascii="Arial" w:hAnsi="Arial" w:cs="Arial"/>
                    </w:rPr>
                    <w:t>1</w:t>
                  </w:r>
                </w:p>
              </w:tc>
              <w:tc>
                <w:tcPr>
                  <w:tcW w:w="3098" w:type="dxa"/>
                </w:tcPr>
                <w:p w:rsidR="00CD4BB3" w:rsidRPr="00025D24" w:rsidRDefault="00CD4BB3" w:rsidP="00CD4BB3">
                  <w:pPr>
                    <w:pStyle w:val="HTMLconformatoprevio"/>
                    <w:rPr>
                      <w:rFonts w:ascii="Arial" w:hAnsi="Arial" w:cs="Arial"/>
                    </w:rPr>
                  </w:pPr>
                  <w:r>
                    <w:rPr>
                      <w:rFonts w:ascii="Arial" w:hAnsi="Arial" w:cs="Arial"/>
                    </w:rPr>
                    <w:t>&lt;  $0,0</w:t>
                  </w:r>
                </w:p>
              </w:tc>
              <w:tc>
                <w:tcPr>
                  <w:tcW w:w="1392" w:type="dxa"/>
                </w:tcPr>
                <w:p w:rsidR="00CD4BB3" w:rsidRDefault="00CD4BB3" w:rsidP="00DE206D">
                  <w:pPr>
                    <w:pStyle w:val="HTMLconformatoprevio"/>
                    <w:rPr>
                      <w:rFonts w:ascii="Arial" w:hAnsi="Arial" w:cs="Arial"/>
                    </w:rPr>
                  </w:pPr>
                  <w:r>
                    <w:rPr>
                      <w:rFonts w:ascii="Arial" w:hAnsi="Arial" w:cs="Arial"/>
                    </w:rPr>
                    <w:t>NA</w:t>
                  </w:r>
                </w:p>
              </w:tc>
              <w:tc>
                <w:tcPr>
                  <w:tcW w:w="1843" w:type="dxa"/>
                </w:tcPr>
                <w:p w:rsidR="00CD4BB3" w:rsidRPr="00025D24" w:rsidRDefault="00CD4BB3" w:rsidP="00DE206D">
                  <w:pPr>
                    <w:pStyle w:val="HTMLconformatoprevio"/>
                    <w:rPr>
                      <w:rFonts w:ascii="Arial" w:hAnsi="Arial" w:cs="Arial"/>
                    </w:rPr>
                  </w:pPr>
                  <w:r>
                    <w:rPr>
                      <w:rFonts w:ascii="Arial" w:hAnsi="Arial" w:cs="Arial"/>
                    </w:rPr>
                    <w:t>No válida</w:t>
                  </w:r>
                </w:p>
              </w:tc>
            </w:tr>
            <w:tr w:rsidR="00CD4BB3" w:rsidTr="00CD4BB3">
              <w:tc>
                <w:tcPr>
                  <w:tcW w:w="896" w:type="dxa"/>
                </w:tcPr>
                <w:p w:rsidR="00CD4BB3" w:rsidRPr="00025D24" w:rsidRDefault="00CD4BB3" w:rsidP="00DE206D">
                  <w:pPr>
                    <w:pStyle w:val="HTMLconformatoprevio"/>
                    <w:rPr>
                      <w:rFonts w:ascii="Arial" w:hAnsi="Arial" w:cs="Arial"/>
                    </w:rPr>
                  </w:pPr>
                  <w:r>
                    <w:rPr>
                      <w:rFonts w:ascii="Arial" w:hAnsi="Arial" w:cs="Arial"/>
                    </w:rPr>
                    <w:t>2</w:t>
                  </w:r>
                </w:p>
              </w:tc>
              <w:tc>
                <w:tcPr>
                  <w:tcW w:w="3098" w:type="dxa"/>
                </w:tcPr>
                <w:p w:rsidR="00CD4BB3" w:rsidRPr="00025D24" w:rsidRDefault="00CD4BB3" w:rsidP="00CD4BB3">
                  <w:pPr>
                    <w:pStyle w:val="HTMLconformatoprevio"/>
                    <w:rPr>
                      <w:rFonts w:ascii="Arial" w:hAnsi="Arial" w:cs="Arial"/>
                    </w:rPr>
                  </w:pPr>
                  <w:r>
                    <w:rPr>
                      <w:rFonts w:ascii="Arial" w:hAnsi="Arial" w:cs="Arial"/>
                    </w:rPr>
                    <w:t>$0,0   -  $100,0</w:t>
                  </w:r>
                </w:p>
              </w:tc>
              <w:tc>
                <w:tcPr>
                  <w:tcW w:w="1392" w:type="dxa"/>
                </w:tcPr>
                <w:p w:rsidR="00CD4BB3" w:rsidRDefault="00CD4BB3" w:rsidP="00DE206D">
                  <w:pPr>
                    <w:pStyle w:val="HTMLconformatoprevio"/>
                    <w:rPr>
                      <w:rFonts w:ascii="Arial" w:hAnsi="Arial" w:cs="Arial"/>
                    </w:rPr>
                  </w:pPr>
                  <w:r>
                    <w:rPr>
                      <w:rFonts w:ascii="Arial" w:hAnsi="Arial" w:cs="Arial"/>
                    </w:rPr>
                    <w:t>3%</w:t>
                  </w:r>
                </w:p>
              </w:tc>
              <w:tc>
                <w:tcPr>
                  <w:tcW w:w="1843" w:type="dxa"/>
                </w:tcPr>
                <w:p w:rsidR="00CD4BB3" w:rsidRPr="00025D24" w:rsidRDefault="00CD4BB3" w:rsidP="00DE206D">
                  <w:pPr>
                    <w:pStyle w:val="HTMLconformatoprevio"/>
                    <w:rPr>
                      <w:rFonts w:ascii="Arial" w:hAnsi="Arial" w:cs="Arial"/>
                    </w:rPr>
                  </w:pPr>
                  <w:r>
                    <w:rPr>
                      <w:rFonts w:ascii="Arial" w:hAnsi="Arial" w:cs="Arial"/>
                    </w:rPr>
                    <w:t>Válida</w:t>
                  </w:r>
                </w:p>
              </w:tc>
            </w:tr>
            <w:tr w:rsidR="00CD4BB3" w:rsidTr="00CD4BB3">
              <w:tc>
                <w:tcPr>
                  <w:tcW w:w="896" w:type="dxa"/>
                </w:tcPr>
                <w:p w:rsidR="00CD4BB3" w:rsidRPr="00025D24" w:rsidRDefault="00CD4BB3" w:rsidP="00DE206D">
                  <w:pPr>
                    <w:pStyle w:val="HTMLconformatoprevio"/>
                    <w:rPr>
                      <w:rFonts w:ascii="Arial" w:hAnsi="Arial" w:cs="Arial"/>
                    </w:rPr>
                  </w:pPr>
                  <w:r>
                    <w:rPr>
                      <w:rFonts w:ascii="Arial" w:hAnsi="Arial" w:cs="Arial"/>
                    </w:rPr>
                    <w:t>3</w:t>
                  </w:r>
                </w:p>
              </w:tc>
              <w:tc>
                <w:tcPr>
                  <w:tcW w:w="3098" w:type="dxa"/>
                </w:tcPr>
                <w:p w:rsidR="00CD4BB3" w:rsidRPr="00025D24" w:rsidRDefault="00CD4BB3" w:rsidP="00CD4BB3">
                  <w:pPr>
                    <w:pStyle w:val="HTMLconformatoprevio"/>
                    <w:rPr>
                      <w:rFonts w:ascii="Arial" w:hAnsi="Arial" w:cs="Arial"/>
                    </w:rPr>
                  </w:pPr>
                  <w:r>
                    <w:rPr>
                      <w:rFonts w:ascii="Arial" w:hAnsi="Arial" w:cs="Arial"/>
                    </w:rPr>
                    <w:t>$100,01  - $999,99</w:t>
                  </w:r>
                </w:p>
              </w:tc>
              <w:tc>
                <w:tcPr>
                  <w:tcW w:w="1392" w:type="dxa"/>
                </w:tcPr>
                <w:p w:rsidR="00CD4BB3" w:rsidRPr="00025D24" w:rsidRDefault="00CD4BB3" w:rsidP="00DE206D">
                  <w:pPr>
                    <w:pStyle w:val="HTMLconformatoprevio"/>
                    <w:rPr>
                      <w:rFonts w:ascii="Arial" w:hAnsi="Arial" w:cs="Arial"/>
                    </w:rPr>
                  </w:pPr>
                  <w:r>
                    <w:rPr>
                      <w:rFonts w:ascii="Arial" w:hAnsi="Arial" w:cs="Arial"/>
                    </w:rPr>
                    <w:t>5%</w:t>
                  </w:r>
                </w:p>
              </w:tc>
              <w:tc>
                <w:tcPr>
                  <w:tcW w:w="1843" w:type="dxa"/>
                </w:tcPr>
                <w:p w:rsidR="00CD4BB3" w:rsidRPr="00025D24" w:rsidRDefault="00CD4BB3" w:rsidP="00CD4BB3">
                  <w:pPr>
                    <w:pStyle w:val="HTMLconformatoprevio"/>
                    <w:rPr>
                      <w:rFonts w:ascii="Arial" w:hAnsi="Arial" w:cs="Arial"/>
                    </w:rPr>
                  </w:pPr>
                  <w:r>
                    <w:rPr>
                      <w:rFonts w:ascii="Arial" w:hAnsi="Arial" w:cs="Arial"/>
                    </w:rPr>
                    <w:t>Válida</w:t>
                  </w:r>
                </w:p>
              </w:tc>
            </w:tr>
            <w:tr w:rsidR="00CD4BB3" w:rsidTr="00CD4BB3">
              <w:tc>
                <w:tcPr>
                  <w:tcW w:w="896" w:type="dxa"/>
                </w:tcPr>
                <w:p w:rsidR="00CD4BB3" w:rsidRDefault="00CD4BB3" w:rsidP="00DE206D">
                  <w:pPr>
                    <w:pStyle w:val="HTMLconformatoprevio"/>
                    <w:rPr>
                      <w:rFonts w:ascii="Arial" w:hAnsi="Arial" w:cs="Arial"/>
                    </w:rPr>
                  </w:pPr>
                  <w:r>
                    <w:rPr>
                      <w:rFonts w:ascii="Arial" w:hAnsi="Arial" w:cs="Arial"/>
                    </w:rPr>
                    <w:t>4</w:t>
                  </w:r>
                </w:p>
              </w:tc>
              <w:tc>
                <w:tcPr>
                  <w:tcW w:w="3098" w:type="dxa"/>
                </w:tcPr>
                <w:p w:rsidR="00CD4BB3" w:rsidRPr="00025D24" w:rsidRDefault="00CD4BB3" w:rsidP="00DE206D">
                  <w:pPr>
                    <w:pStyle w:val="HTMLconformatoprevio"/>
                    <w:rPr>
                      <w:rFonts w:ascii="Arial" w:hAnsi="Arial" w:cs="Arial"/>
                    </w:rPr>
                  </w:pPr>
                  <w:r>
                    <w:rPr>
                      <w:rFonts w:ascii="Arial" w:hAnsi="Arial" w:cs="Arial"/>
                    </w:rPr>
                    <w:t>$1.000</w:t>
                  </w:r>
                </w:p>
              </w:tc>
              <w:tc>
                <w:tcPr>
                  <w:tcW w:w="1392" w:type="dxa"/>
                </w:tcPr>
                <w:p w:rsidR="00CD4BB3" w:rsidRPr="00025D24" w:rsidRDefault="00CD4BB3" w:rsidP="00DE206D">
                  <w:pPr>
                    <w:pStyle w:val="HTMLconformatoprevio"/>
                    <w:rPr>
                      <w:rFonts w:ascii="Arial" w:hAnsi="Arial" w:cs="Arial"/>
                    </w:rPr>
                  </w:pPr>
                  <w:r>
                    <w:rPr>
                      <w:rFonts w:ascii="Arial" w:hAnsi="Arial" w:cs="Arial"/>
                    </w:rPr>
                    <w:t>7%</w:t>
                  </w:r>
                </w:p>
              </w:tc>
              <w:tc>
                <w:tcPr>
                  <w:tcW w:w="1843" w:type="dxa"/>
                </w:tcPr>
                <w:p w:rsidR="00CD4BB3" w:rsidRPr="00025D24" w:rsidRDefault="00CD4BB3" w:rsidP="00DE206D">
                  <w:pPr>
                    <w:pStyle w:val="HTMLconformatoprevio"/>
                    <w:rPr>
                      <w:rFonts w:ascii="Arial" w:hAnsi="Arial" w:cs="Arial"/>
                    </w:rPr>
                  </w:pPr>
                  <w:r>
                    <w:rPr>
                      <w:rFonts w:ascii="Arial" w:hAnsi="Arial" w:cs="Arial"/>
                    </w:rPr>
                    <w:t>Válida</w:t>
                  </w:r>
                </w:p>
              </w:tc>
            </w:tr>
          </w:tbl>
          <w:p w:rsidR="00025D24" w:rsidRDefault="00025D24" w:rsidP="00DE206D">
            <w:pPr>
              <w:pStyle w:val="HTMLconformatoprevio"/>
            </w:pPr>
          </w:p>
          <w:p w:rsidR="00025D24" w:rsidRDefault="00025D24" w:rsidP="00DE206D">
            <w:pPr>
              <w:pStyle w:val="HTMLconformatoprevio"/>
            </w:pPr>
          </w:p>
          <w:p w:rsidR="00025D24" w:rsidRDefault="00025D24" w:rsidP="00DE206D">
            <w:pPr>
              <w:pStyle w:val="HTMLconformatoprevio"/>
            </w:pPr>
          </w:p>
          <w:p w:rsidR="00DE206D" w:rsidRDefault="00DE206D" w:rsidP="007E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ES"/>
              </w:rPr>
            </w:pPr>
          </w:p>
        </w:tc>
      </w:tr>
      <w:tr w:rsidR="00E170C7" w:rsidTr="00BE08AF">
        <w:tc>
          <w:tcPr>
            <w:tcW w:w="417" w:type="dxa"/>
          </w:tcPr>
          <w:p w:rsidR="00E170C7" w:rsidRDefault="00DE206D" w:rsidP="00DE206D">
            <w:pPr>
              <w:rPr>
                <w:rFonts w:ascii="Arial" w:hAnsi="Arial" w:cs="Arial"/>
                <w:sz w:val="24"/>
                <w:szCs w:val="24"/>
              </w:rPr>
            </w:pPr>
            <w:r>
              <w:rPr>
                <w:rFonts w:ascii="Arial" w:hAnsi="Arial" w:cs="Arial"/>
                <w:sz w:val="24"/>
                <w:szCs w:val="24"/>
              </w:rPr>
              <w:t>3</w:t>
            </w:r>
            <w:r w:rsidR="00E170C7">
              <w:rPr>
                <w:rFonts w:ascii="Arial" w:hAnsi="Arial" w:cs="Arial"/>
                <w:sz w:val="24"/>
                <w:szCs w:val="24"/>
              </w:rPr>
              <w:t>.</w:t>
            </w:r>
          </w:p>
        </w:tc>
        <w:tc>
          <w:tcPr>
            <w:tcW w:w="9614" w:type="dxa"/>
          </w:tcPr>
          <w:p w:rsidR="006A0686" w:rsidRPr="00025D24" w:rsidRDefault="006A0686" w:rsidP="006A0686">
            <w:pPr>
              <w:rPr>
                <w:rFonts w:ascii="Arial" w:hAnsi="Arial" w:cs="Arial"/>
              </w:rPr>
            </w:pPr>
            <w:r w:rsidRPr="00025D24">
              <w:rPr>
                <w:rFonts w:ascii="Arial" w:hAnsi="Arial" w:cs="Arial"/>
              </w:rPr>
              <w:t>La siguiente figura muestra la forma en que se ubican los pasajeros en un avión de vuelo comercial.</w:t>
            </w:r>
          </w:p>
          <w:p w:rsidR="006A0686" w:rsidRDefault="006A0686" w:rsidP="006A0686">
            <w:pPr>
              <w:rPr>
                <w:rFonts w:ascii="Arial" w:hAnsi="Arial" w:cs="Arial"/>
                <w:sz w:val="24"/>
                <w:szCs w:val="24"/>
              </w:rPr>
            </w:pPr>
          </w:p>
          <w:p w:rsidR="006A0686" w:rsidRDefault="006A0686" w:rsidP="006A0686">
            <w:pPr>
              <w:jc w:val="center"/>
              <w:rPr>
                <w:rFonts w:ascii="Arial" w:hAnsi="Arial" w:cs="Arial"/>
                <w:sz w:val="24"/>
                <w:szCs w:val="24"/>
              </w:rPr>
            </w:pPr>
            <w:r>
              <w:object w:dxaOrig="9390" w:dyaOrig="4920">
                <v:shape id="_x0000_i1026" type="#_x0000_t75" style="width:383.25pt;height:201pt" o:ole="">
                  <v:imagedata r:id="rId10" o:title=""/>
                </v:shape>
                <o:OLEObject Type="Embed" ProgID="PBrush" ShapeID="_x0000_i1026" DrawAspect="Content" ObjectID="_1628006043" r:id="rId11"/>
              </w:object>
            </w:r>
          </w:p>
          <w:p w:rsidR="006A0686" w:rsidRDefault="006A0686" w:rsidP="006A0686">
            <w:pPr>
              <w:rPr>
                <w:rFonts w:ascii="Arial" w:hAnsi="Arial" w:cs="Arial"/>
                <w:sz w:val="24"/>
                <w:szCs w:val="24"/>
              </w:rPr>
            </w:pPr>
          </w:p>
          <w:p w:rsidR="006A0686" w:rsidRPr="00025D24" w:rsidRDefault="006A0686" w:rsidP="006A0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r w:rsidRPr="00025D24">
              <w:rPr>
                <w:rFonts w:ascii="Arial" w:eastAsia="Times New Roman" w:hAnsi="Arial" w:cs="Arial"/>
                <w:lang w:eastAsia="es-ES"/>
              </w:rPr>
              <w:t>Sin embargo, el mundo rara vez es tan simple. La mayoría de las personas tienen preferencia no solo por la clase de servicio, sino también por el lugar donde se sientan en una fila: pasillo, centro, ventana. Así que ahora tendremos que considerar varias particiones:</w:t>
            </w:r>
          </w:p>
          <w:p w:rsidR="006A0686" w:rsidRPr="00025D24" w:rsidRDefault="006A0686" w:rsidP="006A0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p>
          <w:p w:rsidR="006A0686" w:rsidRPr="00025D24" w:rsidRDefault="006A0686" w:rsidP="006A0686">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r w:rsidRPr="00025D24">
              <w:rPr>
                <w:rFonts w:ascii="Arial" w:eastAsia="Times New Roman" w:hAnsi="Arial" w:cs="Arial"/>
                <w:lang w:eastAsia="es-ES"/>
              </w:rPr>
              <w:t>Pasillo de Primera Clase</w:t>
            </w:r>
          </w:p>
          <w:p w:rsidR="006A0686" w:rsidRPr="00025D24" w:rsidRDefault="006A0686" w:rsidP="006A0686">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r w:rsidRPr="00025D24">
              <w:rPr>
                <w:rFonts w:ascii="Arial" w:eastAsia="Times New Roman" w:hAnsi="Arial" w:cs="Arial"/>
                <w:lang w:eastAsia="es-ES"/>
              </w:rPr>
              <w:t>Ventana de Primera Clase</w:t>
            </w:r>
          </w:p>
          <w:p w:rsidR="006A0686" w:rsidRPr="00025D24" w:rsidRDefault="006A0686" w:rsidP="006A0686">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r w:rsidRPr="00025D24">
              <w:rPr>
                <w:rFonts w:ascii="Arial" w:eastAsia="Times New Roman" w:hAnsi="Arial" w:cs="Arial"/>
                <w:lang w:eastAsia="es-ES"/>
              </w:rPr>
              <w:t>El asiento que está en el centro en Primera Clase (se da en algunos aviones)</w:t>
            </w:r>
          </w:p>
          <w:p w:rsidR="006A0686" w:rsidRPr="00025D24" w:rsidRDefault="006A0686" w:rsidP="006A0686">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r w:rsidRPr="00025D24">
              <w:rPr>
                <w:rFonts w:ascii="Arial" w:eastAsia="Times New Roman" w:hAnsi="Arial" w:cs="Arial"/>
                <w:lang w:eastAsia="es-ES"/>
              </w:rPr>
              <w:t>Pasillo Turista</w:t>
            </w:r>
          </w:p>
          <w:p w:rsidR="006A0686" w:rsidRPr="00025D24" w:rsidRDefault="006A0686" w:rsidP="006A0686">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r w:rsidRPr="00025D24">
              <w:rPr>
                <w:rFonts w:ascii="Arial" w:eastAsia="Times New Roman" w:hAnsi="Arial" w:cs="Arial"/>
                <w:lang w:eastAsia="es-ES"/>
              </w:rPr>
              <w:t>Ventana Turista</w:t>
            </w:r>
          </w:p>
          <w:p w:rsidR="006A0686" w:rsidRPr="00025D24" w:rsidRDefault="006A0686" w:rsidP="006A0686">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r w:rsidRPr="00025D24">
              <w:rPr>
                <w:rFonts w:ascii="Arial" w:eastAsia="Times New Roman" w:hAnsi="Arial" w:cs="Arial"/>
                <w:lang w:eastAsia="es-ES"/>
              </w:rPr>
              <w:t>El asiento que está en el centro en Clase Turista</w:t>
            </w:r>
          </w:p>
          <w:p w:rsidR="006A0686" w:rsidRPr="00025D24" w:rsidRDefault="006A0686" w:rsidP="006A0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es-ES"/>
              </w:rPr>
            </w:pPr>
          </w:p>
          <w:p w:rsidR="00354247" w:rsidRDefault="006A0686" w:rsidP="00025D24">
            <w:pPr>
              <w:rPr>
                <w:rFonts w:ascii="Arial" w:eastAsia="Times New Roman" w:hAnsi="Arial" w:cs="Arial"/>
                <w:lang w:eastAsia="es-ES"/>
              </w:rPr>
            </w:pPr>
            <w:r w:rsidRPr="00025D24">
              <w:rPr>
                <w:rFonts w:ascii="Arial" w:eastAsia="Times New Roman" w:hAnsi="Arial" w:cs="Arial"/>
                <w:lang w:eastAsia="es-ES"/>
              </w:rPr>
              <w:t xml:space="preserve">Puesto que se tienen 6 particiones de equivalencia, será necesario formular un mínimo de 6 casos de prueba. </w:t>
            </w:r>
          </w:p>
          <w:p w:rsidR="008766BF" w:rsidRDefault="008766BF" w:rsidP="00025D24">
            <w:pPr>
              <w:rPr>
                <w:rFonts w:ascii="Arial" w:eastAsia="Times New Roman" w:hAnsi="Arial" w:cs="Arial"/>
                <w:lang w:eastAsia="es-ES"/>
              </w:rPr>
            </w:pPr>
          </w:p>
          <w:p w:rsidR="008766BF" w:rsidRDefault="008766BF" w:rsidP="00025D24">
            <w:pPr>
              <w:rPr>
                <w:rFonts w:ascii="Arial" w:eastAsia="Times New Roman" w:hAnsi="Arial" w:cs="Arial"/>
                <w:lang w:eastAsia="es-ES"/>
              </w:rPr>
            </w:pPr>
          </w:p>
          <w:p w:rsidR="008766BF" w:rsidRDefault="008766BF" w:rsidP="00025D24">
            <w:pPr>
              <w:rPr>
                <w:rFonts w:ascii="Arial" w:eastAsia="Times New Roman" w:hAnsi="Arial" w:cs="Arial"/>
                <w:lang w:eastAsia="es-ES"/>
              </w:rPr>
            </w:pPr>
          </w:p>
          <w:p w:rsidR="008766BF" w:rsidRDefault="008766BF" w:rsidP="00025D24">
            <w:pPr>
              <w:rPr>
                <w:rFonts w:ascii="Arial" w:eastAsia="Times New Roman" w:hAnsi="Arial" w:cs="Arial"/>
                <w:lang w:eastAsia="es-ES"/>
              </w:rPr>
            </w:pPr>
          </w:p>
          <w:p w:rsidR="00025D24" w:rsidRDefault="00025D24" w:rsidP="00025D24">
            <w:pPr>
              <w:rPr>
                <w:rFonts w:ascii="Arial" w:hAnsi="Arial" w:cs="Arial"/>
                <w:sz w:val="24"/>
                <w:szCs w:val="24"/>
              </w:rPr>
            </w:pPr>
          </w:p>
        </w:tc>
      </w:tr>
      <w:tr w:rsidR="00A735DD" w:rsidTr="00BE08AF">
        <w:tc>
          <w:tcPr>
            <w:tcW w:w="417" w:type="dxa"/>
          </w:tcPr>
          <w:p w:rsidR="00A735DD" w:rsidRDefault="00570B32" w:rsidP="004367E1">
            <w:pPr>
              <w:rPr>
                <w:rFonts w:ascii="Arial" w:hAnsi="Arial" w:cs="Arial"/>
                <w:sz w:val="24"/>
                <w:szCs w:val="24"/>
              </w:rPr>
            </w:pPr>
            <w:r>
              <w:rPr>
                <w:rFonts w:ascii="Arial" w:hAnsi="Arial" w:cs="Arial"/>
                <w:sz w:val="24"/>
                <w:szCs w:val="24"/>
              </w:rPr>
              <w:lastRenderedPageBreak/>
              <w:t>4</w:t>
            </w:r>
            <w:r w:rsidR="00A735DD">
              <w:rPr>
                <w:rFonts w:ascii="Arial" w:hAnsi="Arial" w:cs="Arial"/>
                <w:sz w:val="24"/>
                <w:szCs w:val="24"/>
              </w:rPr>
              <w:t>.</w:t>
            </w:r>
          </w:p>
        </w:tc>
        <w:tc>
          <w:tcPr>
            <w:tcW w:w="9614" w:type="dxa"/>
          </w:tcPr>
          <w:p w:rsidR="00A735DD" w:rsidRDefault="008766BF" w:rsidP="00570B32">
            <w:pPr>
              <w:jc w:val="both"/>
              <w:rPr>
                <w:rFonts w:ascii="Arial" w:hAnsi="Arial" w:cs="Arial"/>
              </w:rPr>
            </w:pPr>
            <w:r w:rsidRPr="008766BF">
              <w:rPr>
                <w:rFonts w:ascii="Arial" w:hAnsi="Arial" w:cs="Arial"/>
              </w:rPr>
              <w:t xml:space="preserve">Una tienda en la ciudad ofrece diferentes descuentos dependiendo de las compras realizadas por el individuo. </w:t>
            </w:r>
            <w:r>
              <w:rPr>
                <w:rFonts w:ascii="Arial" w:hAnsi="Arial" w:cs="Arial"/>
              </w:rPr>
              <w:t>Se han definido las siguientes reglas de negocio: S</w:t>
            </w:r>
            <w:r w:rsidRPr="008766BF">
              <w:rPr>
                <w:rFonts w:ascii="Arial" w:hAnsi="Arial" w:cs="Arial"/>
              </w:rPr>
              <w:t>i una compra está en el rango de $ 1 hasta $ 50 no tiene descuentos, una compra de más de $ 50 y hasta $ 200 tiene un descuento del 5%, y las compras de $ 201 y hasta $ 500 tienen un descuento del 10%, y las compras de $ 501 y más tienen un 15% de descuento.</w:t>
            </w:r>
          </w:p>
          <w:p w:rsidR="008766BF" w:rsidRDefault="008766BF" w:rsidP="00570B32">
            <w:pPr>
              <w:jc w:val="both"/>
              <w:rPr>
                <w:rFonts w:ascii="Arial" w:hAnsi="Arial" w:cs="Arial"/>
              </w:rPr>
            </w:pPr>
          </w:p>
          <w:p w:rsidR="008766BF" w:rsidRDefault="008766BF" w:rsidP="00570B32">
            <w:pPr>
              <w:jc w:val="both"/>
              <w:rPr>
                <w:rFonts w:ascii="Arial" w:hAnsi="Arial" w:cs="Arial"/>
              </w:rPr>
            </w:pPr>
            <w:r w:rsidRPr="008766BF">
              <w:rPr>
                <w:rFonts w:ascii="Arial" w:hAnsi="Arial" w:cs="Arial"/>
              </w:rPr>
              <w:t xml:space="preserve">Para probar el software que calcula los descuentos, </w:t>
            </w:r>
            <w:r>
              <w:rPr>
                <w:rFonts w:ascii="Arial" w:hAnsi="Arial" w:cs="Arial"/>
              </w:rPr>
              <w:t xml:space="preserve">se hace necesario identificar las particiones de equivalencia que identifiquen </w:t>
            </w:r>
            <w:r w:rsidRPr="008766BF">
              <w:rPr>
                <w:rFonts w:ascii="Arial" w:hAnsi="Arial" w:cs="Arial"/>
              </w:rPr>
              <w:t>los rangos de valores de compra que generan los diferentes descuentos.</w:t>
            </w:r>
          </w:p>
          <w:p w:rsidR="008766BF" w:rsidRDefault="008766BF" w:rsidP="00A735DD">
            <w:pPr>
              <w:rPr>
                <w:rFonts w:ascii="Arial" w:hAnsi="Arial" w:cs="Arial"/>
              </w:rPr>
            </w:pPr>
          </w:p>
          <w:p w:rsidR="008766BF" w:rsidRPr="00702FC5" w:rsidRDefault="00B77E64" w:rsidP="00A735DD">
            <w:pPr>
              <w:rPr>
                <w:rFonts w:ascii="Arial" w:hAnsi="Arial" w:cs="Arial"/>
                <w:color w:val="FF0000"/>
              </w:rPr>
            </w:pPr>
            <w:r w:rsidRPr="00702FC5">
              <w:rPr>
                <w:rFonts w:ascii="Arial" w:hAnsi="Arial" w:cs="Arial"/>
                <w:color w:val="FF0000"/>
              </w:rPr>
              <w:t>Solución:</w:t>
            </w:r>
          </w:p>
          <w:p w:rsidR="00B77E64" w:rsidRDefault="00B77E64" w:rsidP="00A735DD">
            <w:pPr>
              <w:rPr>
                <w:rFonts w:ascii="Arial" w:hAnsi="Arial" w:cs="Arial"/>
              </w:rPr>
            </w:pPr>
          </w:p>
          <w:p w:rsidR="00B77E64" w:rsidRDefault="00B77E64" w:rsidP="00A735DD">
            <w:pPr>
              <w:rPr>
                <w:rFonts w:ascii="Arial" w:hAnsi="Arial" w:cs="Arial"/>
              </w:rPr>
            </w:pPr>
            <w:r>
              <w:rPr>
                <w:rFonts w:ascii="Arial" w:hAnsi="Arial" w:cs="Arial"/>
              </w:rPr>
              <w:t>Se pueden identificar 5 particiones:</w:t>
            </w:r>
          </w:p>
          <w:p w:rsidR="00B77E64" w:rsidRDefault="00B77E64" w:rsidP="00A735DD">
            <w:pPr>
              <w:rPr>
                <w:rFonts w:ascii="Arial" w:hAnsi="Arial" w:cs="Arial"/>
              </w:rPr>
            </w:pPr>
          </w:p>
          <w:tbl>
            <w:tblPr>
              <w:tblStyle w:val="Tablaconcuadrcula"/>
              <w:tblW w:w="0" w:type="auto"/>
              <w:tblInd w:w="996" w:type="dxa"/>
              <w:tblLook w:val="04A0" w:firstRow="1" w:lastRow="0" w:firstColumn="1" w:lastColumn="0" w:noHBand="0" w:noVBand="1"/>
            </w:tblPr>
            <w:tblGrid>
              <w:gridCol w:w="896"/>
              <w:gridCol w:w="3098"/>
              <w:gridCol w:w="1392"/>
              <w:gridCol w:w="1843"/>
            </w:tblGrid>
            <w:tr w:rsidR="00B77E64" w:rsidRPr="00025D24" w:rsidTr="00784F34">
              <w:tc>
                <w:tcPr>
                  <w:tcW w:w="896" w:type="dxa"/>
                </w:tcPr>
                <w:p w:rsidR="00B77E64" w:rsidRPr="00025D24" w:rsidRDefault="00B77E64" w:rsidP="00784F34">
                  <w:pPr>
                    <w:pStyle w:val="HTMLconformatoprevio"/>
                    <w:rPr>
                      <w:rFonts w:ascii="Arial" w:hAnsi="Arial" w:cs="Arial"/>
                      <w:b/>
                    </w:rPr>
                  </w:pPr>
                  <w:r w:rsidRPr="00025D24">
                    <w:rPr>
                      <w:rFonts w:ascii="Arial" w:hAnsi="Arial" w:cs="Arial"/>
                      <w:b/>
                    </w:rPr>
                    <w:t>Nro</w:t>
                  </w:r>
                </w:p>
              </w:tc>
              <w:tc>
                <w:tcPr>
                  <w:tcW w:w="3098" w:type="dxa"/>
                </w:tcPr>
                <w:p w:rsidR="00B77E64" w:rsidRPr="00025D24" w:rsidRDefault="00B77E64" w:rsidP="00784F34">
                  <w:pPr>
                    <w:pStyle w:val="HTMLconformatoprevio"/>
                    <w:rPr>
                      <w:rFonts w:ascii="Arial" w:hAnsi="Arial" w:cs="Arial"/>
                      <w:b/>
                    </w:rPr>
                  </w:pPr>
                  <w:r w:rsidRPr="00025D24">
                    <w:rPr>
                      <w:rFonts w:ascii="Arial" w:hAnsi="Arial" w:cs="Arial"/>
                      <w:b/>
                    </w:rPr>
                    <w:t>Partición</w:t>
                  </w:r>
                </w:p>
              </w:tc>
              <w:tc>
                <w:tcPr>
                  <w:tcW w:w="1392" w:type="dxa"/>
                </w:tcPr>
                <w:p w:rsidR="00B77E64" w:rsidRDefault="00B77E64" w:rsidP="003E3FC0">
                  <w:pPr>
                    <w:pStyle w:val="HTMLconformatoprevio"/>
                    <w:rPr>
                      <w:rFonts w:ascii="Arial" w:hAnsi="Arial" w:cs="Arial"/>
                      <w:b/>
                    </w:rPr>
                  </w:pPr>
                  <w:r>
                    <w:rPr>
                      <w:rFonts w:ascii="Arial" w:hAnsi="Arial" w:cs="Arial"/>
                      <w:b/>
                    </w:rPr>
                    <w:t xml:space="preserve">Tasa </w:t>
                  </w:r>
                  <w:r w:rsidR="003E3FC0">
                    <w:rPr>
                      <w:rFonts w:ascii="Arial" w:hAnsi="Arial" w:cs="Arial"/>
                      <w:b/>
                    </w:rPr>
                    <w:t>Descuento</w:t>
                  </w:r>
                </w:p>
              </w:tc>
              <w:tc>
                <w:tcPr>
                  <w:tcW w:w="1843" w:type="dxa"/>
                </w:tcPr>
                <w:p w:rsidR="00B77E64" w:rsidRPr="00025D24" w:rsidRDefault="00B77E64" w:rsidP="00784F34">
                  <w:pPr>
                    <w:pStyle w:val="HTMLconformatoprevio"/>
                    <w:rPr>
                      <w:rFonts w:ascii="Arial" w:hAnsi="Arial" w:cs="Arial"/>
                      <w:b/>
                    </w:rPr>
                  </w:pPr>
                  <w:r>
                    <w:rPr>
                      <w:rFonts w:ascii="Arial" w:hAnsi="Arial" w:cs="Arial"/>
                      <w:b/>
                    </w:rPr>
                    <w:t>Tipo</w:t>
                  </w:r>
                </w:p>
              </w:tc>
            </w:tr>
            <w:tr w:rsidR="00B77E64" w:rsidTr="00784F34">
              <w:tc>
                <w:tcPr>
                  <w:tcW w:w="896" w:type="dxa"/>
                </w:tcPr>
                <w:p w:rsidR="00B77E64" w:rsidRPr="00025D24" w:rsidRDefault="00B77E64" w:rsidP="00784F34">
                  <w:pPr>
                    <w:pStyle w:val="HTMLconformatoprevio"/>
                    <w:rPr>
                      <w:rFonts w:ascii="Arial" w:hAnsi="Arial" w:cs="Arial"/>
                    </w:rPr>
                  </w:pPr>
                  <w:r>
                    <w:rPr>
                      <w:rFonts w:ascii="Arial" w:hAnsi="Arial" w:cs="Arial"/>
                    </w:rPr>
                    <w:t>1</w:t>
                  </w:r>
                </w:p>
              </w:tc>
              <w:tc>
                <w:tcPr>
                  <w:tcW w:w="3098" w:type="dxa"/>
                </w:tcPr>
                <w:p w:rsidR="00B77E64" w:rsidRPr="00025D24" w:rsidRDefault="003E3FC0" w:rsidP="00784F34">
                  <w:pPr>
                    <w:pStyle w:val="HTMLconformatoprevio"/>
                    <w:rPr>
                      <w:rFonts w:ascii="Arial" w:hAnsi="Arial" w:cs="Arial"/>
                    </w:rPr>
                  </w:pPr>
                  <w:r>
                    <w:rPr>
                      <w:rFonts w:ascii="Arial" w:hAnsi="Arial" w:cs="Arial"/>
                    </w:rPr>
                    <w:t>$0,01  $ 0,99</w:t>
                  </w:r>
                </w:p>
              </w:tc>
              <w:tc>
                <w:tcPr>
                  <w:tcW w:w="1392" w:type="dxa"/>
                </w:tcPr>
                <w:p w:rsidR="00B77E64" w:rsidRDefault="003E3FC0" w:rsidP="00784F34">
                  <w:pPr>
                    <w:pStyle w:val="HTMLconformatoprevio"/>
                    <w:rPr>
                      <w:rFonts w:ascii="Arial" w:hAnsi="Arial" w:cs="Arial"/>
                    </w:rPr>
                  </w:pPr>
                  <w:r>
                    <w:rPr>
                      <w:rFonts w:ascii="Arial" w:hAnsi="Arial" w:cs="Arial"/>
                    </w:rPr>
                    <w:t>NA</w:t>
                  </w:r>
                </w:p>
              </w:tc>
              <w:tc>
                <w:tcPr>
                  <w:tcW w:w="1843" w:type="dxa"/>
                </w:tcPr>
                <w:p w:rsidR="00B77E64" w:rsidRPr="00025D24" w:rsidRDefault="003E3FC0" w:rsidP="00784F34">
                  <w:pPr>
                    <w:pStyle w:val="HTMLconformatoprevio"/>
                    <w:rPr>
                      <w:rFonts w:ascii="Arial" w:hAnsi="Arial" w:cs="Arial"/>
                    </w:rPr>
                  </w:pPr>
                  <w:r>
                    <w:rPr>
                      <w:rFonts w:ascii="Arial" w:hAnsi="Arial" w:cs="Arial"/>
                    </w:rPr>
                    <w:t>No valida</w:t>
                  </w:r>
                </w:p>
              </w:tc>
            </w:tr>
            <w:tr w:rsidR="00B77E64" w:rsidTr="00784F34">
              <w:tc>
                <w:tcPr>
                  <w:tcW w:w="896" w:type="dxa"/>
                </w:tcPr>
                <w:p w:rsidR="00B77E64" w:rsidRPr="00025D24" w:rsidRDefault="00B77E64" w:rsidP="00784F34">
                  <w:pPr>
                    <w:pStyle w:val="HTMLconformatoprevio"/>
                    <w:rPr>
                      <w:rFonts w:ascii="Arial" w:hAnsi="Arial" w:cs="Arial"/>
                    </w:rPr>
                  </w:pPr>
                  <w:r>
                    <w:rPr>
                      <w:rFonts w:ascii="Arial" w:hAnsi="Arial" w:cs="Arial"/>
                    </w:rPr>
                    <w:t>2</w:t>
                  </w:r>
                </w:p>
              </w:tc>
              <w:tc>
                <w:tcPr>
                  <w:tcW w:w="3098" w:type="dxa"/>
                </w:tcPr>
                <w:p w:rsidR="00B77E64" w:rsidRPr="00025D24" w:rsidRDefault="003E3FC0" w:rsidP="00784F34">
                  <w:pPr>
                    <w:pStyle w:val="HTMLconformatoprevio"/>
                    <w:rPr>
                      <w:rFonts w:ascii="Arial" w:hAnsi="Arial" w:cs="Arial"/>
                    </w:rPr>
                  </w:pPr>
                  <w:r>
                    <w:rPr>
                      <w:rFonts w:ascii="Arial" w:hAnsi="Arial" w:cs="Arial"/>
                    </w:rPr>
                    <w:t>$1 - $50</w:t>
                  </w:r>
                </w:p>
              </w:tc>
              <w:tc>
                <w:tcPr>
                  <w:tcW w:w="1392" w:type="dxa"/>
                </w:tcPr>
                <w:p w:rsidR="00B77E64" w:rsidRDefault="003E3FC0" w:rsidP="00784F34">
                  <w:pPr>
                    <w:pStyle w:val="HTMLconformatoprevio"/>
                    <w:rPr>
                      <w:rFonts w:ascii="Arial" w:hAnsi="Arial" w:cs="Arial"/>
                    </w:rPr>
                  </w:pPr>
                  <w:r>
                    <w:rPr>
                      <w:rFonts w:ascii="Arial" w:hAnsi="Arial" w:cs="Arial"/>
                    </w:rPr>
                    <w:t>0</w:t>
                  </w:r>
                </w:p>
              </w:tc>
              <w:tc>
                <w:tcPr>
                  <w:tcW w:w="1843" w:type="dxa"/>
                </w:tcPr>
                <w:p w:rsidR="00B77E64" w:rsidRPr="00025D24" w:rsidRDefault="003E3FC0" w:rsidP="00784F34">
                  <w:pPr>
                    <w:pStyle w:val="HTMLconformatoprevio"/>
                    <w:rPr>
                      <w:rFonts w:ascii="Arial" w:hAnsi="Arial" w:cs="Arial"/>
                    </w:rPr>
                  </w:pPr>
                  <w:r>
                    <w:rPr>
                      <w:rFonts w:ascii="Arial" w:hAnsi="Arial" w:cs="Arial"/>
                    </w:rPr>
                    <w:t>Valida</w:t>
                  </w:r>
                </w:p>
              </w:tc>
            </w:tr>
            <w:tr w:rsidR="00B77E64" w:rsidTr="00784F34">
              <w:tc>
                <w:tcPr>
                  <w:tcW w:w="896" w:type="dxa"/>
                </w:tcPr>
                <w:p w:rsidR="00B77E64" w:rsidRPr="00025D24" w:rsidRDefault="00B77E64" w:rsidP="00784F34">
                  <w:pPr>
                    <w:pStyle w:val="HTMLconformatoprevio"/>
                    <w:rPr>
                      <w:rFonts w:ascii="Arial" w:hAnsi="Arial" w:cs="Arial"/>
                    </w:rPr>
                  </w:pPr>
                  <w:r>
                    <w:rPr>
                      <w:rFonts w:ascii="Arial" w:hAnsi="Arial" w:cs="Arial"/>
                    </w:rPr>
                    <w:t>3</w:t>
                  </w:r>
                </w:p>
              </w:tc>
              <w:tc>
                <w:tcPr>
                  <w:tcW w:w="3098" w:type="dxa"/>
                </w:tcPr>
                <w:p w:rsidR="00B77E64" w:rsidRPr="00025D24" w:rsidRDefault="003E3FC0" w:rsidP="00784F34">
                  <w:pPr>
                    <w:pStyle w:val="HTMLconformatoprevio"/>
                    <w:rPr>
                      <w:rFonts w:ascii="Arial" w:hAnsi="Arial" w:cs="Arial"/>
                    </w:rPr>
                  </w:pPr>
                  <w:r>
                    <w:rPr>
                      <w:rFonts w:ascii="Arial" w:hAnsi="Arial" w:cs="Arial"/>
                    </w:rPr>
                    <w:t>$51 - $200</w:t>
                  </w:r>
                </w:p>
              </w:tc>
              <w:tc>
                <w:tcPr>
                  <w:tcW w:w="1392" w:type="dxa"/>
                </w:tcPr>
                <w:p w:rsidR="00B77E64" w:rsidRPr="00025D24" w:rsidRDefault="003E3FC0" w:rsidP="00784F34">
                  <w:pPr>
                    <w:pStyle w:val="HTMLconformatoprevio"/>
                    <w:rPr>
                      <w:rFonts w:ascii="Arial" w:hAnsi="Arial" w:cs="Arial"/>
                    </w:rPr>
                  </w:pPr>
                  <w:r>
                    <w:rPr>
                      <w:rFonts w:ascii="Arial" w:hAnsi="Arial" w:cs="Arial"/>
                    </w:rPr>
                    <w:t>5%</w:t>
                  </w:r>
                </w:p>
              </w:tc>
              <w:tc>
                <w:tcPr>
                  <w:tcW w:w="1843" w:type="dxa"/>
                </w:tcPr>
                <w:p w:rsidR="00B77E64" w:rsidRPr="00025D24" w:rsidRDefault="003E3FC0" w:rsidP="00784F34">
                  <w:pPr>
                    <w:pStyle w:val="HTMLconformatoprevio"/>
                    <w:rPr>
                      <w:rFonts w:ascii="Arial" w:hAnsi="Arial" w:cs="Arial"/>
                    </w:rPr>
                  </w:pPr>
                  <w:r>
                    <w:rPr>
                      <w:rFonts w:ascii="Arial" w:hAnsi="Arial" w:cs="Arial"/>
                    </w:rPr>
                    <w:t>Válida</w:t>
                  </w:r>
                </w:p>
              </w:tc>
            </w:tr>
            <w:tr w:rsidR="00B77E64" w:rsidTr="00784F34">
              <w:tc>
                <w:tcPr>
                  <w:tcW w:w="896" w:type="dxa"/>
                </w:tcPr>
                <w:p w:rsidR="00B77E64" w:rsidRDefault="00B77E64" w:rsidP="00784F34">
                  <w:pPr>
                    <w:pStyle w:val="HTMLconformatoprevio"/>
                    <w:rPr>
                      <w:rFonts w:ascii="Arial" w:hAnsi="Arial" w:cs="Arial"/>
                    </w:rPr>
                  </w:pPr>
                  <w:r>
                    <w:rPr>
                      <w:rFonts w:ascii="Arial" w:hAnsi="Arial" w:cs="Arial"/>
                    </w:rPr>
                    <w:t>4</w:t>
                  </w:r>
                </w:p>
              </w:tc>
              <w:tc>
                <w:tcPr>
                  <w:tcW w:w="3098" w:type="dxa"/>
                </w:tcPr>
                <w:p w:rsidR="00B77E64" w:rsidRPr="00025D24" w:rsidRDefault="003E3FC0" w:rsidP="00784F34">
                  <w:pPr>
                    <w:pStyle w:val="HTMLconformatoprevio"/>
                    <w:rPr>
                      <w:rFonts w:ascii="Arial" w:hAnsi="Arial" w:cs="Arial"/>
                    </w:rPr>
                  </w:pPr>
                  <w:r>
                    <w:rPr>
                      <w:rFonts w:ascii="Arial" w:hAnsi="Arial" w:cs="Arial"/>
                    </w:rPr>
                    <w:t>$201 - $500</w:t>
                  </w:r>
                </w:p>
              </w:tc>
              <w:tc>
                <w:tcPr>
                  <w:tcW w:w="1392" w:type="dxa"/>
                </w:tcPr>
                <w:p w:rsidR="00B77E64" w:rsidRPr="00025D24" w:rsidRDefault="003E3FC0" w:rsidP="00784F34">
                  <w:pPr>
                    <w:pStyle w:val="HTMLconformatoprevio"/>
                    <w:rPr>
                      <w:rFonts w:ascii="Arial" w:hAnsi="Arial" w:cs="Arial"/>
                    </w:rPr>
                  </w:pPr>
                  <w:r>
                    <w:rPr>
                      <w:rFonts w:ascii="Arial" w:hAnsi="Arial" w:cs="Arial"/>
                    </w:rPr>
                    <w:t>10%</w:t>
                  </w:r>
                </w:p>
              </w:tc>
              <w:tc>
                <w:tcPr>
                  <w:tcW w:w="1843" w:type="dxa"/>
                </w:tcPr>
                <w:p w:rsidR="00B77E64" w:rsidRPr="00025D24" w:rsidRDefault="003E3FC0" w:rsidP="00784F34">
                  <w:pPr>
                    <w:pStyle w:val="HTMLconformatoprevio"/>
                    <w:rPr>
                      <w:rFonts w:ascii="Arial" w:hAnsi="Arial" w:cs="Arial"/>
                    </w:rPr>
                  </w:pPr>
                  <w:r>
                    <w:rPr>
                      <w:rFonts w:ascii="Arial" w:hAnsi="Arial" w:cs="Arial"/>
                    </w:rPr>
                    <w:t>Válida</w:t>
                  </w:r>
                </w:p>
              </w:tc>
            </w:tr>
            <w:tr w:rsidR="003E3FC0" w:rsidTr="00784F34">
              <w:tc>
                <w:tcPr>
                  <w:tcW w:w="896" w:type="dxa"/>
                </w:tcPr>
                <w:p w:rsidR="003E3FC0" w:rsidRDefault="003E3FC0" w:rsidP="00784F34">
                  <w:pPr>
                    <w:pStyle w:val="HTMLconformatoprevio"/>
                    <w:rPr>
                      <w:rFonts w:ascii="Arial" w:hAnsi="Arial" w:cs="Arial"/>
                    </w:rPr>
                  </w:pPr>
                  <w:r>
                    <w:rPr>
                      <w:rFonts w:ascii="Arial" w:hAnsi="Arial" w:cs="Arial"/>
                    </w:rPr>
                    <w:t>5</w:t>
                  </w:r>
                </w:p>
              </w:tc>
              <w:tc>
                <w:tcPr>
                  <w:tcW w:w="3098" w:type="dxa"/>
                </w:tcPr>
                <w:p w:rsidR="003E3FC0" w:rsidRDefault="003E3FC0" w:rsidP="00784F34">
                  <w:pPr>
                    <w:pStyle w:val="HTMLconformatoprevio"/>
                    <w:rPr>
                      <w:rFonts w:ascii="Arial" w:hAnsi="Arial" w:cs="Arial"/>
                    </w:rPr>
                  </w:pPr>
                  <w:r>
                    <w:rPr>
                      <w:rFonts w:ascii="Arial" w:hAnsi="Arial" w:cs="Arial"/>
                    </w:rPr>
                    <w:t>$501 …</w:t>
                  </w:r>
                </w:p>
              </w:tc>
              <w:tc>
                <w:tcPr>
                  <w:tcW w:w="1392" w:type="dxa"/>
                </w:tcPr>
                <w:p w:rsidR="003E3FC0" w:rsidRDefault="003E3FC0" w:rsidP="00784F34">
                  <w:pPr>
                    <w:pStyle w:val="HTMLconformatoprevio"/>
                    <w:rPr>
                      <w:rFonts w:ascii="Arial" w:hAnsi="Arial" w:cs="Arial"/>
                    </w:rPr>
                  </w:pPr>
                  <w:r>
                    <w:rPr>
                      <w:rFonts w:ascii="Arial" w:hAnsi="Arial" w:cs="Arial"/>
                    </w:rPr>
                    <w:t>15%</w:t>
                  </w:r>
                </w:p>
              </w:tc>
              <w:tc>
                <w:tcPr>
                  <w:tcW w:w="1843" w:type="dxa"/>
                </w:tcPr>
                <w:p w:rsidR="003E3FC0" w:rsidRDefault="003E3FC0" w:rsidP="00784F34">
                  <w:pPr>
                    <w:pStyle w:val="HTMLconformatoprevio"/>
                    <w:rPr>
                      <w:rFonts w:ascii="Arial" w:hAnsi="Arial" w:cs="Arial"/>
                    </w:rPr>
                  </w:pPr>
                  <w:r>
                    <w:rPr>
                      <w:rFonts w:ascii="Arial" w:hAnsi="Arial" w:cs="Arial"/>
                    </w:rPr>
                    <w:t>Válida</w:t>
                  </w:r>
                </w:p>
              </w:tc>
            </w:tr>
          </w:tbl>
          <w:p w:rsidR="00B77E64" w:rsidRDefault="00B77E64" w:rsidP="00A735DD">
            <w:pPr>
              <w:rPr>
                <w:rFonts w:ascii="Arial" w:hAnsi="Arial" w:cs="Arial"/>
              </w:rPr>
            </w:pPr>
          </w:p>
          <w:p w:rsidR="008766BF" w:rsidRDefault="008766BF" w:rsidP="00A735DD">
            <w:pPr>
              <w:rPr>
                <w:rFonts w:ascii="Arial" w:hAnsi="Arial" w:cs="Arial"/>
              </w:rPr>
            </w:pPr>
          </w:p>
          <w:p w:rsidR="008766BF" w:rsidRPr="008766BF" w:rsidRDefault="008766BF" w:rsidP="00A735DD">
            <w:pPr>
              <w:rPr>
                <w:rFonts w:ascii="Arial" w:hAnsi="Arial" w:cs="Arial"/>
              </w:rPr>
            </w:pPr>
          </w:p>
        </w:tc>
      </w:tr>
    </w:tbl>
    <w:p w:rsidR="004367E1" w:rsidRDefault="004367E1" w:rsidP="004367E1">
      <w:pPr>
        <w:spacing w:after="0" w:line="240" w:lineRule="auto"/>
        <w:rPr>
          <w:rFonts w:ascii="Arial" w:hAnsi="Arial" w:cs="Arial"/>
          <w:sz w:val="24"/>
          <w:szCs w:val="24"/>
        </w:rPr>
      </w:pPr>
      <w:bookmarkStart w:id="0" w:name="_GoBack"/>
      <w:bookmarkEnd w:id="0"/>
    </w:p>
    <w:sectPr w:rsidR="004367E1" w:rsidSect="00BE08AF">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E0E" w:rsidRDefault="00BB1E0E" w:rsidP="00AF5A32">
      <w:pPr>
        <w:spacing w:after="0" w:line="240" w:lineRule="auto"/>
      </w:pPr>
      <w:r>
        <w:separator/>
      </w:r>
    </w:p>
  </w:endnote>
  <w:endnote w:type="continuationSeparator" w:id="0">
    <w:p w:rsidR="00BB1E0E" w:rsidRDefault="00BB1E0E" w:rsidP="00AF5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8467829"/>
      <w:docPartObj>
        <w:docPartGallery w:val="Page Numbers (Bottom of Page)"/>
        <w:docPartUnique/>
      </w:docPartObj>
    </w:sdtPr>
    <w:sdtEndPr/>
    <w:sdtContent>
      <w:p w:rsidR="00025D24" w:rsidRDefault="00BE6963">
        <w:pPr>
          <w:pStyle w:val="Piedepgina"/>
          <w:jc w:val="right"/>
        </w:pPr>
        <w:r>
          <w:fldChar w:fldCharType="begin"/>
        </w:r>
        <w:r>
          <w:instrText xml:space="preserve"> PAGE   \* MERGEFORMAT </w:instrText>
        </w:r>
        <w:r>
          <w:fldChar w:fldCharType="separate"/>
        </w:r>
        <w:r>
          <w:rPr>
            <w:noProof/>
          </w:rPr>
          <w:t>3</w:t>
        </w:r>
        <w:r>
          <w:rPr>
            <w:noProof/>
          </w:rPr>
          <w:fldChar w:fldCharType="end"/>
        </w:r>
      </w:p>
    </w:sdtContent>
  </w:sdt>
  <w:p w:rsidR="00025D24" w:rsidRDefault="00025D2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E0E" w:rsidRDefault="00BB1E0E" w:rsidP="00AF5A32">
      <w:pPr>
        <w:spacing w:after="0" w:line="240" w:lineRule="auto"/>
      </w:pPr>
      <w:r>
        <w:separator/>
      </w:r>
    </w:p>
  </w:footnote>
  <w:footnote w:type="continuationSeparator" w:id="0">
    <w:p w:rsidR="00BB1E0E" w:rsidRDefault="00BB1E0E" w:rsidP="00AF5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D24" w:rsidRDefault="00025D24" w:rsidP="00AF5A32">
    <w:pPr>
      <w:pStyle w:val="Encabezado"/>
      <w:jc w:val="right"/>
      <w:rPr>
        <w:rFonts w:ascii="Arial" w:hAnsi="Arial" w:cs="Arial"/>
        <w:i/>
        <w:sz w:val="20"/>
        <w:szCs w:val="20"/>
      </w:rPr>
    </w:pPr>
    <w:r>
      <w:rPr>
        <w:rFonts w:ascii="Arial" w:hAnsi="Arial" w:cs="Arial"/>
        <w:i/>
        <w:sz w:val="20"/>
        <w:szCs w:val="20"/>
      </w:rPr>
      <w:t>DUOC-UC Maipú</w:t>
    </w:r>
  </w:p>
  <w:p w:rsidR="00025D24" w:rsidRPr="00AF5A32" w:rsidRDefault="00025D24" w:rsidP="00AF5A32">
    <w:pPr>
      <w:pStyle w:val="Encabezado"/>
      <w:jc w:val="right"/>
      <w:rPr>
        <w:rFonts w:ascii="Arial" w:hAnsi="Arial" w:cs="Arial"/>
        <w:i/>
        <w:sz w:val="20"/>
        <w:szCs w:val="20"/>
      </w:rPr>
    </w:pPr>
    <w:r>
      <w:rPr>
        <w:rFonts w:ascii="Arial" w:hAnsi="Arial" w:cs="Arial"/>
        <w:i/>
        <w:sz w:val="20"/>
        <w:szCs w:val="20"/>
      </w:rPr>
      <w:t>Calidad de Software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3688"/>
    <w:multiLevelType w:val="hybridMultilevel"/>
    <w:tmpl w:val="7382CF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64065D3"/>
    <w:multiLevelType w:val="hybridMultilevel"/>
    <w:tmpl w:val="26945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3F28BC"/>
    <w:multiLevelType w:val="hybridMultilevel"/>
    <w:tmpl w:val="C8AAD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D16AF2"/>
    <w:multiLevelType w:val="hybridMultilevel"/>
    <w:tmpl w:val="2B9AF8E0"/>
    <w:lvl w:ilvl="0" w:tplc="340A0001">
      <w:start w:val="1"/>
      <w:numFmt w:val="bullet"/>
      <w:lvlText w:val=""/>
      <w:lvlJc w:val="left"/>
      <w:pPr>
        <w:ind w:left="720" w:hanging="360"/>
      </w:pPr>
      <w:rPr>
        <w:rFonts w:ascii="Symbol" w:hAnsi="Symbol" w:hint="default"/>
      </w:rPr>
    </w:lvl>
    <w:lvl w:ilvl="1" w:tplc="340A0005">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0876488"/>
    <w:multiLevelType w:val="hybridMultilevel"/>
    <w:tmpl w:val="E170311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AF50DBD"/>
    <w:multiLevelType w:val="hybridMultilevel"/>
    <w:tmpl w:val="793C7DA4"/>
    <w:lvl w:ilvl="0" w:tplc="340A0005">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6" w15:restartNumberingAfterBreak="0">
    <w:nsid w:val="7D514E9C"/>
    <w:multiLevelType w:val="hybridMultilevel"/>
    <w:tmpl w:val="BED814AC"/>
    <w:lvl w:ilvl="0" w:tplc="1862A926">
      <w:start w:val="2"/>
      <w:numFmt w:val="bullet"/>
      <w:lvlText w:val="-"/>
      <w:lvlJc w:val="left"/>
      <w:pPr>
        <w:ind w:left="405" w:hanging="360"/>
      </w:pPr>
      <w:rPr>
        <w:rFonts w:ascii="Arial" w:eastAsia="Times New Roman" w:hAnsi="Arial"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F5A32"/>
    <w:rsid w:val="00025D24"/>
    <w:rsid w:val="00064D08"/>
    <w:rsid w:val="00073950"/>
    <w:rsid w:val="0009243C"/>
    <w:rsid w:val="000C2195"/>
    <w:rsid w:val="000C221B"/>
    <w:rsid w:val="000F6A4C"/>
    <w:rsid w:val="0015406B"/>
    <w:rsid w:val="00180190"/>
    <w:rsid w:val="0018566E"/>
    <w:rsid w:val="00192734"/>
    <w:rsid w:val="00201D91"/>
    <w:rsid w:val="00210437"/>
    <w:rsid w:val="00262D2E"/>
    <w:rsid w:val="002E34F3"/>
    <w:rsid w:val="0033689B"/>
    <w:rsid w:val="00337536"/>
    <w:rsid w:val="00354247"/>
    <w:rsid w:val="003B0863"/>
    <w:rsid w:val="003E3FC0"/>
    <w:rsid w:val="00405E0A"/>
    <w:rsid w:val="00426B62"/>
    <w:rsid w:val="004367E1"/>
    <w:rsid w:val="00444474"/>
    <w:rsid w:val="004616F6"/>
    <w:rsid w:val="004D7DE4"/>
    <w:rsid w:val="005039AD"/>
    <w:rsid w:val="00513BC0"/>
    <w:rsid w:val="00527FC9"/>
    <w:rsid w:val="00570B32"/>
    <w:rsid w:val="00590257"/>
    <w:rsid w:val="00592B91"/>
    <w:rsid w:val="005A1CA4"/>
    <w:rsid w:val="005A7929"/>
    <w:rsid w:val="005B5F5F"/>
    <w:rsid w:val="006202E2"/>
    <w:rsid w:val="006248E1"/>
    <w:rsid w:val="00634023"/>
    <w:rsid w:val="00637E16"/>
    <w:rsid w:val="00641FBE"/>
    <w:rsid w:val="006A0686"/>
    <w:rsid w:val="006E24F7"/>
    <w:rsid w:val="006F06F6"/>
    <w:rsid w:val="006F5E4D"/>
    <w:rsid w:val="00702FC5"/>
    <w:rsid w:val="00703F09"/>
    <w:rsid w:val="00715043"/>
    <w:rsid w:val="00715DE7"/>
    <w:rsid w:val="00721E47"/>
    <w:rsid w:val="00733CCB"/>
    <w:rsid w:val="00737C80"/>
    <w:rsid w:val="00777E82"/>
    <w:rsid w:val="00791230"/>
    <w:rsid w:val="007E4E22"/>
    <w:rsid w:val="007E5ABD"/>
    <w:rsid w:val="007F46C7"/>
    <w:rsid w:val="008377A1"/>
    <w:rsid w:val="00843569"/>
    <w:rsid w:val="00865748"/>
    <w:rsid w:val="00865842"/>
    <w:rsid w:val="008766BF"/>
    <w:rsid w:val="008C4247"/>
    <w:rsid w:val="008C71F5"/>
    <w:rsid w:val="008D3A73"/>
    <w:rsid w:val="00914C8B"/>
    <w:rsid w:val="00937E59"/>
    <w:rsid w:val="00951F5E"/>
    <w:rsid w:val="009760DF"/>
    <w:rsid w:val="00977584"/>
    <w:rsid w:val="00990074"/>
    <w:rsid w:val="00A72608"/>
    <w:rsid w:val="00A735DD"/>
    <w:rsid w:val="00AB38F4"/>
    <w:rsid w:val="00AC18C6"/>
    <w:rsid w:val="00AC5039"/>
    <w:rsid w:val="00AF0865"/>
    <w:rsid w:val="00AF188D"/>
    <w:rsid w:val="00AF5A32"/>
    <w:rsid w:val="00B33D01"/>
    <w:rsid w:val="00B52CC9"/>
    <w:rsid w:val="00B77E64"/>
    <w:rsid w:val="00B82B97"/>
    <w:rsid w:val="00BA3096"/>
    <w:rsid w:val="00BB1E0E"/>
    <w:rsid w:val="00BE08AF"/>
    <w:rsid w:val="00BE6963"/>
    <w:rsid w:val="00C04313"/>
    <w:rsid w:val="00C36ADC"/>
    <w:rsid w:val="00C44D9E"/>
    <w:rsid w:val="00CB78F3"/>
    <w:rsid w:val="00CD4BB3"/>
    <w:rsid w:val="00CF1429"/>
    <w:rsid w:val="00CF23DA"/>
    <w:rsid w:val="00D359E3"/>
    <w:rsid w:val="00D503B0"/>
    <w:rsid w:val="00D93557"/>
    <w:rsid w:val="00DC5BE3"/>
    <w:rsid w:val="00DE206D"/>
    <w:rsid w:val="00DF3571"/>
    <w:rsid w:val="00E170C7"/>
    <w:rsid w:val="00E42B8D"/>
    <w:rsid w:val="00E61970"/>
    <w:rsid w:val="00EE66B6"/>
    <w:rsid w:val="00EF1678"/>
    <w:rsid w:val="00F039D7"/>
    <w:rsid w:val="00F30F97"/>
    <w:rsid w:val="00F723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A08EFA5-B2E9-4908-BD5B-E2D8FC35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5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AF5A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F5A32"/>
  </w:style>
  <w:style w:type="paragraph" w:styleId="Piedepgina">
    <w:name w:val="footer"/>
    <w:basedOn w:val="Normal"/>
    <w:link w:val="PiedepginaCar"/>
    <w:uiPriority w:val="99"/>
    <w:unhideWhenUsed/>
    <w:rsid w:val="00AF5A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5A32"/>
  </w:style>
  <w:style w:type="table" w:styleId="Tablaconcuadrcula">
    <w:name w:val="Table Grid"/>
    <w:basedOn w:val="Tablanormal"/>
    <w:uiPriority w:val="59"/>
    <w:rsid w:val="008C42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73950"/>
    <w:pPr>
      <w:ind w:left="720"/>
      <w:contextualSpacing/>
    </w:pPr>
  </w:style>
  <w:style w:type="paragraph" w:customStyle="1" w:styleId="Default">
    <w:name w:val="Default"/>
    <w:rsid w:val="00E170C7"/>
    <w:pPr>
      <w:autoSpaceDE w:val="0"/>
      <w:autoSpaceDN w:val="0"/>
      <w:adjustRightInd w:val="0"/>
      <w:spacing w:after="0" w:line="240" w:lineRule="auto"/>
    </w:pPr>
    <w:rPr>
      <w:rFonts w:ascii="Times New Roman" w:hAnsi="Times New Roman" w:cs="Times New Roman"/>
      <w:color w:val="000000"/>
      <w:sz w:val="24"/>
      <w:szCs w:val="24"/>
      <w:lang w:val="es-CL"/>
    </w:rPr>
  </w:style>
  <w:style w:type="character" w:styleId="Hipervnculo">
    <w:name w:val="Hyperlink"/>
    <w:basedOn w:val="Fuentedeprrafopredeter"/>
    <w:uiPriority w:val="99"/>
    <w:unhideWhenUsed/>
    <w:rsid w:val="006F5E4D"/>
    <w:rPr>
      <w:color w:val="0000FF" w:themeColor="hyperlink"/>
      <w:u w:val="single"/>
    </w:rPr>
  </w:style>
  <w:style w:type="paragraph" w:styleId="HTMLconformatoprevio">
    <w:name w:val="HTML Preformatted"/>
    <w:basedOn w:val="Normal"/>
    <w:link w:val="HTMLconformatoprevioCar"/>
    <w:uiPriority w:val="99"/>
    <w:unhideWhenUsed/>
    <w:rsid w:val="00AF0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F0865"/>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68905">
      <w:bodyDiv w:val="1"/>
      <w:marLeft w:val="0"/>
      <w:marRight w:val="0"/>
      <w:marTop w:val="0"/>
      <w:marBottom w:val="0"/>
      <w:divBdr>
        <w:top w:val="none" w:sz="0" w:space="0" w:color="auto"/>
        <w:left w:val="none" w:sz="0" w:space="0" w:color="auto"/>
        <w:bottom w:val="none" w:sz="0" w:space="0" w:color="auto"/>
        <w:right w:val="none" w:sz="0" w:space="0" w:color="auto"/>
      </w:divBdr>
    </w:div>
    <w:div w:id="1321691627">
      <w:bodyDiv w:val="1"/>
      <w:marLeft w:val="0"/>
      <w:marRight w:val="0"/>
      <w:marTop w:val="0"/>
      <w:marBottom w:val="0"/>
      <w:divBdr>
        <w:top w:val="none" w:sz="0" w:space="0" w:color="auto"/>
        <w:left w:val="none" w:sz="0" w:space="0" w:color="auto"/>
        <w:bottom w:val="none" w:sz="0" w:space="0" w:color="auto"/>
        <w:right w:val="none" w:sz="0" w:space="0" w:color="auto"/>
      </w:divBdr>
    </w:div>
    <w:div w:id="133413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B0625-5AE6-4B1B-BCEE-2AEB39FBF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Cetecom</dc:creator>
  <cp:lastModifiedBy>Cetecom</cp:lastModifiedBy>
  <cp:revision>50</cp:revision>
  <dcterms:created xsi:type="dcterms:W3CDTF">2017-02-15T20:08:00Z</dcterms:created>
  <dcterms:modified xsi:type="dcterms:W3CDTF">2019-08-22T22:08:00Z</dcterms:modified>
</cp:coreProperties>
</file>